
<file path=[Content_Types].xml><?xml version="1.0" encoding="utf-8"?>
<Types xmlns="http://schemas.openxmlformats.org/package/2006/content-types">
  <Default Extension="ICO" ContentType="image/.ico"/>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5.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09F22" w14:textId="75798BA0" w:rsidR="009F7FCE" w:rsidRPr="00EE426C" w:rsidRDefault="005C2E4F" w:rsidP="00C24DEF">
      <w:pPr>
        <w:pStyle w:val="papertitle"/>
      </w:pPr>
      <w:r w:rsidRPr="005C2E4F">
        <w:t>Strengthening Pre-cracked Post-tensioned Concrete Beams with CFRP Composite</w:t>
      </w:r>
      <w:r w:rsidR="0035345D">
        <w:t>s</w:t>
      </w:r>
      <w:r w:rsidRPr="005C2E4F">
        <w:t xml:space="preserve"> </w:t>
      </w:r>
    </w:p>
    <w:p w14:paraId="4C75ADD9" w14:textId="003BAFD1" w:rsidR="00C24DEF" w:rsidRPr="00EE426C" w:rsidRDefault="00263A49" w:rsidP="00EE426C">
      <w:pPr>
        <w:pStyle w:val="author"/>
      </w:pPr>
      <w:r w:rsidRPr="00263A49">
        <w:t>Phuong Phan-Vu</w:t>
      </w:r>
      <w:proofErr w:type="gramStart"/>
      <w:r w:rsidR="009B2539" w:rsidRPr="00EE426C">
        <w:rPr>
          <w:vertAlign w:val="superscript"/>
        </w:rPr>
        <w:t>1</w:t>
      </w:r>
      <w:r w:rsidR="00331F12">
        <w:rPr>
          <w:vertAlign w:val="superscript"/>
        </w:rPr>
        <w:t>,*</w:t>
      </w:r>
      <w:proofErr w:type="gramEnd"/>
      <w:r w:rsidR="009B2539" w:rsidRPr="00EE426C">
        <w:t xml:space="preserve"> and </w:t>
      </w:r>
      <w:r w:rsidRPr="00263A49">
        <w:t>Duong T. Tran</w:t>
      </w:r>
      <w:r w:rsidR="009B2539" w:rsidRPr="00EE426C">
        <w:rPr>
          <w:vertAlign w:val="superscript"/>
        </w:rPr>
        <w:t>2</w:t>
      </w:r>
    </w:p>
    <w:p w14:paraId="599B3725" w14:textId="50DA3ADA" w:rsidR="00C24DEF" w:rsidRPr="00EE426C" w:rsidRDefault="009B2539" w:rsidP="00EE426C">
      <w:pPr>
        <w:pStyle w:val="address"/>
      </w:pPr>
      <w:r w:rsidRPr="00EE426C">
        <w:rPr>
          <w:vertAlign w:val="superscript"/>
        </w:rPr>
        <w:t>1</w:t>
      </w:r>
      <w:r w:rsidRPr="00EE426C">
        <w:t xml:space="preserve"> </w:t>
      </w:r>
      <w:r w:rsidR="00331F12" w:rsidRPr="00331F12">
        <w:t>Faculty of Civil Engineering, Ho Chi Minh City Open University, 35-37 Ho Hao Hon, District 1, Ho Chi Minh City, Vietnam</w:t>
      </w:r>
    </w:p>
    <w:p w14:paraId="7B5EE8F6" w14:textId="77777777" w:rsidR="00331F12" w:rsidRDefault="009B2539" w:rsidP="006809AE">
      <w:pPr>
        <w:pStyle w:val="address"/>
      </w:pPr>
      <w:r w:rsidRPr="006809AE">
        <w:rPr>
          <w:vertAlign w:val="superscript"/>
        </w:rPr>
        <w:t>2</w:t>
      </w:r>
      <w:r w:rsidRPr="006809AE">
        <w:t xml:space="preserve"> </w:t>
      </w:r>
      <w:r w:rsidR="00331F12" w:rsidRPr="00331F12">
        <w:t>School of Civil and Mechanical Engineering, Curtin University, Kent St, Bentley, WA 6102, Australia</w:t>
      </w:r>
    </w:p>
    <w:p w14:paraId="329F7410" w14:textId="182981F5" w:rsidR="00C24DEF" w:rsidRPr="006809AE" w:rsidRDefault="00331F12" w:rsidP="006809AE">
      <w:pPr>
        <w:pStyle w:val="address"/>
      </w:pPr>
      <w:r w:rsidRPr="00331F12">
        <w:t xml:space="preserve">Corresponding author: </w:t>
      </w:r>
      <w:hyperlink r:id="rId7" w:history="1">
        <w:r w:rsidRPr="0080158B">
          <w:rPr>
            <w:rStyle w:val="Hyperlink"/>
          </w:rPr>
          <w:t>phuong.pv@ou.edu.vn</w:t>
        </w:r>
      </w:hyperlink>
      <w:r>
        <w:t xml:space="preserve">  </w:t>
      </w:r>
    </w:p>
    <w:p w14:paraId="2A3459B0" w14:textId="4913F056" w:rsidR="00C24DEF" w:rsidRPr="00EE426C" w:rsidRDefault="009B2539" w:rsidP="00EE426C">
      <w:pPr>
        <w:pStyle w:val="abstract"/>
        <w:spacing w:after="0"/>
        <w:ind w:firstLine="0"/>
      </w:pPr>
      <w:r w:rsidRPr="00EE426C">
        <w:rPr>
          <w:b/>
          <w:bCs/>
        </w:rPr>
        <w:t xml:space="preserve">Abstract. </w:t>
      </w:r>
      <w:r w:rsidR="007C59C3" w:rsidRPr="007C59C3">
        <w:t xml:space="preserve">The effectiveness of externally bonded carbon fiber-reinforced polymer (CFRP) systems in strengthening pre-cracked concrete beams post-tensioned with unbonded tendons is not yet fully understood. Therefore, the objective of this experimental study is to partially fill this knowledge gap. The experimental program was comprised of four large-scale unbonded post-tensioned concrete (UPC) beams. One of the beams was loaded continuously to failure while the other three beams were first pre-loaded to simulate pre-damage. One of the pre-damaged beams was then loaded to failure while the remaining two beams were strengthened with four and six layers of CFRP composite sheets before being loaded to failure. The CFRP strengthening </w:t>
      </w:r>
      <w:r w:rsidR="001E038C" w:rsidRPr="007C59C3">
        <w:t xml:space="preserve">sheets </w:t>
      </w:r>
      <w:r w:rsidR="007C59C3" w:rsidRPr="007C59C3">
        <w:t xml:space="preserve">has demonstrated its capability in restoring the functionality of the heavily pre-damaged UPC beam as well as enhancing the performance of the beam. By controlling cracks, carrying tensile </w:t>
      </w:r>
      <w:proofErr w:type="gramStart"/>
      <w:r w:rsidR="007C59C3" w:rsidRPr="007C59C3">
        <w:t>stress</w:t>
      </w:r>
      <w:proofErr w:type="gramEnd"/>
      <w:r w:rsidR="007C59C3" w:rsidRPr="007C59C3">
        <w:t xml:space="preserve"> and reducing beam stiffness degradation, the CFRP </w:t>
      </w:r>
      <w:r w:rsidR="00123FFD" w:rsidRPr="007C59C3">
        <w:t xml:space="preserve">sheets </w:t>
      </w:r>
      <w:r w:rsidR="007C59C3" w:rsidRPr="007C59C3">
        <w:t xml:space="preserve">significantly improved the behavior of </w:t>
      </w:r>
      <w:proofErr w:type="spellStart"/>
      <w:r w:rsidR="007C59C3" w:rsidRPr="007C59C3">
        <w:t>precracked</w:t>
      </w:r>
      <w:proofErr w:type="spellEnd"/>
      <w:r w:rsidR="007C59C3" w:rsidRPr="007C59C3">
        <w:t xml:space="preserve"> UPC beams in terms of crack, </w:t>
      </w:r>
      <w:r w:rsidR="002D7613">
        <w:t>displacement</w:t>
      </w:r>
      <w:r w:rsidR="007C59C3" w:rsidRPr="007C59C3">
        <w:t xml:space="preserve"> and loading capacity as compared to the </w:t>
      </w:r>
      <w:proofErr w:type="spellStart"/>
      <w:r w:rsidR="008F1E04" w:rsidRPr="007C59C3">
        <w:t>unstrengthened</w:t>
      </w:r>
      <w:proofErr w:type="spellEnd"/>
      <w:r w:rsidR="008F1E04" w:rsidRPr="007C59C3">
        <w:t xml:space="preserve"> </w:t>
      </w:r>
      <w:proofErr w:type="spellStart"/>
      <w:r w:rsidR="007C59C3" w:rsidRPr="007C59C3">
        <w:t>precracked</w:t>
      </w:r>
      <w:proofErr w:type="spellEnd"/>
      <w:r w:rsidR="007C59C3" w:rsidRPr="007C59C3">
        <w:t xml:space="preserve"> beam. The performance of the FRP-strengthened </w:t>
      </w:r>
      <w:proofErr w:type="spellStart"/>
      <w:r w:rsidR="007C59C3" w:rsidRPr="007C59C3">
        <w:t>precracked</w:t>
      </w:r>
      <w:proofErr w:type="spellEnd"/>
      <w:r w:rsidR="007C59C3" w:rsidRPr="007C59C3">
        <w:t xml:space="preserve"> beams was even better than that of the </w:t>
      </w:r>
      <w:proofErr w:type="spellStart"/>
      <w:r w:rsidR="007C59C3" w:rsidRPr="007C59C3">
        <w:t>unstrengthened</w:t>
      </w:r>
      <w:proofErr w:type="spellEnd"/>
      <w:r w:rsidR="007C59C3" w:rsidRPr="007C59C3">
        <w:t xml:space="preserve"> beam without pre-cracks</w:t>
      </w:r>
      <w:r w:rsidR="00071D31">
        <w:t xml:space="preserve"> in the ultimate phase</w:t>
      </w:r>
      <w:r w:rsidRPr="00EE426C">
        <w:t>.</w:t>
      </w:r>
    </w:p>
    <w:p w14:paraId="3561808B" w14:textId="61B4A619" w:rsidR="00C24DEF" w:rsidRPr="00EE426C" w:rsidRDefault="009B2539" w:rsidP="00EE426C">
      <w:pPr>
        <w:pStyle w:val="keywords"/>
      </w:pPr>
      <w:r w:rsidRPr="00EE426C">
        <w:rPr>
          <w:b/>
          <w:bCs/>
        </w:rPr>
        <w:t>Keywords:</w:t>
      </w:r>
      <w:r w:rsidRPr="00EE426C">
        <w:t xml:space="preserve"> </w:t>
      </w:r>
      <w:r w:rsidR="003E6DA9" w:rsidRPr="003E6DA9">
        <w:t>pre-damaged/cracked; post-tensioned concrete; strengthening; CFRP composite sheets</w:t>
      </w:r>
      <w:r>
        <w:t>.</w:t>
      </w:r>
    </w:p>
    <w:p w14:paraId="788D1289" w14:textId="57CAE179" w:rsidR="00C24DEF" w:rsidRDefault="00CF5567" w:rsidP="00C24DEF">
      <w:pPr>
        <w:pStyle w:val="heading1"/>
      </w:pPr>
      <w:r>
        <w:t>Introduction</w:t>
      </w:r>
    </w:p>
    <w:p w14:paraId="011C3531" w14:textId="2B320993" w:rsidR="002C625F" w:rsidRDefault="002C625F" w:rsidP="00915917">
      <w:pPr>
        <w:pStyle w:val="p1a"/>
      </w:pPr>
      <w:r>
        <w:t xml:space="preserve">Damage in </w:t>
      </w:r>
      <w:r w:rsidR="008430DF">
        <w:t>the form</w:t>
      </w:r>
      <w:r>
        <w:t xml:space="preserve"> of cracks will inevitably appear in concrete structures since during their lifespan</w:t>
      </w:r>
      <w:r w:rsidR="00CD339D">
        <w:t>,</w:t>
      </w:r>
      <w:r w:rsidR="00B30E43">
        <w:t xml:space="preserve"> they are subjected to many damage-inducing factors such as </w:t>
      </w:r>
      <w:r>
        <w:t xml:space="preserve">corrosion, </w:t>
      </w:r>
      <w:r w:rsidR="005F5221">
        <w:t>accidental loads</w:t>
      </w:r>
      <w:r>
        <w:t>,</w:t>
      </w:r>
      <w:r w:rsidR="00066998">
        <w:t xml:space="preserve"> </w:t>
      </w:r>
      <w:r w:rsidR="005F5221">
        <w:t xml:space="preserve">fatigue loads, </w:t>
      </w:r>
      <w:r w:rsidR="003065AF">
        <w:t xml:space="preserve">overloading, and design and/or construction flaws. </w:t>
      </w:r>
      <w:r w:rsidR="00507B87">
        <w:t>Cracks can decrease the integrity, stiffness and load-carrying capacity of the structure</w:t>
      </w:r>
      <w:r w:rsidR="00DA429A">
        <w:t xml:space="preserve"> </w:t>
      </w:r>
      <w:r w:rsidR="00762BA9">
        <w:fldChar w:fldCharType="begin"/>
      </w:r>
      <w:r w:rsidR="00762BA9">
        <w:instrText xml:space="preserve"> ADDIN EN.CITE &lt;EndNote&gt;&lt;Cite&gt;&lt;Author&gt;Do-Dai&lt;/Author&gt;&lt;Year&gt;2022&lt;/Year&gt;&lt;RecNum&gt;1977&lt;/RecNum&gt;&lt;DisplayText&gt;[1]&lt;/DisplayText&gt;&lt;record&gt;&lt;rec-number&gt;1977&lt;/rec-number&gt;&lt;foreign-keys&gt;&lt;key app="EN" db-id="0tfrxefzi9fed6ee5rv5ap0l5seavxpdrvff" timestamp="1651994106" guid="b61f3319-602a-4ada-a44d-5c85776850db"&gt;1977&lt;/key&gt;&lt;/foreign-keys&gt;&lt;ref-type name="Journal Article"&gt;17&lt;/ref-type&gt;&lt;contributors&gt;&lt;authors&gt;&lt;author&gt;Do-Dai, Thang&lt;/author&gt;&lt;author&gt;Chu-Van, Tu&lt;/author&gt;&lt;author&gt;Tran, Duong T.&lt;/author&gt;&lt;author&gt;Nassif, Ayman Y.&lt;/author&gt;&lt;author&gt;Nguyen-Minh, Long&lt;/author&gt;&lt;/authors&gt;&lt;/contributors&gt;&lt;titles&gt;&lt;title&gt;Efficacy of CFRP/BFRP laminates in flexurally strengthening of concrete beams with corroded reinforcement&lt;/title&gt;&lt;secondary-title&gt;Journal of Building Engineering&lt;/secondary-title&gt;&lt;/titles&gt;&lt;periodical&gt;&lt;full-title&gt;Journal of Building Engineering&lt;/full-title&gt;&lt;/periodical&gt;&lt;pages&gt;104606&lt;/pages&gt;&lt;volume&gt;53&lt;/volume&gt;&lt;keywords&gt;&lt;keyword&gt;Corroded RC beams&lt;/keyword&gt;&lt;keyword&gt;FRP laminates/Sheets&lt;/keyword&gt;&lt;keyword&gt;Strengthening&lt;/keyword&gt;&lt;keyword&gt;Repair&lt;/keyword&gt;&lt;keyword&gt;Flexural behaviour&lt;/keyword&gt;&lt;keyword&gt;Debonding strain&lt;/keyword&gt;&lt;keyword&gt;Empirical formula&lt;/keyword&gt;&lt;/keywords&gt;&lt;dates&gt;&lt;year&gt;2022&lt;/year&gt;&lt;pub-dates&gt;&lt;date&gt;2022/08/01/&lt;/date&gt;&lt;/pub-dates&gt;&lt;/dates&gt;&lt;isbn&gt;2352-7102&lt;/isbn&gt;&lt;urls&gt;&lt;related-urls&gt;&lt;url&gt;https://www.sciencedirect.com/science/article/pii/S2352710222006192&lt;/url&gt;&lt;/related-urls&gt;&lt;/urls&gt;&lt;electronic-resource-num&gt;https://doi.org/10.1016/j.jobe.2022.104606&lt;/electronic-resource-num&gt;&lt;/record&gt;&lt;/Cite&gt;&lt;/EndNote&gt;</w:instrText>
      </w:r>
      <w:r w:rsidR="00762BA9">
        <w:fldChar w:fldCharType="separate"/>
      </w:r>
      <w:r w:rsidR="00762BA9">
        <w:rPr>
          <w:noProof/>
        </w:rPr>
        <w:t>[</w:t>
      </w:r>
      <w:hyperlink w:anchor="_ENREF_1" w:tooltip="Do-Dai, 2022 #1977" w:history="1">
        <w:r w:rsidR="00E25F17" w:rsidRPr="00E25F17">
          <w:rPr>
            <w:rStyle w:val="Hyperlink"/>
          </w:rPr>
          <w:t>1</w:t>
        </w:r>
      </w:hyperlink>
      <w:r w:rsidR="00762BA9">
        <w:rPr>
          <w:noProof/>
        </w:rPr>
        <w:t>]</w:t>
      </w:r>
      <w:r w:rsidR="00762BA9">
        <w:fldChar w:fldCharType="end"/>
      </w:r>
      <w:r w:rsidR="00507B87">
        <w:t>.</w:t>
      </w:r>
      <w:r w:rsidR="00547C6D">
        <w:t xml:space="preserve"> </w:t>
      </w:r>
      <w:r w:rsidR="008F5313">
        <w:t xml:space="preserve">Since possessing many merits such as high strength-to-weight ratio, fast construction and </w:t>
      </w:r>
      <w:r w:rsidR="008F5313" w:rsidRPr="00487A31">
        <w:t>non-corrodibility</w:t>
      </w:r>
      <w:r w:rsidR="008F5313">
        <w:t>,</w:t>
      </w:r>
      <w:r w:rsidR="00315042">
        <w:t xml:space="preserve"> </w:t>
      </w:r>
      <w:r w:rsidR="008F5313" w:rsidRPr="00487A31">
        <w:t xml:space="preserve">externally bonded </w:t>
      </w:r>
      <w:r w:rsidR="008F5313">
        <w:t xml:space="preserve">carbon </w:t>
      </w:r>
      <w:r w:rsidR="008F5313" w:rsidRPr="00487A31">
        <w:t>fiber-reinforced polymer (</w:t>
      </w:r>
      <w:r w:rsidR="008F5313">
        <w:t>C</w:t>
      </w:r>
      <w:r w:rsidR="008F5313" w:rsidRPr="00487A31">
        <w:t>FRP) sheets</w:t>
      </w:r>
      <w:r w:rsidR="008F5313">
        <w:t xml:space="preserve"> are widely adopted </w:t>
      </w:r>
      <w:r w:rsidR="00315042">
        <w:t xml:space="preserve">as an effective method </w:t>
      </w:r>
      <w:r w:rsidR="008F5313">
        <w:t xml:space="preserve">to repair and strengthen damaged structures </w:t>
      </w:r>
      <w:r w:rsidR="00762BA9" w:rsidRPr="0075157E">
        <w:fldChar w:fldCharType="begin">
          <w:fldData xml:space="preserve">PEVuZE5vdGU+PENpdGU+PEF1dGhvcj5OZ3V5ZW48L0F1dGhvcj48WWVhcj4yMDE0PC9ZZWFyPjxS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</w:fldData>
        </w:fldChar>
      </w:r>
      <w:r w:rsidR="00010C31">
        <w:instrText xml:space="preserve"> ADDIN EN.CITE </w:instrText>
      </w:r>
      <w:r w:rsidR="00010C31">
        <w:fldChar w:fldCharType="begin">
          <w:fldData xml:space="preserve">PEVuZE5vdGU+PENpdGU+PEF1dGhvcj5OZ3V5ZW48L0F1dGhvcj48WWVhcj4yMDE0PC9ZZWFyPjxS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</w:fldData>
        </w:fldChar>
      </w:r>
      <w:r w:rsidR="00010C31">
        <w:instrText xml:space="preserve"> ADDIN EN.CITE.DATA </w:instrText>
      </w:r>
      <w:r w:rsidR="00010C31">
        <w:fldChar w:fldCharType="end"/>
      </w:r>
      <w:r w:rsidR="00762BA9" w:rsidRPr="0075157E">
        <w:fldChar w:fldCharType="separate"/>
      </w:r>
      <w:r w:rsidR="00010C31">
        <w:rPr>
          <w:noProof/>
        </w:rPr>
        <w:t>[</w:t>
      </w:r>
      <w:hyperlink w:anchor="_ENREF_2" w:tooltip="Nguyen, 2014 #2287" w:history="1">
        <w:r w:rsidR="00E25F17" w:rsidRPr="00E25F17">
          <w:rPr>
            <w:rStyle w:val="Hyperlink"/>
          </w:rPr>
          <w:t>2-4</w:t>
        </w:r>
      </w:hyperlink>
      <w:r w:rsidR="00010C31">
        <w:rPr>
          <w:noProof/>
        </w:rPr>
        <w:t>]</w:t>
      </w:r>
      <w:r w:rsidR="00762BA9" w:rsidRPr="0075157E">
        <w:fldChar w:fldCharType="end"/>
      </w:r>
      <w:r w:rsidR="008F5313">
        <w:t>.</w:t>
      </w:r>
      <w:r w:rsidR="009F09AB">
        <w:t xml:space="preserve"> </w:t>
      </w:r>
      <w:r w:rsidR="00D0336E">
        <w:t>However</w:t>
      </w:r>
      <w:r w:rsidR="009F09AB" w:rsidRPr="009F09AB">
        <w:t xml:space="preserve">, </w:t>
      </w:r>
      <w:r w:rsidR="00EC550A" w:rsidRPr="009F09AB">
        <w:t xml:space="preserve">strengthening </w:t>
      </w:r>
      <w:r w:rsidR="00EC550A">
        <w:t>damaged</w:t>
      </w:r>
      <w:r w:rsidR="009F09AB" w:rsidRPr="009F09AB">
        <w:t xml:space="preserve"> </w:t>
      </w:r>
      <w:r w:rsidR="00EC550A">
        <w:t>prestressed concrete (PC)</w:t>
      </w:r>
      <w:r w:rsidR="009F09AB" w:rsidRPr="009F09AB">
        <w:t xml:space="preserve"> </w:t>
      </w:r>
      <w:r w:rsidR="009F09AB" w:rsidRPr="009F09AB">
        <w:lastRenderedPageBreak/>
        <w:t xml:space="preserve">beams </w:t>
      </w:r>
      <w:r w:rsidR="00EC550A">
        <w:t>using C</w:t>
      </w:r>
      <w:r w:rsidR="00EC550A" w:rsidRPr="009F09AB">
        <w:t>FRP</w:t>
      </w:r>
      <w:r w:rsidR="00EC550A">
        <w:t xml:space="preserve"> sheets</w:t>
      </w:r>
      <w:r w:rsidR="00EC550A" w:rsidRPr="009F09AB">
        <w:t xml:space="preserve"> </w:t>
      </w:r>
      <w:r w:rsidR="009F09AB" w:rsidRPr="009F09AB">
        <w:t xml:space="preserve">has </w:t>
      </w:r>
      <w:r w:rsidR="007331DD">
        <w:t>just</w:t>
      </w:r>
      <w:r w:rsidR="009F09AB" w:rsidRPr="009F09AB">
        <w:t xml:space="preserve"> been </w:t>
      </w:r>
      <w:r w:rsidR="00E54582">
        <w:t>investigated</w:t>
      </w:r>
      <w:r w:rsidR="009F09AB" w:rsidRPr="009F09AB">
        <w:t xml:space="preserve"> on</w:t>
      </w:r>
      <w:r w:rsidR="00E54582">
        <w:t xml:space="preserve"> the </w:t>
      </w:r>
      <w:r w:rsidR="009F09AB" w:rsidRPr="009F09AB">
        <w:t>beams with bonded tendons</w:t>
      </w:r>
      <w:r w:rsidR="00762BA9">
        <w:t xml:space="preserve"> </w:t>
      </w:r>
      <w:r w:rsidR="00762BA9">
        <w:fldChar w:fldCharType="begin">
          <w:fldData xml:space="preserve">PEVuZE5vdGU+PENpdGU+PEF1dGhvcj5FbFNhZnR5PC9BdXRob3I+PFllYXI+MjAxNDwvWWVhcj48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==
</w:fldData>
        </w:fldChar>
      </w:r>
      <w:r w:rsidR="00010C31">
        <w:instrText xml:space="preserve"> ADDIN EN.CITE </w:instrText>
      </w:r>
      <w:r w:rsidR="00010C31">
        <w:fldChar w:fldCharType="begin">
          <w:fldData xml:space="preserve">PEVuZE5vdGU+PENpdGU+PEF1dGhvcj5FbFNhZnR5PC9BdXRob3I+PFllYXI+MjAxNDwvWWVhcj48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==
</w:fldData>
        </w:fldChar>
      </w:r>
      <w:r w:rsidR="00010C31">
        <w:instrText xml:space="preserve"> ADDIN EN.CITE.DATA </w:instrText>
      </w:r>
      <w:r w:rsidR="00010C31">
        <w:fldChar w:fldCharType="end"/>
      </w:r>
      <w:r w:rsidR="00762BA9">
        <w:fldChar w:fldCharType="separate"/>
      </w:r>
      <w:r w:rsidR="00010C31">
        <w:rPr>
          <w:noProof/>
        </w:rPr>
        <w:t>[</w:t>
      </w:r>
      <w:hyperlink w:anchor="_ENREF_2" w:tooltip="Nguyen, 2014 #2287" w:history="1">
        <w:r w:rsidR="00E25F17" w:rsidRPr="00E25F17">
          <w:rPr>
            <w:rStyle w:val="Hyperlink"/>
          </w:rPr>
          <w:t>2</w:t>
        </w:r>
      </w:hyperlink>
      <w:r w:rsidR="00010C31">
        <w:rPr>
          <w:noProof/>
        </w:rPr>
        <w:t xml:space="preserve">, </w:t>
      </w:r>
      <w:hyperlink w:anchor="_ENREF_3" w:tooltip="Azimi, 2015 #2281" w:history="1">
        <w:r w:rsidR="00E25F17" w:rsidRPr="00E25F17">
          <w:rPr>
            <w:rStyle w:val="Hyperlink"/>
          </w:rPr>
          <w:t>3</w:t>
        </w:r>
      </w:hyperlink>
      <w:r w:rsidR="00010C31">
        <w:rPr>
          <w:noProof/>
        </w:rPr>
        <w:t xml:space="preserve">, </w:t>
      </w:r>
      <w:hyperlink w:anchor="_ENREF_5" w:tooltip="ElSafty, 2014 #2274" w:history="1">
        <w:r w:rsidR="00E25F17" w:rsidRPr="00E25F17">
          <w:rPr>
            <w:rStyle w:val="Hyperlink"/>
          </w:rPr>
          <w:t>5</w:t>
        </w:r>
      </w:hyperlink>
      <w:r w:rsidR="00010C31">
        <w:rPr>
          <w:noProof/>
        </w:rPr>
        <w:t xml:space="preserve">, </w:t>
      </w:r>
      <w:hyperlink w:anchor="_ENREF_6" w:tooltip="Kasan Jarret, 2014 #2289" w:history="1">
        <w:r w:rsidR="00E25F17" w:rsidRPr="00E25F17">
          <w:rPr>
            <w:rStyle w:val="Hyperlink"/>
          </w:rPr>
          <w:t>6</w:t>
        </w:r>
      </w:hyperlink>
      <w:r w:rsidR="00010C31">
        <w:rPr>
          <w:noProof/>
        </w:rPr>
        <w:t>]</w:t>
      </w:r>
      <w:r w:rsidR="00762BA9">
        <w:fldChar w:fldCharType="end"/>
      </w:r>
      <w:r w:rsidR="009F09AB" w:rsidRPr="009F09AB">
        <w:t xml:space="preserve">. </w:t>
      </w:r>
      <w:r w:rsidR="00A060BC">
        <w:t>Investigations</w:t>
      </w:r>
      <w:r w:rsidR="009F09AB" w:rsidRPr="009F09AB">
        <w:t xml:space="preserve"> </w:t>
      </w:r>
      <w:r w:rsidR="00A060BC">
        <w:t>regarding</w:t>
      </w:r>
      <w:r w:rsidR="009F09AB" w:rsidRPr="009F09AB">
        <w:t xml:space="preserve"> the </w:t>
      </w:r>
      <w:r w:rsidR="00A060BC">
        <w:t>C</w:t>
      </w:r>
      <w:r w:rsidR="009F09AB" w:rsidRPr="009F09AB">
        <w:t>FRP</w:t>
      </w:r>
      <w:r w:rsidR="003C0D52">
        <w:t>-</w:t>
      </w:r>
      <w:r w:rsidR="009F09AB" w:rsidRPr="009F09AB">
        <w:t>strengthening</w:t>
      </w:r>
      <w:r w:rsidR="001F639A">
        <w:t xml:space="preserve"> effectiveness</w:t>
      </w:r>
      <w:r w:rsidR="009F09AB" w:rsidRPr="009F09AB">
        <w:t xml:space="preserve"> </w:t>
      </w:r>
      <w:r w:rsidR="00FF4842">
        <w:t>on</w:t>
      </w:r>
      <w:r w:rsidR="009F09AB" w:rsidRPr="009F09AB">
        <w:t xml:space="preserve"> </w:t>
      </w:r>
      <w:r w:rsidR="00A060BC">
        <w:t>damaged</w:t>
      </w:r>
      <w:r w:rsidR="009F09AB" w:rsidRPr="009F09AB">
        <w:t xml:space="preserve"> beams </w:t>
      </w:r>
      <w:r w:rsidR="00A060BC">
        <w:t xml:space="preserve">prestressed </w:t>
      </w:r>
      <w:r w:rsidR="009F09AB" w:rsidRPr="009F09AB">
        <w:t xml:space="preserve">with unbonded tendons are </w:t>
      </w:r>
      <w:r w:rsidR="00A060BC">
        <w:t>very limited</w:t>
      </w:r>
      <w:r w:rsidR="001F639A">
        <w:t xml:space="preserve"> and thus much needed</w:t>
      </w:r>
      <w:r w:rsidR="009F09AB" w:rsidRPr="009F09AB">
        <w:t xml:space="preserve">. </w:t>
      </w:r>
      <w:r w:rsidR="00AE30BE">
        <w:t xml:space="preserve">It is noteworthy that </w:t>
      </w:r>
      <w:r w:rsidR="009F09AB" w:rsidRPr="009F09AB">
        <w:t xml:space="preserve">unbonded tendons are </w:t>
      </w:r>
      <w:r w:rsidR="001A11CD">
        <w:t>widely used in practice</w:t>
      </w:r>
      <w:r w:rsidR="009F09AB" w:rsidRPr="009F09AB">
        <w:t xml:space="preserve"> </w:t>
      </w:r>
      <w:r w:rsidR="001A11CD">
        <w:t>owing to</w:t>
      </w:r>
      <w:r w:rsidR="009F09AB" w:rsidRPr="009F09AB">
        <w:t xml:space="preserve"> </w:t>
      </w:r>
      <w:r w:rsidR="00812826">
        <w:t>faster</w:t>
      </w:r>
      <w:r w:rsidR="009F09AB" w:rsidRPr="009F09AB">
        <w:t xml:space="preserve"> installation and </w:t>
      </w:r>
      <w:r w:rsidR="00812826">
        <w:t xml:space="preserve">lower </w:t>
      </w:r>
      <w:r w:rsidR="009F09AB" w:rsidRPr="009F09AB">
        <w:t xml:space="preserve">construction </w:t>
      </w:r>
      <w:r w:rsidR="00812826">
        <w:t xml:space="preserve">and maintenance </w:t>
      </w:r>
      <w:r w:rsidR="009F09AB" w:rsidRPr="009F09AB">
        <w:t>costs</w:t>
      </w:r>
      <w:r w:rsidR="00812826">
        <w:t xml:space="preserve"> in comparison to </w:t>
      </w:r>
      <w:r w:rsidR="00BC219D">
        <w:t xml:space="preserve">the </w:t>
      </w:r>
      <w:r w:rsidR="00812826">
        <w:t>bonded counterpart</w:t>
      </w:r>
      <w:r w:rsidR="005121E5">
        <w:t xml:space="preserve">. </w:t>
      </w:r>
      <w:r w:rsidR="009F09AB" w:rsidRPr="009F09AB">
        <w:t xml:space="preserve">The </w:t>
      </w:r>
      <w:r w:rsidR="003F3DC9">
        <w:t>response</w:t>
      </w:r>
      <w:r w:rsidR="009F09AB" w:rsidRPr="009F09AB">
        <w:t xml:space="preserve"> of unbonded </w:t>
      </w:r>
      <w:r w:rsidR="003F3DC9">
        <w:t>PC</w:t>
      </w:r>
      <w:r w:rsidR="009F09AB" w:rsidRPr="009F09AB">
        <w:t xml:space="preserve"> (UPC) structures is </w:t>
      </w:r>
      <w:r w:rsidR="003F3DC9" w:rsidRPr="003F3DC9">
        <w:t xml:space="preserve">dissimilar </w:t>
      </w:r>
      <w:r w:rsidR="003F3DC9">
        <w:t>to</w:t>
      </w:r>
      <w:r w:rsidR="009F09AB" w:rsidRPr="009F09AB">
        <w:t xml:space="preserve"> that of bonded </w:t>
      </w:r>
      <w:r w:rsidR="003F3DC9">
        <w:t>PC</w:t>
      </w:r>
      <w:r w:rsidR="009F09AB" w:rsidRPr="009F09AB">
        <w:t xml:space="preserve"> (BPC) structures </w:t>
      </w:r>
      <w:r w:rsidR="00EE489C">
        <w:t>due to the unbonded nature of</w:t>
      </w:r>
      <w:r w:rsidR="009F09AB" w:rsidRPr="009F09AB">
        <w:t xml:space="preserve"> the tendon. </w:t>
      </w:r>
      <w:r w:rsidR="0043732D">
        <w:t>In the former, s</w:t>
      </w:r>
      <w:r w:rsidR="009F09AB" w:rsidRPr="009F09AB">
        <w:t xml:space="preserve">train compatibility between the unbonded tendon and </w:t>
      </w:r>
      <w:r w:rsidR="001762A1">
        <w:t>adjacent</w:t>
      </w:r>
      <w:r w:rsidR="009F09AB" w:rsidRPr="009F09AB">
        <w:t xml:space="preserve"> concrete</w:t>
      </w:r>
      <w:r w:rsidR="001762A1">
        <w:t xml:space="preserve"> cannot be found</w:t>
      </w:r>
      <w:r w:rsidR="009F09AB" w:rsidRPr="009F09AB">
        <w:t xml:space="preserve"> and prestressing forces</w:t>
      </w:r>
      <w:r w:rsidR="00593C4F">
        <w:t xml:space="preserve"> </w:t>
      </w:r>
      <w:r w:rsidR="009F09AB" w:rsidRPr="009F09AB">
        <w:t xml:space="preserve">are only </w:t>
      </w:r>
      <w:r w:rsidR="00EE0FB6">
        <w:t>transferred</w:t>
      </w:r>
      <w:r w:rsidR="009F09AB" w:rsidRPr="009F09AB">
        <w:t xml:space="preserve"> to the structure </w:t>
      </w:r>
      <w:r w:rsidR="00EE0FB6">
        <w:t>via</w:t>
      </w:r>
      <w:r w:rsidR="009F09AB" w:rsidRPr="009F09AB">
        <w:t xml:space="preserve"> the </w:t>
      </w:r>
      <w:r w:rsidR="00EE0FB6">
        <w:t xml:space="preserve">tendon </w:t>
      </w:r>
      <w:r w:rsidR="009F09AB" w:rsidRPr="009F09AB">
        <w:t xml:space="preserve">anchorages </w:t>
      </w:r>
      <w:r w:rsidR="009F09AB" w:rsidRPr="009F09AB">
        <w:fldChar w:fldCharType="begin">
          <w:fldData xml:space="preserve">PEVuZE5vdGU+PENpdGU+PEF1dGhvcj5QaGFuLVZ1PC9BdXRob3I+PFllYXI+MjAxODwvWWVhcj48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</w:fldData>
        </w:fldChar>
      </w:r>
      <w:r w:rsidR="004A02E2">
        <w:instrText xml:space="preserve"> ADDIN EN.CITE </w:instrText>
      </w:r>
      <w:r w:rsidR="004A02E2">
        <w:fldChar w:fldCharType="begin">
          <w:fldData xml:space="preserve">PEVuZE5vdGU+PENpdGU+PEF1dGhvcj5QaGFuLVZ1PC9BdXRob3I+PFllYXI+MjAxODwvWWVhcj48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</w:fldData>
        </w:fldChar>
      </w:r>
      <w:r w:rsidR="004A02E2">
        <w:instrText xml:space="preserve"> ADDIN EN.CITE.DATA </w:instrText>
      </w:r>
      <w:r w:rsidR="004A02E2">
        <w:fldChar w:fldCharType="end"/>
      </w:r>
      <w:r w:rsidR="009F09AB" w:rsidRPr="009F09AB">
        <w:fldChar w:fldCharType="separate"/>
      </w:r>
      <w:r w:rsidR="004A02E2">
        <w:rPr>
          <w:noProof/>
        </w:rPr>
        <w:t>[</w:t>
      </w:r>
      <w:hyperlink w:anchor="_ENREF_7" w:tooltip="Phan-Vu, 2018 #368" w:history="1">
        <w:r w:rsidR="00E25F17" w:rsidRPr="00E25F17">
          <w:rPr>
            <w:rStyle w:val="Hyperlink"/>
          </w:rPr>
          <w:t>7-9</w:t>
        </w:r>
      </w:hyperlink>
      <w:r w:rsidR="004A02E2">
        <w:rPr>
          <w:noProof/>
        </w:rPr>
        <w:t>]</w:t>
      </w:r>
      <w:r w:rsidR="009F09AB" w:rsidRPr="009F09AB">
        <w:fldChar w:fldCharType="end"/>
      </w:r>
      <w:r w:rsidR="009F09AB" w:rsidRPr="009F09AB">
        <w:t xml:space="preserve">. </w:t>
      </w:r>
      <w:r w:rsidR="00B26266">
        <w:t xml:space="preserve">Hence, </w:t>
      </w:r>
      <w:r w:rsidR="00BB5930">
        <w:t xml:space="preserve">the analysis of UPC structures is more complex than that of BPC structures </w:t>
      </w:r>
      <w:r w:rsidR="009F09AB" w:rsidRPr="009F09AB">
        <w:fldChar w:fldCharType="begin">
          <w:fldData xml:space="preserve">PEVuZE5vdGU+PENpdGU+PEF1dGhvcj5UcmFuPC9BdXRob3I+PFllYXI+MjAyMTwvWWVhcj48UmVj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</w:fldData>
        </w:fldChar>
      </w:r>
      <w:r w:rsidR="004A02E2">
        <w:instrText xml:space="preserve"> ADDIN EN.CITE </w:instrText>
      </w:r>
      <w:r w:rsidR="004A02E2">
        <w:fldChar w:fldCharType="begin">
          <w:fldData xml:space="preserve">PEVuZE5vdGU+PENpdGU+PEF1dGhvcj5UcmFuPC9BdXRob3I+PFllYXI+MjAyMTwvWWVhcj48UmVj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</w:fldData>
        </w:fldChar>
      </w:r>
      <w:r w:rsidR="004A02E2">
        <w:instrText xml:space="preserve"> ADDIN EN.CITE.DATA </w:instrText>
      </w:r>
      <w:r w:rsidR="004A02E2">
        <w:fldChar w:fldCharType="end"/>
      </w:r>
      <w:r w:rsidR="009F09AB" w:rsidRPr="009F09AB">
        <w:fldChar w:fldCharType="separate"/>
      </w:r>
      <w:r w:rsidR="004A02E2">
        <w:rPr>
          <w:noProof/>
        </w:rPr>
        <w:t>[</w:t>
      </w:r>
      <w:hyperlink w:anchor="_ENREF_10" w:tooltip="Tran, 2021 #987" w:history="1">
        <w:r w:rsidR="00E25F17" w:rsidRPr="00E25F17">
          <w:rPr>
            <w:rStyle w:val="Hyperlink"/>
          </w:rPr>
          <w:t>10</w:t>
        </w:r>
      </w:hyperlink>
      <w:r w:rsidR="004A02E2">
        <w:rPr>
          <w:noProof/>
        </w:rPr>
        <w:t xml:space="preserve">, </w:t>
      </w:r>
      <w:hyperlink w:anchor="_ENREF_11" w:tooltip="Tran, 2021 #1457" w:history="1">
        <w:r w:rsidR="00E25F17" w:rsidRPr="00E25F17">
          <w:rPr>
            <w:rStyle w:val="Hyperlink"/>
          </w:rPr>
          <w:t>11</w:t>
        </w:r>
      </w:hyperlink>
      <w:r w:rsidR="004A02E2">
        <w:rPr>
          <w:noProof/>
        </w:rPr>
        <w:t>]</w:t>
      </w:r>
      <w:r w:rsidR="009F09AB" w:rsidRPr="009F09AB">
        <w:fldChar w:fldCharType="end"/>
      </w:r>
      <w:r w:rsidR="009F09AB" w:rsidRPr="009F09AB">
        <w:t>.</w:t>
      </w:r>
    </w:p>
    <w:p w14:paraId="426827C6" w14:textId="69F5716A" w:rsidR="00915917" w:rsidRPr="00915917" w:rsidRDefault="003E7A73" w:rsidP="00C21F42">
      <w:r>
        <w:t>T</w:t>
      </w:r>
      <w:r w:rsidRPr="003E7A73">
        <w:t xml:space="preserve">his </w:t>
      </w:r>
      <w:r w:rsidR="00654195">
        <w:t>paper</w:t>
      </w:r>
      <w:r w:rsidRPr="003E7A73">
        <w:t xml:space="preserve"> </w:t>
      </w:r>
      <w:r w:rsidR="00654195">
        <w:t>is to</w:t>
      </w:r>
      <w:r w:rsidR="00B75C86">
        <w:t xml:space="preserve"> experimentally investigate</w:t>
      </w:r>
      <w:r w:rsidRPr="003E7A73">
        <w:t xml:space="preserve"> </w:t>
      </w:r>
      <w:r w:rsidR="00612818">
        <w:t xml:space="preserve">the </w:t>
      </w:r>
      <w:r w:rsidR="00882B6E">
        <w:t xml:space="preserve">strengthening </w:t>
      </w:r>
      <w:r w:rsidR="00612818">
        <w:t xml:space="preserve">effectiveness of CFRP </w:t>
      </w:r>
      <w:r w:rsidR="0061479E">
        <w:t xml:space="preserve">composite </w:t>
      </w:r>
      <w:r w:rsidR="00612818">
        <w:t xml:space="preserve">sheets in restoring and </w:t>
      </w:r>
      <w:r w:rsidR="00E859C3">
        <w:t>enhancing</w:t>
      </w:r>
      <w:r w:rsidR="00612818">
        <w:t xml:space="preserve"> the performance of </w:t>
      </w:r>
      <w:proofErr w:type="spellStart"/>
      <w:r w:rsidR="00612818">
        <w:t>precracked</w:t>
      </w:r>
      <w:proofErr w:type="spellEnd"/>
      <w:r w:rsidR="00612818">
        <w:t xml:space="preserve"> UPC beams.</w:t>
      </w:r>
      <w:r w:rsidR="0059366C">
        <w:t xml:space="preserve"> </w:t>
      </w:r>
      <w:r w:rsidR="00577412">
        <w:t xml:space="preserve">The testing program </w:t>
      </w:r>
      <w:r w:rsidR="00FB561C">
        <w:t>is carried out on</w:t>
      </w:r>
      <w:r w:rsidR="00577412">
        <w:t xml:space="preserve"> four </w:t>
      </w:r>
      <w:r w:rsidRPr="003E7A73">
        <w:t xml:space="preserve">large-scale UPC </w:t>
      </w:r>
      <w:r w:rsidR="00577412">
        <w:t xml:space="preserve">beams with a </w:t>
      </w:r>
      <w:r w:rsidRPr="003E7A73">
        <w:t>T-</w:t>
      </w:r>
      <w:r w:rsidR="00577412">
        <w:t>section</w:t>
      </w:r>
      <w:r w:rsidRPr="003E7A73">
        <w:t>.</w:t>
      </w:r>
      <w:r w:rsidR="009313BC">
        <w:t xml:space="preserve"> Th</w:t>
      </w:r>
      <w:r w:rsidR="00B34364">
        <w:t>e</w:t>
      </w:r>
      <w:r w:rsidR="009442B5">
        <w:t xml:space="preserve"> failure pattern, displacement response and load-carrying capacity</w:t>
      </w:r>
      <w:r w:rsidR="009313BC">
        <w:t xml:space="preserve"> of </w:t>
      </w:r>
      <w:proofErr w:type="spellStart"/>
      <w:r w:rsidR="00B34364">
        <w:t>unstrengthened</w:t>
      </w:r>
      <w:proofErr w:type="spellEnd"/>
      <w:r w:rsidR="00B34364">
        <w:t xml:space="preserve"> </w:t>
      </w:r>
      <w:proofErr w:type="spellStart"/>
      <w:r w:rsidR="00FB561C">
        <w:t>precracked</w:t>
      </w:r>
      <w:proofErr w:type="spellEnd"/>
      <w:r w:rsidR="00FB561C">
        <w:t xml:space="preserve"> and non-</w:t>
      </w:r>
      <w:proofErr w:type="spellStart"/>
      <w:r w:rsidR="00FB561C">
        <w:t>precracked</w:t>
      </w:r>
      <w:proofErr w:type="spellEnd"/>
      <w:r w:rsidR="00FB561C">
        <w:t xml:space="preserve"> UPC beams</w:t>
      </w:r>
      <w:r w:rsidR="00B34364">
        <w:t xml:space="preserve"> and</w:t>
      </w:r>
      <w:r w:rsidR="00FB561C">
        <w:t xml:space="preserve"> </w:t>
      </w:r>
      <w:r w:rsidR="00B34364">
        <w:t xml:space="preserve">CFRP-strengthened </w:t>
      </w:r>
      <w:proofErr w:type="spellStart"/>
      <w:r w:rsidR="00B34364">
        <w:t>precracked</w:t>
      </w:r>
      <w:proofErr w:type="spellEnd"/>
      <w:r w:rsidR="00B34364">
        <w:t xml:space="preserve"> UPC beams </w:t>
      </w:r>
      <w:r w:rsidR="0077087A">
        <w:t xml:space="preserve">are thoroughly examined in this </w:t>
      </w:r>
      <w:r w:rsidR="00C21F42">
        <w:t>paper</w:t>
      </w:r>
      <w:r w:rsidR="0077087A">
        <w:t>.</w:t>
      </w:r>
    </w:p>
    <w:p w14:paraId="420F3AED" w14:textId="0B912EB5" w:rsidR="00102179" w:rsidRDefault="00102179" w:rsidP="00102179">
      <w:pPr>
        <w:pStyle w:val="heading1"/>
      </w:pPr>
      <w:r>
        <w:t>Experimental program</w:t>
      </w:r>
    </w:p>
    <w:p w14:paraId="316DF0E3" w14:textId="501593C9" w:rsidR="00BE6FE5" w:rsidRDefault="00BE6FE5" w:rsidP="00BE6FE5">
      <w:pPr>
        <w:pStyle w:val="heading2"/>
        <w:spacing w:before="0"/>
      </w:pPr>
      <w:r>
        <w:t>Beam specimen and materials</w:t>
      </w:r>
    </w:p>
    <w:p w14:paraId="3030F921" w14:textId="0F84E109" w:rsidR="00592C89" w:rsidRDefault="00592C89" w:rsidP="00811F25">
      <w:pPr>
        <w:pStyle w:val="p1a"/>
      </w:pPr>
      <w:r>
        <w:t xml:space="preserve">Four large-scale concrete beams with </w:t>
      </w:r>
      <w:r w:rsidR="00DD3004">
        <w:t xml:space="preserve">a </w:t>
      </w:r>
      <w:r>
        <w:t>T-section were</w:t>
      </w:r>
      <w:r w:rsidR="00BD4D76">
        <w:t xml:space="preserve"> fabricated</w:t>
      </w:r>
      <w:r w:rsidR="00BD4D76" w:rsidRPr="008054C6">
        <w:t xml:space="preserve"> and tested</w:t>
      </w:r>
      <w:r w:rsidR="00AD2528">
        <w:t>, i.e., Beams B0, RB0, RB4 and RB6</w:t>
      </w:r>
      <w:r>
        <w:t>.</w:t>
      </w:r>
      <w:r w:rsidR="00B6786A">
        <w:t xml:space="preserve"> </w:t>
      </w:r>
      <w:r w:rsidR="004F267C">
        <w:t>Beam B0</w:t>
      </w:r>
      <w:r w:rsidR="00B6786A" w:rsidRPr="007C59C3">
        <w:t xml:space="preserve"> </w:t>
      </w:r>
      <w:r w:rsidR="00AD2528">
        <w:t>is</w:t>
      </w:r>
      <w:r w:rsidR="00D54B3D">
        <w:t xml:space="preserve"> not strengthened with CFRP sheets and</w:t>
      </w:r>
      <w:r w:rsidR="00B6786A" w:rsidRPr="007C59C3">
        <w:t xml:space="preserve"> loaded continuously to failure while the </w:t>
      </w:r>
      <w:r w:rsidR="00D1103E">
        <w:t>remaining</w:t>
      </w:r>
      <w:r w:rsidR="00B6786A" w:rsidRPr="007C59C3">
        <w:t xml:space="preserve"> </w:t>
      </w:r>
      <w:r w:rsidR="00E45F64">
        <w:t>is</w:t>
      </w:r>
      <w:r w:rsidR="00B6786A" w:rsidRPr="007C59C3">
        <w:t xml:space="preserve"> first pre-loaded with few loading cycles to simulate pre-damage. One of the pre-damaged beams </w:t>
      </w:r>
      <w:r w:rsidR="001E5A85">
        <w:t>is</w:t>
      </w:r>
      <w:r w:rsidR="00B6786A" w:rsidRPr="007C59C3">
        <w:t xml:space="preserve"> then loaded to failure</w:t>
      </w:r>
      <w:r w:rsidR="00E45F64">
        <w:t>, which is Beam RB0,</w:t>
      </w:r>
      <w:r w:rsidR="00B6786A" w:rsidRPr="007C59C3">
        <w:t xml:space="preserve"> while the </w:t>
      </w:r>
      <w:r w:rsidR="001E5A85">
        <w:t>other</w:t>
      </w:r>
      <w:r w:rsidR="00B6786A" w:rsidRPr="007C59C3">
        <w:t xml:space="preserve"> two beams </w:t>
      </w:r>
      <w:r w:rsidR="001E5A85">
        <w:t>are</w:t>
      </w:r>
      <w:r w:rsidR="00B6786A" w:rsidRPr="007C59C3">
        <w:t xml:space="preserve"> strengthened with four and six layers of CFRP composite sheets before being loaded to failure</w:t>
      </w:r>
      <w:r w:rsidR="001E5A85">
        <w:t xml:space="preserve"> (Beam RB4 and RB6, respectively)</w:t>
      </w:r>
      <w:r w:rsidR="00B6786A" w:rsidRPr="007C59C3">
        <w:t>.</w:t>
      </w:r>
      <w:r w:rsidR="0023442E">
        <w:t xml:space="preserve"> </w:t>
      </w:r>
      <w:r w:rsidR="001B465E">
        <w:t>C</w:t>
      </w:r>
      <w:r w:rsidR="0069787D" w:rsidRPr="0069787D">
        <w:t xml:space="preserve">ommercial concrete with the mix design </w:t>
      </w:r>
      <w:r w:rsidR="001B465E">
        <w:t>mentioned</w:t>
      </w:r>
      <w:r w:rsidR="0069787D" w:rsidRPr="0069787D">
        <w:t xml:space="preserve"> in </w:t>
      </w:r>
      <w:r w:rsidR="0069787D" w:rsidRPr="0069787D">
        <w:fldChar w:fldCharType="begin">
          <w:fldData xml:space="preserve">PEVuZE5vdGU+PENpdGU+PEF1dGhvcj5OZ3V5ZW4tTWluaDwvQXV0aG9yPjxZZWFyPjIwMTg8L1ll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</w:fldData>
        </w:fldChar>
      </w:r>
      <w:r w:rsidR="004A02E2">
        <w:instrText xml:space="preserve"> ADDIN EN.CITE </w:instrText>
      </w:r>
      <w:r w:rsidR="004A02E2">
        <w:fldChar w:fldCharType="begin">
          <w:fldData xml:space="preserve">PEVuZE5vdGU+PENpdGU+PEF1dGhvcj5OZ3V5ZW4tTWluaDwvQXV0aG9yPjxZZWFyPjIwMTg8L1ll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</w:fldData>
        </w:fldChar>
      </w:r>
      <w:r w:rsidR="004A02E2">
        <w:instrText xml:space="preserve"> ADDIN EN.CITE.DATA </w:instrText>
      </w:r>
      <w:r w:rsidR="004A02E2">
        <w:fldChar w:fldCharType="end"/>
      </w:r>
      <w:r w:rsidR="0069787D" w:rsidRPr="0069787D">
        <w:fldChar w:fldCharType="separate"/>
      </w:r>
      <w:r w:rsidR="004A02E2">
        <w:rPr>
          <w:noProof/>
        </w:rPr>
        <w:t>[</w:t>
      </w:r>
      <w:hyperlink w:anchor="_ENREF_9" w:tooltip="Tran, 2020 #362" w:history="1">
        <w:r w:rsidR="00E25F17" w:rsidRPr="00E25F17">
          <w:rPr>
            <w:rStyle w:val="Hyperlink"/>
          </w:rPr>
          <w:t>9</w:t>
        </w:r>
      </w:hyperlink>
      <w:r w:rsidR="004A02E2">
        <w:rPr>
          <w:noProof/>
        </w:rPr>
        <w:t xml:space="preserve">, </w:t>
      </w:r>
      <w:hyperlink w:anchor="_ENREF_12" w:tooltip="Nguyen-Minh, 2018 #364" w:history="1">
        <w:r w:rsidR="00E25F17" w:rsidRPr="00E25F17">
          <w:rPr>
            <w:rStyle w:val="Hyperlink"/>
          </w:rPr>
          <w:t>12</w:t>
        </w:r>
      </w:hyperlink>
      <w:r w:rsidR="004A02E2">
        <w:rPr>
          <w:noProof/>
        </w:rPr>
        <w:t>]</w:t>
      </w:r>
      <w:r w:rsidR="0069787D" w:rsidRPr="0069787D">
        <w:fldChar w:fldCharType="end"/>
      </w:r>
      <w:r w:rsidR="001B465E">
        <w:t xml:space="preserve"> was used</w:t>
      </w:r>
      <w:r w:rsidR="0069787D" w:rsidRPr="0069787D">
        <w:t xml:space="preserve">. The </w:t>
      </w:r>
      <w:r w:rsidR="00370EBE" w:rsidRPr="0069787D">
        <w:t xml:space="preserve">concrete </w:t>
      </w:r>
      <w:r w:rsidR="0069787D" w:rsidRPr="0069787D">
        <w:t xml:space="preserve">slump was 120±20 mm, which was commonly </w:t>
      </w:r>
      <w:r w:rsidR="00591DE9">
        <w:t>adopted</w:t>
      </w:r>
      <w:r w:rsidR="0069787D" w:rsidRPr="0069787D">
        <w:t xml:space="preserve"> to make </w:t>
      </w:r>
      <w:r w:rsidR="00967BF2">
        <w:t>reinforced concrete</w:t>
      </w:r>
      <w:r w:rsidR="0069787D" w:rsidRPr="0069787D">
        <w:t xml:space="preserve"> </w:t>
      </w:r>
      <w:r w:rsidR="00591DE9">
        <w:t>beams</w:t>
      </w:r>
      <w:r w:rsidR="0069787D" w:rsidRPr="0069787D">
        <w:t xml:space="preserve"> </w:t>
      </w:r>
      <w:r w:rsidR="0069787D" w:rsidRPr="0069787D">
        <w:fldChar w:fldCharType="begin">
          <w:fldData xml:space="preserve">PEVuZE5vdGU+PENpdGU+PEF1dGhvcj5QaGFuLVZ1PC9BdXRob3I+PFllYXI+MjAyMTwvWWVhcj48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</w:fldData>
        </w:fldChar>
      </w:r>
      <w:r w:rsidR="004A02E2">
        <w:instrText xml:space="preserve"> ADDIN EN.CITE </w:instrText>
      </w:r>
      <w:r w:rsidR="004A02E2">
        <w:fldChar w:fldCharType="begin">
          <w:fldData xml:space="preserve">PEVuZE5vdGU+PENpdGU+PEF1dGhvcj5QaGFuLVZ1PC9BdXRob3I+PFllYXI+MjAyMTwvWWVhcj48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</w:fldData>
        </w:fldChar>
      </w:r>
      <w:r w:rsidR="004A02E2">
        <w:instrText xml:space="preserve"> ADDIN EN.CITE.DATA </w:instrText>
      </w:r>
      <w:r w:rsidR="004A02E2">
        <w:fldChar w:fldCharType="end"/>
      </w:r>
      <w:r w:rsidR="0069787D" w:rsidRPr="0069787D">
        <w:fldChar w:fldCharType="separate"/>
      </w:r>
      <w:r w:rsidR="004A02E2">
        <w:rPr>
          <w:noProof/>
        </w:rPr>
        <w:t>[</w:t>
      </w:r>
      <w:hyperlink w:anchor="_ENREF_1" w:tooltip="Do-Dai, 2022 #1977" w:history="1">
        <w:r w:rsidR="00E25F17" w:rsidRPr="00E25F17">
          <w:rPr>
            <w:rStyle w:val="Hyperlink"/>
          </w:rPr>
          <w:t>1</w:t>
        </w:r>
      </w:hyperlink>
      <w:r w:rsidR="004A02E2">
        <w:rPr>
          <w:noProof/>
        </w:rPr>
        <w:t xml:space="preserve">, </w:t>
      </w:r>
      <w:hyperlink w:anchor="_ENREF_13" w:tooltip="Phan-Vu, 2021 #1323" w:history="1">
        <w:r w:rsidR="00E25F17" w:rsidRPr="00E25F17">
          <w:rPr>
            <w:rStyle w:val="Hyperlink"/>
          </w:rPr>
          <w:t>13</w:t>
        </w:r>
      </w:hyperlink>
      <w:r w:rsidR="004A02E2">
        <w:rPr>
          <w:noProof/>
        </w:rPr>
        <w:t>]</w:t>
      </w:r>
      <w:r w:rsidR="0069787D" w:rsidRPr="0069787D">
        <w:fldChar w:fldCharType="end"/>
      </w:r>
      <w:r w:rsidR="0069787D" w:rsidRPr="0069787D">
        <w:t xml:space="preserve">. The compressive strength and splitting tensile strength </w:t>
      </w:r>
      <w:r w:rsidR="0023686F">
        <w:t>of the concrete</w:t>
      </w:r>
      <w:r w:rsidR="0069787D" w:rsidRPr="0069787D">
        <w:t xml:space="preserve"> were</w:t>
      </w:r>
      <w:r w:rsidR="004646D6">
        <w:t xml:space="preserve"> respectively</w:t>
      </w:r>
      <w:r w:rsidR="0069787D" w:rsidRPr="0069787D">
        <w:t xml:space="preserve"> </w:t>
      </w:r>
      <w:r w:rsidR="004646D6" w:rsidRPr="0069787D">
        <w:t>48.4 MPa (COV = 0.02) and 5.9 MPa (COV = 0.05)</w:t>
      </w:r>
      <w:r w:rsidR="00CA4DB5">
        <w:t>, which were</w:t>
      </w:r>
      <w:r w:rsidR="004646D6">
        <w:t xml:space="preserve"> </w:t>
      </w:r>
      <w:r w:rsidR="005A4CD3">
        <w:t>determined</w:t>
      </w:r>
      <w:r w:rsidR="0069787D" w:rsidRPr="0069787D">
        <w:t xml:space="preserve"> from six </w:t>
      </w:r>
      <w:r w:rsidR="00515926" w:rsidRPr="0069787D">
        <w:t>150×150×150</w:t>
      </w:r>
      <w:r w:rsidR="00515926">
        <w:t>-</w:t>
      </w:r>
      <w:r w:rsidR="00515926" w:rsidRPr="0069787D">
        <w:t>mm</w:t>
      </w:r>
      <w:r w:rsidR="00E43A1C" w:rsidRPr="00E43A1C">
        <w:rPr>
          <w:vertAlign w:val="superscript"/>
        </w:rPr>
        <w:t>3</w:t>
      </w:r>
      <w:r w:rsidR="00515926" w:rsidRPr="0069787D">
        <w:t xml:space="preserve"> </w:t>
      </w:r>
      <w:r w:rsidR="0069787D" w:rsidRPr="0069787D">
        <w:t xml:space="preserve">concrete cubes </w:t>
      </w:r>
      <w:r w:rsidR="00003C99">
        <w:t>following</w:t>
      </w:r>
      <w:r w:rsidR="0069787D" w:rsidRPr="0069787D">
        <w:t xml:space="preserve"> </w:t>
      </w:r>
      <w:r w:rsidR="0069787D" w:rsidRPr="0069787D">
        <w:fldChar w:fldCharType="begin"/>
      </w:r>
      <w:r w:rsidR="004A02E2">
        <w:instrText xml:space="preserve"> ADDIN EN.CITE &lt;EndNote&gt;&lt;Cite&gt;&lt;Author&gt;VSQI&lt;/Author&gt;&lt;Year&gt;2011&lt;/Year&gt;&lt;RecNum&gt;1704&lt;/RecNum&gt;&lt;DisplayText&gt;[14, 15]&lt;/DisplayText&gt;&lt;record&gt;&lt;rec-number&gt;1704&lt;/rec-number&gt;&lt;foreign-keys&gt;&lt;key app="EN" db-id="0tfrxefzi9fed6ee5rv5ap0l5seavxpdrvff" timestamp="1634376052" guid="bad1e56a-820e-4f9e-a0a0-f420f2ba029a"&gt;1704&lt;/key&gt;&lt;/foreign-keys&gt;&lt;ref-type name="Standard"&gt;58&lt;/ref-type&gt;&lt;contributors&gt;&lt;authors&gt;&lt;author&gt;VSQI&lt;/author&gt;&lt;/authors&gt;&lt;/contributors&gt;&lt;titles&gt;&lt;title&gt;Standard test method for splitting tensile strength of aggregate material bonded by adhesive binders. TCVN 8862:2011&lt;/title&gt;&lt;/titles&gt;&lt;dates&gt;&lt;year&gt;2011&lt;/year&gt;&lt;/dates&gt;&lt;pub-location&gt;Ha Noi, Vietnam&lt;/pub-location&gt;&lt;publisher&gt;Viet Nam Standards and Quality Institute (VSQI)&lt;/publisher&gt;&lt;isbn&gt;0870312642&lt;/isbn&gt;&lt;urls&gt;&lt;/urls&gt;&lt;/record&gt;&lt;/Cite&gt;&lt;Cite&gt;&lt;Author&gt;VSQI&lt;/Author&gt;&lt;Year&gt;2014&lt;/Year&gt;&lt;RecNum&gt;1703&lt;/RecNum&gt;&lt;record&gt;&lt;rec-number&gt;1703&lt;/rec-number&gt;&lt;foreign-keys&gt;&lt;key app="EN" db-id="0tfrxefzi9fed6ee5rv5ap0l5seavxpdrvff" timestamp="1634375594" guid="ef2c90fb-42d5-499b-8e7c-ff5065b6e2c1"&gt;1703&lt;/key&gt;&lt;/foreign-keys&gt;&lt;ref-type name="Standard"&gt;58&lt;/ref-type&gt;&lt;contributors&gt;&lt;authors&gt;&lt;author&gt;VSQI&lt;/author&gt;&lt;/authors&gt;&lt;/contributors&gt;&lt;titles&gt;&lt;title&gt;Concrete - Control and assessment of compressive strength. TCVN 10303:2014&lt;/title&gt;&lt;/titles&gt;&lt;dates&gt;&lt;year&gt;2014&lt;/year&gt;&lt;/dates&gt;&lt;pub-location&gt;Ha Noi, Vietnam&lt;/pub-location&gt;&lt;publisher&gt;Viet Nam Standards and Quality Institute (VSQI)&lt;/publisher&gt;&lt;isbn&gt;0870312642&lt;/isbn&gt;&lt;urls&gt;&lt;/urls&gt;&lt;/record&gt;&lt;/Cite&gt;&lt;/EndNote&gt;</w:instrText>
      </w:r>
      <w:r w:rsidR="0069787D" w:rsidRPr="0069787D">
        <w:fldChar w:fldCharType="separate"/>
      </w:r>
      <w:r w:rsidR="004A02E2">
        <w:rPr>
          <w:noProof/>
        </w:rPr>
        <w:t>[</w:t>
      </w:r>
      <w:hyperlink w:anchor="_ENREF_14" w:tooltip="VSQI, 2011 #1704" w:history="1">
        <w:r w:rsidR="00E25F17" w:rsidRPr="00E25F17">
          <w:rPr>
            <w:rStyle w:val="Hyperlink"/>
          </w:rPr>
          <w:t>14</w:t>
        </w:r>
      </w:hyperlink>
      <w:r w:rsidR="004A02E2">
        <w:rPr>
          <w:noProof/>
        </w:rPr>
        <w:t xml:space="preserve">, </w:t>
      </w:r>
      <w:hyperlink w:anchor="_ENREF_15" w:tooltip="VSQI, 2014 #1703" w:history="1">
        <w:r w:rsidR="00E25F17" w:rsidRPr="00E25F17">
          <w:rPr>
            <w:rStyle w:val="Hyperlink"/>
          </w:rPr>
          <w:t>15</w:t>
        </w:r>
      </w:hyperlink>
      <w:r w:rsidR="004A02E2">
        <w:rPr>
          <w:noProof/>
        </w:rPr>
        <w:t>]</w:t>
      </w:r>
      <w:r w:rsidR="0069787D" w:rsidRPr="0069787D">
        <w:fldChar w:fldCharType="end"/>
      </w:r>
      <w:r w:rsidR="0069787D" w:rsidRPr="0069787D">
        <w:t xml:space="preserve">. The </w:t>
      </w:r>
      <w:r w:rsidR="00154669">
        <w:t>CFRP strengthening sheets</w:t>
      </w:r>
      <w:r w:rsidR="0069787D" w:rsidRPr="0069787D">
        <w:t xml:space="preserve"> had </w:t>
      </w:r>
      <w:r w:rsidR="003C0D52">
        <w:t>a</w:t>
      </w:r>
      <w:r w:rsidR="0069787D" w:rsidRPr="0069787D">
        <w:t xml:space="preserve"> </w:t>
      </w:r>
      <w:r w:rsidR="00EA5D05">
        <w:t>longitudinal modulus of elasticity</w:t>
      </w:r>
      <w:r w:rsidR="00EA5D05" w:rsidRPr="0069787D">
        <w:t xml:space="preserve"> of 201 </w:t>
      </w:r>
      <w:proofErr w:type="spellStart"/>
      <w:r w:rsidR="00EA5D05" w:rsidRPr="0069787D">
        <w:t>GPa</w:t>
      </w:r>
      <w:proofErr w:type="spellEnd"/>
      <w:r w:rsidR="00EA5D05" w:rsidRPr="0069787D">
        <w:t xml:space="preserve"> (COV = 0.08), </w:t>
      </w:r>
      <w:r w:rsidR="003C0D52">
        <w:t>a</w:t>
      </w:r>
      <w:r w:rsidR="00EA5D05">
        <w:t xml:space="preserve"> </w:t>
      </w:r>
      <w:r w:rsidR="0069787D" w:rsidRPr="0069787D">
        <w:t>tensile strength of 3</w:t>
      </w:r>
      <w:r w:rsidR="00704DA0">
        <w:t>,</w:t>
      </w:r>
      <w:r w:rsidR="0069787D" w:rsidRPr="0069787D">
        <w:t xml:space="preserve">579 MPa (COV = 0.16) and </w:t>
      </w:r>
      <w:r w:rsidR="003C0D52">
        <w:t>a</w:t>
      </w:r>
      <w:r w:rsidR="0069787D" w:rsidRPr="0069787D">
        <w:t xml:space="preserve"> rupture strain of 17</w:t>
      </w:r>
      <w:r w:rsidR="00157B6F">
        <w:t>.</w:t>
      </w:r>
      <w:r w:rsidR="0069787D" w:rsidRPr="0069787D">
        <w:t>8</w:t>
      </w:r>
      <w:r w:rsidR="005957D4" w:rsidRPr="005957D4">
        <w:t>‰</w:t>
      </w:r>
      <w:r w:rsidR="0069787D" w:rsidRPr="0069787D">
        <w:t xml:space="preserve"> (COV = 0.1).</w:t>
      </w:r>
      <w:r w:rsidR="007B27A2">
        <w:t xml:space="preserve"> These properties were determined as per </w:t>
      </w:r>
      <w:r w:rsidR="007B27A2" w:rsidRPr="0069787D">
        <w:t xml:space="preserve">ASTM D3039/D3039M </w:t>
      </w:r>
      <w:r w:rsidR="007B27A2" w:rsidRPr="0069787D">
        <w:fldChar w:fldCharType="begin"/>
      </w:r>
      <w:r w:rsidR="004A02E2">
        <w:instrText xml:space="preserve"> ADDIN EN.CITE &lt;EndNote&gt;&lt;Cite&gt;&lt;Author&gt;ASTM&lt;/Author&gt;&lt;Year&gt;2017&lt;/Year&gt;&lt;RecNum&gt;1214&lt;/RecNum&gt;&lt;DisplayText&gt;[16]&lt;/DisplayText&gt;&lt;record&gt;&lt;rec-number&gt;1214&lt;/rec-number&gt;&lt;foreign-keys&gt;&lt;key app="EN" db-id="0tfrxefzi9fed6ee5rv5ap0l5seavxpdrvff" timestamp="1611558653" guid="c2f9d3fa-e746-4daa-9252-48efdea9e5ae"&gt;1214&lt;/key&gt;&lt;/foreign-keys&gt;&lt;ref-type name="Standard"&gt;58&lt;/ref-type&gt;&lt;contributors&gt;&lt;authors&gt;&lt;author&gt;ASTM&lt;/author&gt;&lt;/authors&gt;&lt;/contributors&gt;&lt;titles&gt;&lt;title&gt;Standard Test Method for Tensile Properties of Polymer Matrix Composite Materials. ASTM D3039/D3039M-17&lt;/title&gt;&lt;/titles&gt;&lt;dates&gt;&lt;year&gt;2017&lt;/year&gt;&lt;/dates&gt;&lt;pub-location&gt;West Conshohocken, PA&lt;/pub-location&gt;&lt;publisher&gt;ASTM International&lt;/publisher&gt;&lt;urls&gt;&lt;/urls&gt;&lt;electronic-resource-num&gt;https://doi.org/10.1520/C0469_C0469M-14&lt;/electronic-resource-num&gt;&lt;/record&gt;&lt;/Cite&gt;&lt;/EndNote&gt;</w:instrText>
      </w:r>
      <w:r w:rsidR="007B27A2" w:rsidRPr="0069787D">
        <w:fldChar w:fldCharType="separate"/>
      </w:r>
      <w:r w:rsidR="004A02E2">
        <w:rPr>
          <w:noProof/>
        </w:rPr>
        <w:t>[</w:t>
      </w:r>
      <w:hyperlink w:anchor="_ENREF_16" w:tooltip="ASTM, 2017 #1214" w:history="1">
        <w:r w:rsidR="00E25F17" w:rsidRPr="00E25F17">
          <w:rPr>
            <w:rStyle w:val="Hyperlink"/>
          </w:rPr>
          <w:t>16</w:t>
        </w:r>
      </w:hyperlink>
      <w:r w:rsidR="004A02E2">
        <w:rPr>
          <w:noProof/>
        </w:rPr>
        <w:t>]</w:t>
      </w:r>
      <w:r w:rsidR="007B27A2" w:rsidRPr="0069787D">
        <w:fldChar w:fldCharType="end"/>
      </w:r>
      <w:r w:rsidR="007B27A2">
        <w:t>.</w:t>
      </w:r>
      <w:r w:rsidR="00BF384C">
        <w:t xml:space="preserve"> The nominal thickness of the CFRP sheets was 0.17 mm.</w:t>
      </w:r>
      <w:r w:rsidR="0069787D" w:rsidRPr="0069787D">
        <w:t xml:space="preserve"> The epoxy adhesive used to </w:t>
      </w:r>
      <w:r w:rsidR="002526AE">
        <w:t>bond</w:t>
      </w:r>
      <w:r w:rsidR="0069787D" w:rsidRPr="0069787D">
        <w:t xml:space="preserve"> the </w:t>
      </w:r>
      <w:r w:rsidR="000C0FCD">
        <w:t>CFRP sheets</w:t>
      </w:r>
      <w:r w:rsidR="0069787D" w:rsidRPr="0069787D">
        <w:t xml:space="preserve"> had </w:t>
      </w:r>
      <w:proofErr w:type="gramStart"/>
      <w:r w:rsidR="0069787D" w:rsidRPr="0069787D">
        <w:t>Young’s</w:t>
      </w:r>
      <w:proofErr w:type="gramEnd"/>
      <w:r w:rsidR="0069787D" w:rsidRPr="0069787D">
        <w:t xml:space="preserve"> modulus</w:t>
      </w:r>
      <w:r w:rsidR="00EC635C">
        <w:t xml:space="preserve"> of </w:t>
      </w:r>
      <w:r w:rsidR="00EC635C" w:rsidRPr="0069787D">
        <w:t xml:space="preserve">3–3.5 </w:t>
      </w:r>
      <w:proofErr w:type="spellStart"/>
      <w:r w:rsidR="00EC635C" w:rsidRPr="0069787D">
        <w:t>GPa</w:t>
      </w:r>
      <w:proofErr w:type="spellEnd"/>
      <w:r w:rsidR="00EC635C">
        <w:t xml:space="preserve"> </w:t>
      </w:r>
      <w:r w:rsidR="0069787D" w:rsidRPr="0069787D">
        <w:t xml:space="preserve">and </w:t>
      </w:r>
      <w:r w:rsidR="003C0D52">
        <w:t>a</w:t>
      </w:r>
      <w:r w:rsidR="00EC635C">
        <w:t xml:space="preserve"> </w:t>
      </w:r>
      <w:r w:rsidR="0069787D" w:rsidRPr="0069787D">
        <w:t>tensile strength of 60 M</w:t>
      </w:r>
      <w:r w:rsidR="00AC23FA">
        <w:t>P</w:t>
      </w:r>
      <w:r w:rsidR="0069787D" w:rsidRPr="0069787D">
        <w:t>a</w:t>
      </w:r>
      <w:r w:rsidR="00FE4E8E">
        <w:t>, which were provided by</w:t>
      </w:r>
      <w:r w:rsidR="0069787D" w:rsidRPr="0069787D">
        <w:t xml:space="preserve"> the manufacturer.</w:t>
      </w:r>
    </w:p>
    <w:p w14:paraId="5161FB03" w14:textId="31DC9634" w:rsidR="001E0427" w:rsidRDefault="003446BE" w:rsidP="00332A43">
      <w:r>
        <w:t xml:space="preserve">The beam detail is illustrated in </w:t>
      </w:r>
      <w:r w:rsidRPr="0039056F">
        <w:rPr>
          <w:b/>
          <w:bCs/>
        </w:rPr>
        <w:t>Fig. 1</w:t>
      </w:r>
      <w:r>
        <w:t xml:space="preserve">. </w:t>
      </w:r>
      <w:r w:rsidR="006228BE" w:rsidRPr="006228BE">
        <w:t xml:space="preserve">The </w:t>
      </w:r>
      <w:r w:rsidR="004E47E3">
        <w:t>design</w:t>
      </w:r>
      <w:r w:rsidR="006228BE" w:rsidRPr="006228BE">
        <w:t xml:space="preserve"> of</w:t>
      </w:r>
      <w:r w:rsidR="004E47E3">
        <w:t xml:space="preserve"> the</w:t>
      </w:r>
      <w:r w:rsidR="006228BE" w:rsidRPr="006228BE">
        <w:t xml:space="preserve"> beam</w:t>
      </w:r>
      <w:r w:rsidR="004E47E3">
        <w:t xml:space="preserve"> </w:t>
      </w:r>
      <w:r w:rsidR="006228BE" w:rsidRPr="006228BE">
        <w:t>s</w:t>
      </w:r>
      <w:r w:rsidR="004E47E3">
        <w:t>pecimen</w:t>
      </w:r>
      <w:r w:rsidR="006228BE" w:rsidRPr="006228BE">
        <w:t xml:space="preserve"> was also </w:t>
      </w:r>
      <w:r w:rsidR="00304B6A">
        <w:t>used</w:t>
      </w:r>
      <w:r w:rsidR="006228BE" w:rsidRPr="006228BE">
        <w:t xml:space="preserve"> in previous experimental </w:t>
      </w:r>
      <w:r w:rsidR="00304B6A">
        <w:t>investigations</w:t>
      </w:r>
      <w:r w:rsidR="006228BE" w:rsidRPr="006228BE">
        <w:t xml:space="preserve"> </w:t>
      </w:r>
      <w:r w:rsidR="006228BE" w:rsidRPr="006228BE">
        <w:fldChar w:fldCharType="begin">
          <w:fldData xml:space="preserve">PEVuZE5vdGU+PENpdGU+PEF1dGhvcj5OZ3V5ZW4tTWluaDwvQXV0aG9yPjxZZWFyPjIwMTg8L1ll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</w:fldData>
        </w:fldChar>
      </w:r>
      <w:r w:rsidR="004A02E2">
        <w:instrText xml:space="preserve"> ADDIN EN.CITE </w:instrText>
      </w:r>
      <w:r w:rsidR="004A02E2">
        <w:fldChar w:fldCharType="begin">
          <w:fldData xml:space="preserve">PEVuZE5vdGU+PENpdGU+PEF1dGhvcj5OZ3V5ZW4tTWluaDwvQXV0aG9yPjxZZWFyPjIwMTg8L1ll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</w:fldData>
        </w:fldChar>
      </w:r>
      <w:r w:rsidR="004A02E2">
        <w:instrText xml:space="preserve"> ADDIN EN.CITE.DATA </w:instrText>
      </w:r>
      <w:r w:rsidR="004A02E2">
        <w:fldChar w:fldCharType="end"/>
      </w:r>
      <w:r w:rsidR="006228BE" w:rsidRPr="006228BE">
        <w:fldChar w:fldCharType="separate"/>
      </w:r>
      <w:r w:rsidR="004A02E2">
        <w:rPr>
          <w:noProof/>
        </w:rPr>
        <w:t>[</w:t>
      </w:r>
      <w:hyperlink w:anchor="_ENREF_9" w:tooltip="Tran, 2020 #362" w:history="1">
        <w:r w:rsidR="00E25F17" w:rsidRPr="00E25F17">
          <w:rPr>
            <w:rStyle w:val="Hyperlink"/>
          </w:rPr>
          <w:t>9</w:t>
        </w:r>
      </w:hyperlink>
      <w:r w:rsidR="004A02E2">
        <w:rPr>
          <w:noProof/>
        </w:rPr>
        <w:t xml:space="preserve">, </w:t>
      </w:r>
      <w:hyperlink w:anchor="_ENREF_12" w:tooltip="Nguyen-Minh, 2018 #364" w:history="1">
        <w:r w:rsidR="00E25F17" w:rsidRPr="00E25F17">
          <w:rPr>
            <w:rStyle w:val="Hyperlink"/>
          </w:rPr>
          <w:t>12</w:t>
        </w:r>
      </w:hyperlink>
      <w:r w:rsidR="004A02E2">
        <w:rPr>
          <w:noProof/>
        </w:rPr>
        <w:t>]</w:t>
      </w:r>
      <w:r w:rsidR="006228BE" w:rsidRPr="006228BE">
        <w:fldChar w:fldCharType="end"/>
      </w:r>
      <w:r w:rsidR="006228BE" w:rsidRPr="006228BE">
        <w:t xml:space="preserve">. The </w:t>
      </w:r>
      <w:r w:rsidR="00D849FB">
        <w:t xml:space="preserve">beam has a </w:t>
      </w:r>
      <w:r w:rsidR="006228BE" w:rsidRPr="006228BE">
        <w:t>span-to-depth ratio (</w:t>
      </w:r>
      <w:r w:rsidR="006228BE" w:rsidRPr="006228BE">
        <w:rPr>
          <w:i/>
          <w:iCs/>
        </w:rPr>
        <w:t>L</w:t>
      </w:r>
      <w:r w:rsidR="006228BE" w:rsidRPr="006228BE">
        <w:t>/</w:t>
      </w:r>
      <w:proofErr w:type="spellStart"/>
      <w:r w:rsidR="006228BE" w:rsidRPr="006228BE">
        <w:rPr>
          <w:i/>
          <w:iCs/>
        </w:rPr>
        <w:t>d</w:t>
      </w:r>
      <w:r w:rsidR="006228BE" w:rsidRPr="006228BE">
        <w:rPr>
          <w:i/>
          <w:iCs/>
          <w:vertAlign w:val="subscript"/>
        </w:rPr>
        <w:t>p</w:t>
      </w:r>
      <w:proofErr w:type="spellEnd"/>
      <w:r w:rsidR="006228BE" w:rsidRPr="006228BE">
        <w:t>) of 26</w:t>
      </w:r>
      <w:r w:rsidR="00D849FB">
        <w:t>,</w:t>
      </w:r>
      <w:r w:rsidR="006228BE" w:rsidRPr="006228BE">
        <w:t xml:space="preserve"> which is</w:t>
      </w:r>
      <w:r w:rsidR="00D849FB">
        <w:t xml:space="preserve"> within</w:t>
      </w:r>
      <w:r w:rsidR="006228BE" w:rsidRPr="006228BE">
        <w:t xml:space="preserve"> </w:t>
      </w:r>
      <w:r w:rsidR="00D849FB">
        <w:t xml:space="preserve">a </w:t>
      </w:r>
      <w:r w:rsidR="006228BE" w:rsidRPr="006228BE">
        <w:t>commonly</w:t>
      </w:r>
      <w:r w:rsidR="00D849FB">
        <w:t>-</w:t>
      </w:r>
      <w:r w:rsidR="006228BE" w:rsidRPr="006228BE">
        <w:t xml:space="preserve">used </w:t>
      </w:r>
      <w:r w:rsidR="00D849FB">
        <w:t xml:space="preserve">range </w:t>
      </w:r>
      <w:r w:rsidR="006228BE" w:rsidRPr="006228BE">
        <w:t xml:space="preserve">for </w:t>
      </w:r>
      <w:r w:rsidR="00E34537">
        <w:t>PC</w:t>
      </w:r>
      <w:r w:rsidR="006228BE" w:rsidRPr="006228BE">
        <w:t xml:space="preserve"> </w:t>
      </w:r>
      <w:r w:rsidR="00FE65EC">
        <w:t>beams</w:t>
      </w:r>
      <w:r w:rsidR="006228BE" w:rsidRPr="006228BE">
        <w:t xml:space="preserve"> </w:t>
      </w:r>
      <w:r w:rsidR="006228BE" w:rsidRPr="006228BE">
        <w:fldChar w:fldCharType="begin"/>
      </w:r>
      <w:r w:rsidR="004A02E2">
        <w:instrText xml:space="preserve"> ADDIN EN.CITE &lt;EndNote&gt;&lt;Cite&gt;&lt;Author&gt;Tran&lt;/Author&gt;&lt;Year&gt;2023&lt;/Year&gt;&lt;RecNum&gt;2056&lt;/RecNum&gt;&lt;DisplayText&gt;[17]&lt;/DisplayText&gt;&lt;record&gt;&lt;rec-number&gt;2056&lt;/rec-number&gt;&lt;foreign-keys&gt;&lt;key app="EN" db-id="0tfrxefzi9fed6ee5rv5ap0l5seavxpdrvff" timestamp="1655272927" guid="b0b69946-91e4-4fb8-a441-b59c0930aad7"&gt;2056&lt;/key&gt;&lt;/foreign-keys&gt;&lt;ref-type name="Journal Article"&gt;17&lt;/ref-type&gt;&lt;contributors&gt;&lt;authors&gt;&lt;author&gt;Tran, Duong T.&lt;/author&gt;&lt;author&gt;Pham, Thong M.&lt;/author&gt;&lt;author&gt;Hao, Hong&lt;/author&gt;&lt;author&gt;Do, Tin V.&lt;/author&gt;&lt;author&gt;Tran, Tung T.&lt;/author&gt;&lt;/authors&gt;&lt;/contributors&gt;&lt;titles&gt;&lt;title&gt;Blast Behaviour of Precast Segmental vs Monolithic Concrete Beams Prestressed with Unbonded Tendons: A Numerical Investigation&lt;/title&gt;&lt;secondary-title&gt;International Journal of Impact Engineering&lt;/secondary-title&gt;&lt;/titles&gt;&lt;periodical&gt;&lt;full-title&gt;International Journal of Impact Engineering&lt;/full-title&gt;&lt;abbr-1&gt;Int J Impact Eng&lt;/abbr-1&gt;&lt;/periodical&gt;&lt;pages&gt;104434&lt;/pages&gt;&lt;volume&gt;173&lt;/volume&gt;&lt;keywords&gt;&lt;keyword&gt;Precast/prefabricated segmental concrete girders/beams (PSCBs)&lt;/keyword&gt;&lt;keyword&gt;Unbonded tendons&lt;/keyword&gt;&lt;keyword&gt;Blast behaviour/response&lt;/keyword&gt;&lt;keyword&gt;Close-in/near-field explosions&lt;/keyword&gt;&lt;keyword&gt;LS-DYNA&lt;/keyword&gt;&lt;keyword&gt;Numerical simulation&lt;/keyword&gt;&lt;/keywords&gt;&lt;dates&gt;&lt;year&gt;2023&lt;/year&gt;&lt;pub-dates&gt;&lt;date&gt;2023/03/01/&lt;/date&gt;&lt;/pub-dates&gt;&lt;/dates&gt;&lt;isbn&gt;0734-743X&lt;/isbn&gt;&lt;urls&gt;&lt;related-urls&gt;&lt;url&gt;https://www.sciencedirect.com/science/article/pii/S0734743X22002743&lt;/url&gt;&lt;/related-urls&gt;&lt;/urls&gt;&lt;electronic-resource-num&gt;https://doi.org/10.1016/j.ijimpeng.2022.104434&lt;/electronic-resource-num&gt;&lt;/record&gt;&lt;/Cite&gt;&lt;/EndNote&gt;</w:instrText>
      </w:r>
      <w:r w:rsidR="006228BE" w:rsidRPr="006228BE">
        <w:fldChar w:fldCharType="separate"/>
      </w:r>
      <w:r w:rsidR="004A02E2">
        <w:rPr>
          <w:noProof/>
        </w:rPr>
        <w:t>[</w:t>
      </w:r>
      <w:hyperlink w:anchor="_ENREF_17" w:tooltip="Tran, 2023 #2056" w:history="1">
        <w:r w:rsidR="00E25F17" w:rsidRPr="00E25F17">
          <w:rPr>
            <w:rStyle w:val="Hyperlink"/>
          </w:rPr>
          <w:t>17</w:t>
        </w:r>
      </w:hyperlink>
      <w:r w:rsidR="004A02E2">
        <w:rPr>
          <w:noProof/>
        </w:rPr>
        <w:t>]</w:t>
      </w:r>
      <w:r w:rsidR="006228BE" w:rsidRPr="006228BE">
        <w:fldChar w:fldCharType="end"/>
      </w:r>
      <w:r w:rsidR="006228BE" w:rsidRPr="006228BE">
        <w:t xml:space="preserve"> and </w:t>
      </w:r>
      <w:r w:rsidR="00223C03">
        <w:t>results in</w:t>
      </w:r>
      <w:r w:rsidR="006228BE" w:rsidRPr="006228BE">
        <w:t xml:space="preserve"> the flexural </w:t>
      </w:r>
      <w:r w:rsidR="00394F12">
        <w:t>mode</w:t>
      </w:r>
      <w:r w:rsidR="00223C03">
        <w:t xml:space="preserve"> being dominant in</w:t>
      </w:r>
      <w:r w:rsidR="006228BE" w:rsidRPr="006228BE">
        <w:t xml:space="preserve"> the beam behavior </w:t>
      </w:r>
      <w:r w:rsidR="006228BE" w:rsidRPr="006228BE">
        <w:fldChar w:fldCharType="begin">
          <w:fldData xml:space="preserve">PEVuZE5vdGU+PENpdGU+PEF1dGhvcj5EYW5nPC9BdXRob3I+PFllYXI+MjAyMTwvWWVhcj48UmVj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==
</w:fldData>
        </w:fldChar>
      </w:r>
      <w:r w:rsidR="004A02E2">
        <w:instrText xml:space="preserve"> ADDIN EN.CITE </w:instrText>
      </w:r>
      <w:r w:rsidR="004A02E2">
        <w:fldChar w:fldCharType="begin">
          <w:fldData xml:space="preserve">PEVuZE5vdGU+PENpdGU+PEF1dGhvcj5EYW5nPC9BdXRob3I+PFllYXI+MjAyMTwvWWVhcj48UmVj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==
</w:fldData>
        </w:fldChar>
      </w:r>
      <w:r w:rsidR="004A02E2">
        <w:instrText xml:space="preserve"> ADDIN EN.CITE.DATA </w:instrText>
      </w:r>
      <w:r w:rsidR="004A02E2">
        <w:fldChar w:fldCharType="end"/>
      </w:r>
      <w:r w:rsidR="006228BE" w:rsidRPr="006228BE">
        <w:fldChar w:fldCharType="separate"/>
      </w:r>
      <w:r w:rsidR="004A02E2">
        <w:rPr>
          <w:noProof/>
        </w:rPr>
        <w:t>[</w:t>
      </w:r>
      <w:hyperlink w:anchor="_ENREF_18" w:tooltip="Dang, 2021 #1745" w:history="1">
        <w:r w:rsidR="00E25F17" w:rsidRPr="00E25F17">
          <w:rPr>
            <w:rStyle w:val="Hyperlink"/>
          </w:rPr>
          <w:t>18</w:t>
        </w:r>
      </w:hyperlink>
      <w:r w:rsidR="004A02E2">
        <w:rPr>
          <w:noProof/>
        </w:rPr>
        <w:t xml:space="preserve">, </w:t>
      </w:r>
      <w:hyperlink w:anchor="_ENREF_19" w:tooltip="Do-Dai, 2021 #1748" w:history="1">
        <w:r w:rsidR="00E25F17" w:rsidRPr="00E25F17">
          <w:rPr>
            <w:rStyle w:val="Hyperlink"/>
          </w:rPr>
          <w:t>19</w:t>
        </w:r>
      </w:hyperlink>
      <w:r w:rsidR="004A02E2">
        <w:rPr>
          <w:noProof/>
        </w:rPr>
        <w:t>]</w:t>
      </w:r>
      <w:r w:rsidR="006228BE" w:rsidRPr="006228BE">
        <w:fldChar w:fldCharType="end"/>
      </w:r>
      <w:r w:rsidR="006228BE" w:rsidRPr="006228BE">
        <w:t xml:space="preserve">. </w:t>
      </w:r>
      <w:r w:rsidR="006E74A9">
        <w:t>T</w:t>
      </w:r>
      <w:r w:rsidR="006E74A9" w:rsidRPr="006228BE">
        <w:t>wo unbonded tendons</w:t>
      </w:r>
      <w:r w:rsidR="006E74A9">
        <w:t xml:space="preserve"> acted as the prestressing reinforcement.</w:t>
      </w:r>
      <w:r w:rsidR="005F5FE1">
        <w:t xml:space="preserve"> The tendon was s</w:t>
      </w:r>
      <w:r w:rsidR="005F5FE1" w:rsidRPr="0075157E">
        <w:t>even-wire strands</w:t>
      </w:r>
      <w:r w:rsidR="00117601">
        <w:t xml:space="preserve"> with</w:t>
      </w:r>
      <w:r w:rsidR="005F5FE1" w:rsidRPr="0075157E">
        <w:t xml:space="preserve"> </w:t>
      </w:r>
      <w:r w:rsidR="009C4CD4">
        <w:t>a</w:t>
      </w:r>
      <w:r w:rsidR="005F5FE1">
        <w:t xml:space="preserve"> </w:t>
      </w:r>
      <w:r w:rsidR="005F5FE1" w:rsidRPr="0075157E">
        <w:t>nominal diameter</w:t>
      </w:r>
      <w:r w:rsidR="009C4CD4">
        <w:t xml:space="preserve"> of </w:t>
      </w:r>
      <w:r w:rsidR="009C4CD4" w:rsidRPr="0075157E">
        <w:t>12.7 mm</w:t>
      </w:r>
      <w:r w:rsidR="00456AE9">
        <w:t>,</w:t>
      </w:r>
      <w:r w:rsidR="005F5FE1" w:rsidRPr="0075157E">
        <w:t xml:space="preserve"> </w:t>
      </w:r>
      <w:r w:rsidR="003C0D52">
        <w:t>a</w:t>
      </w:r>
      <w:r w:rsidR="005F5FE1" w:rsidRPr="0075157E">
        <w:t xml:space="preserve"> nominal yield strength </w:t>
      </w:r>
      <w:r w:rsidR="00D35A16">
        <w:t>of 1</w:t>
      </w:r>
      <w:r w:rsidR="00704DA0">
        <w:t>,</w:t>
      </w:r>
      <w:r w:rsidR="00D35A16">
        <w:t>672 M</w:t>
      </w:r>
      <w:r w:rsidR="00B81846">
        <w:t>P</w:t>
      </w:r>
      <w:r w:rsidR="00D35A16">
        <w:t>a</w:t>
      </w:r>
      <w:r w:rsidR="00C568DA">
        <w:t>,</w:t>
      </w:r>
      <w:r w:rsidR="005F5FE1" w:rsidRPr="0075157E">
        <w:t xml:space="preserve"> </w:t>
      </w:r>
      <w:r w:rsidR="003C0D52">
        <w:t>a</w:t>
      </w:r>
      <w:r w:rsidR="005F5FE1" w:rsidRPr="0075157E">
        <w:t xml:space="preserve"> </w:t>
      </w:r>
      <w:r w:rsidR="005F5FE1" w:rsidRPr="0075157E">
        <w:lastRenderedPageBreak/>
        <w:t xml:space="preserve">tensile strength </w:t>
      </w:r>
      <w:r w:rsidR="00C568DA">
        <w:t xml:space="preserve">of </w:t>
      </w:r>
      <w:r w:rsidR="00C568DA" w:rsidRPr="0075157E">
        <w:t>1</w:t>
      </w:r>
      <w:r w:rsidR="00C568DA">
        <w:t>,</w:t>
      </w:r>
      <w:r w:rsidR="00C568DA" w:rsidRPr="0075157E">
        <w:t>8</w:t>
      </w:r>
      <w:r w:rsidR="00C568DA">
        <w:t xml:space="preserve">60 MPa </w:t>
      </w:r>
      <w:r w:rsidR="005F5FE1" w:rsidRPr="0075157E">
        <w:t>and Young’s modulus of</w:t>
      </w:r>
      <w:r w:rsidR="00C568DA">
        <w:t xml:space="preserve"> 196 </w:t>
      </w:r>
      <w:proofErr w:type="spellStart"/>
      <w:r w:rsidR="00C568DA">
        <w:t>GPa</w:t>
      </w:r>
      <w:proofErr w:type="spellEnd"/>
      <w:r w:rsidR="00C71AEB">
        <w:t>.</w:t>
      </w:r>
      <w:r w:rsidR="000A5C16">
        <w:t xml:space="preserve"> These properties were guaranteed by</w:t>
      </w:r>
      <w:r w:rsidR="000A5C16" w:rsidRPr="0069787D">
        <w:t xml:space="preserve"> the manufacturer</w:t>
      </w:r>
      <w:r w:rsidR="000A5C16">
        <w:t>.</w:t>
      </w:r>
      <w:r w:rsidR="00C71AEB">
        <w:t xml:space="preserve"> </w:t>
      </w:r>
      <w:r w:rsidR="006E74A9">
        <w:t xml:space="preserve">The </w:t>
      </w:r>
      <w:r w:rsidR="00726011">
        <w:t xml:space="preserve">effective </w:t>
      </w:r>
      <w:r w:rsidR="00DA6268">
        <w:t>prestress was 960 MPa, which was determined from the strain measurement during the prestre</w:t>
      </w:r>
      <w:r w:rsidR="00FD4EF3">
        <w:t>ss</w:t>
      </w:r>
      <w:r w:rsidR="003C0D52">
        <w:t>ing</w:t>
      </w:r>
      <w:r w:rsidR="00FD4EF3">
        <w:t xml:space="preserve"> process.</w:t>
      </w:r>
      <w:r w:rsidR="009643D3">
        <w:t xml:space="preserve"> As used in many studies </w:t>
      </w:r>
      <w:r w:rsidR="006228BE" w:rsidRPr="006228BE">
        <w:fldChar w:fldCharType="begin">
          <w:fldData xml:space="preserve">PEVuZE5vdGU+PENpdGU+PEF1dGhvcj5UcnVvbmc8L0F1dGhvcj48WWVhcj4yMDE4PC9ZZWFyPjxS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</w:fldData>
        </w:fldChar>
      </w:r>
      <w:r w:rsidR="0074026F">
        <w:instrText xml:space="preserve"> ADDIN EN.CITE </w:instrText>
      </w:r>
      <w:r w:rsidR="0074026F">
        <w:fldChar w:fldCharType="begin">
          <w:fldData xml:space="preserve">PEVuZE5vdGU+PENpdGU+PEF1dGhvcj5UcnVvbmc8L0F1dGhvcj48WWVhcj4yMDE4PC9ZZWFyPjxS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</w:fldData>
        </w:fldChar>
      </w:r>
      <w:r w:rsidR="0074026F">
        <w:instrText xml:space="preserve"> ADDIN EN.CITE.DATA </w:instrText>
      </w:r>
      <w:r w:rsidR="0074026F">
        <w:fldChar w:fldCharType="end"/>
      </w:r>
      <w:r w:rsidR="006228BE" w:rsidRPr="006228BE">
        <w:fldChar w:fldCharType="separate"/>
      </w:r>
      <w:r w:rsidR="0074026F">
        <w:rPr>
          <w:noProof/>
        </w:rPr>
        <w:t>[</w:t>
      </w:r>
      <w:hyperlink w:anchor="_ENREF_8" w:tooltip="Truong, 2018 #370" w:history="1">
        <w:r w:rsidR="00E25F17" w:rsidRPr="00E25F17">
          <w:rPr>
            <w:rStyle w:val="Hyperlink"/>
          </w:rPr>
          <w:t>8</w:t>
        </w:r>
      </w:hyperlink>
      <w:r w:rsidR="0074026F">
        <w:rPr>
          <w:noProof/>
        </w:rPr>
        <w:t xml:space="preserve">, </w:t>
      </w:r>
      <w:hyperlink w:anchor="_ENREF_9" w:tooltip="Tran, 2020 #362" w:history="1">
        <w:r w:rsidR="00E25F17" w:rsidRPr="00E25F17">
          <w:rPr>
            <w:rStyle w:val="Hyperlink"/>
          </w:rPr>
          <w:t>9</w:t>
        </w:r>
      </w:hyperlink>
      <w:r w:rsidR="0074026F">
        <w:rPr>
          <w:noProof/>
        </w:rPr>
        <w:t xml:space="preserve">, </w:t>
      </w:r>
      <w:hyperlink w:anchor="_ENREF_20" w:tooltip="Vo-Le, 2022 #1924" w:history="1">
        <w:r w:rsidR="00E25F17" w:rsidRPr="00E25F17">
          <w:rPr>
            <w:rStyle w:val="Hyperlink"/>
          </w:rPr>
          <w:t>20</w:t>
        </w:r>
      </w:hyperlink>
      <w:r w:rsidR="0074026F">
        <w:rPr>
          <w:noProof/>
        </w:rPr>
        <w:t>]</w:t>
      </w:r>
      <w:r w:rsidR="006228BE" w:rsidRPr="006228BE">
        <w:fldChar w:fldCharType="end"/>
      </w:r>
      <w:r w:rsidR="006228BE" w:rsidRPr="006228BE">
        <w:t xml:space="preserve">, Class U in ACI 318-19 </w:t>
      </w:r>
      <w:r w:rsidR="006228BE" w:rsidRPr="006228BE">
        <w:fldChar w:fldCharType="begin"/>
      </w:r>
      <w:r w:rsidR="004A02E2">
        <w:instrText xml:space="preserve"> ADDIN EN.CITE &lt;EndNote&gt;&lt;Cite&gt;&lt;Author&gt;ACI&lt;/Author&gt;&lt;Year&gt;2019&lt;/Year&gt;&lt;RecNum&gt;1065&lt;/RecNum&gt;&lt;DisplayText&gt;[21]&lt;/DisplayText&gt;&lt;record&gt;&lt;rec-number&gt;1065&lt;/rec-number&gt;&lt;foreign-keys&gt;&lt;key app="EN" db-id="0tfrxefzi9fed6ee5rv5ap0l5seavxpdrvff" timestamp="1608468125" guid="78131491-afe1-4626-91eb-48e3f9c02152"&gt;1065&lt;/key&gt;&lt;/foreign-keys&gt;&lt;ref-type name="Standard"&gt;58&lt;/ref-type&gt;&lt;contributors&gt;&lt;authors&gt;&lt;author&gt;ACI&lt;/author&gt;&lt;/authors&gt;&lt;/contributors&gt;&lt;titles&gt;&lt;title&gt;Building Code Requirements for Structural Concrete (ACI 318-19) and Commentary&lt;/title&gt;&lt;/titles&gt;&lt;dates&gt;&lt;year&gt;2019&lt;/year&gt;&lt;/dates&gt;&lt;pub-location&gt;Farmington Hills, MI&lt;/pub-location&gt;&lt;publisher&gt;American Concrete Institute (ACI)&lt;/publisher&gt;&lt;isbn&gt;0870312642&lt;/isbn&gt;&lt;urls&gt;&lt;/urls&gt;&lt;/record&gt;&lt;/Cite&gt;&lt;/EndNote&gt;</w:instrText>
      </w:r>
      <w:r w:rsidR="006228BE" w:rsidRPr="006228BE">
        <w:fldChar w:fldCharType="separate"/>
      </w:r>
      <w:r w:rsidR="004A02E2">
        <w:rPr>
          <w:noProof/>
        </w:rPr>
        <w:t>[</w:t>
      </w:r>
      <w:hyperlink w:anchor="_ENREF_21" w:tooltip="ACI, 2019 #1065" w:history="1">
        <w:r w:rsidR="00E25F17" w:rsidRPr="00E25F17">
          <w:rPr>
            <w:rStyle w:val="Hyperlink"/>
          </w:rPr>
          <w:t>21</w:t>
        </w:r>
      </w:hyperlink>
      <w:r w:rsidR="004A02E2">
        <w:rPr>
          <w:noProof/>
        </w:rPr>
        <w:t>]</w:t>
      </w:r>
      <w:r w:rsidR="006228BE" w:rsidRPr="006228BE">
        <w:fldChar w:fldCharType="end"/>
      </w:r>
      <w:r w:rsidR="006228BE" w:rsidRPr="006228BE">
        <w:t xml:space="preserve"> was </w:t>
      </w:r>
      <w:r w:rsidR="005E68CC">
        <w:t>observed</w:t>
      </w:r>
      <w:r w:rsidR="006228BE" w:rsidRPr="006228BE">
        <w:t xml:space="preserve"> </w:t>
      </w:r>
      <w:r w:rsidR="005E68CC">
        <w:t>for the beam specimen design</w:t>
      </w:r>
      <w:r w:rsidR="006228BE" w:rsidRPr="006228BE">
        <w:t>.</w:t>
      </w:r>
      <w:r w:rsidR="00B87B4D">
        <w:t xml:space="preserve"> </w:t>
      </w:r>
      <w:r w:rsidR="00B87B4D" w:rsidRPr="0008553B">
        <w:t xml:space="preserve">The </w:t>
      </w:r>
      <w:r w:rsidR="00DB5B3C">
        <w:t>auxiliary</w:t>
      </w:r>
      <w:r w:rsidR="00B87B4D" w:rsidRPr="0008553B">
        <w:t xml:space="preserve"> reinforcement</w:t>
      </w:r>
      <w:r w:rsidR="00DB5B3C">
        <w:t xml:space="preserve"> used in this study</w:t>
      </w:r>
      <w:r w:rsidR="00B87B4D" w:rsidRPr="0008553B">
        <w:t xml:space="preserve"> had </w:t>
      </w:r>
      <w:proofErr w:type="gramStart"/>
      <w:r w:rsidR="00B87B4D" w:rsidRPr="0008553B">
        <w:t>Young’s</w:t>
      </w:r>
      <w:proofErr w:type="gramEnd"/>
      <w:r w:rsidR="00B87B4D" w:rsidRPr="0008553B">
        <w:t xml:space="preserve"> modulus of 200 </w:t>
      </w:r>
      <w:proofErr w:type="spellStart"/>
      <w:r w:rsidR="00B87B4D" w:rsidRPr="0008553B">
        <w:t>GPa</w:t>
      </w:r>
      <w:proofErr w:type="spellEnd"/>
      <w:r w:rsidR="0052504C">
        <w:t xml:space="preserve">. </w:t>
      </w:r>
      <w:r w:rsidR="0008553B">
        <w:t>T</w:t>
      </w:r>
      <w:r w:rsidR="0008553B" w:rsidRPr="0008553B">
        <w:t xml:space="preserve">he longitudinal </w:t>
      </w:r>
      <w:r w:rsidR="00807FD6">
        <w:t>re</w:t>
      </w:r>
      <w:r w:rsidR="0008553B" w:rsidRPr="0008553B">
        <w:t xml:space="preserve">bars had </w:t>
      </w:r>
      <w:r w:rsidR="003C0D52">
        <w:t>a</w:t>
      </w:r>
      <w:r w:rsidR="0008553B" w:rsidRPr="0008553B">
        <w:t xml:space="preserve"> yield</w:t>
      </w:r>
      <w:r w:rsidR="002302B8">
        <w:t xml:space="preserve"> strength</w:t>
      </w:r>
      <w:r w:rsidR="00EB6719">
        <w:t xml:space="preserve"> </w:t>
      </w:r>
      <w:r w:rsidR="00EB6719" w:rsidRPr="0008553B">
        <w:t>of 430 MPa</w:t>
      </w:r>
      <w:r w:rsidR="00EB6719">
        <w:t xml:space="preserve"> (</w:t>
      </w:r>
      <w:r w:rsidR="00EB6719" w:rsidRPr="0008553B">
        <w:t xml:space="preserve">COV </w:t>
      </w:r>
      <w:r w:rsidR="00346085">
        <w:t>=</w:t>
      </w:r>
      <w:r w:rsidR="00EB6719" w:rsidRPr="0008553B">
        <w:t xml:space="preserve"> 0.02</w:t>
      </w:r>
      <w:r w:rsidR="00EB6719">
        <w:t>)</w:t>
      </w:r>
      <w:r w:rsidR="00EB6719" w:rsidRPr="0008553B">
        <w:t xml:space="preserve"> </w:t>
      </w:r>
      <w:r w:rsidR="0008553B" w:rsidRPr="0008553B">
        <w:t>and</w:t>
      </w:r>
      <w:r w:rsidR="002302B8">
        <w:t xml:space="preserve"> </w:t>
      </w:r>
      <w:r w:rsidR="003C0D52">
        <w:t>a</w:t>
      </w:r>
      <w:r w:rsidR="0008553B" w:rsidRPr="0008553B">
        <w:t xml:space="preserve"> tensile strength</w:t>
      </w:r>
      <w:r w:rsidR="002302B8">
        <w:t xml:space="preserve"> </w:t>
      </w:r>
      <w:r w:rsidR="0015579F">
        <w:t>of</w:t>
      </w:r>
      <w:r w:rsidR="0008553B" w:rsidRPr="0008553B">
        <w:t xml:space="preserve"> 600 MPa</w:t>
      </w:r>
      <w:r w:rsidR="004F1064">
        <w:t xml:space="preserve"> (</w:t>
      </w:r>
      <w:r w:rsidR="004F1064" w:rsidRPr="0008553B">
        <w:t xml:space="preserve">COV </w:t>
      </w:r>
      <w:r w:rsidR="00346085">
        <w:t>=</w:t>
      </w:r>
      <w:r w:rsidR="004F1064" w:rsidRPr="0008553B">
        <w:t xml:space="preserve"> 0.03</w:t>
      </w:r>
      <w:r w:rsidR="004F1064">
        <w:t>)</w:t>
      </w:r>
      <w:r w:rsidR="0008553B" w:rsidRPr="0008553B">
        <w:t xml:space="preserve">. </w:t>
      </w:r>
      <w:r w:rsidR="00C23935">
        <w:t xml:space="preserve">The corresponding values for the stirrups were </w:t>
      </w:r>
      <w:r w:rsidR="00907F12" w:rsidRPr="0008553B">
        <w:t xml:space="preserve">respectively </w:t>
      </w:r>
      <w:r w:rsidR="00C23935" w:rsidRPr="0008553B">
        <w:t xml:space="preserve">342 MPa </w:t>
      </w:r>
      <w:r w:rsidR="00A4088D">
        <w:t>(</w:t>
      </w:r>
      <w:r w:rsidR="00C23935" w:rsidRPr="0008553B">
        <w:t xml:space="preserve">COV </w:t>
      </w:r>
      <w:r w:rsidR="00A4088D">
        <w:t>=</w:t>
      </w:r>
      <w:r w:rsidR="00C23935" w:rsidRPr="0008553B">
        <w:t xml:space="preserve"> 0.03</w:t>
      </w:r>
      <w:r w:rsidR="00A4088D">
        <w:t>)</w:t>
      </w:r>
      <w:r w:rsidR="00C23935" w:rsidRPr="0008553B">
        <w:t xml:space="preserve"> and 463 MPa </w:t>
      </w:r>
      <w:r w:rsidR="00A4088D">
        <w:t>(</w:t>
      </w:r>
      <w:r w:rsidR="00C23935" w:rsidRPr="0008553B">
        <w:t xml:space="preserve">COV </w:t>
      </w:r>
      <w:r w:rsidR="00A4088D">
        <w:t>=</w:t>
      </w:r>
      <w:r w:rsidR="00C23935" w:rsidRPr="0008553B">
        <w:t xml:space="preserve"> 0.01</w:t>
      </w:r>
      <w:r w:rsidR="00A4088D">
        <w:t>)</w:t>
      </w:r>
      <w:r w:rsidR="00B87B4D">
        <w:t>.</w:t>
      </w:r>
    </w:p>
    <w:p w14:paraId="4EE87938" w14:textId="77777777" w:rsidR="001E0427" w:rsidRDefault="001E0427" w:rsidP="001E0427">
      <w:pPr>
        <w:ind w:firstLine="0"/>
      </w:pPr>
      <w:r>
        <w:rPr>
          <w:noProof/>
        </w:rPr>
        <w:drawing>
          <wp:inline distT="0" distB="0" distL="0" distR="0" wp14:anchorId="7828A93B" wp14:editId="4AF13B5D">
            <wp:extent cx="4392930" cy="1236345"/>
            <wp:effectExtent l="0" t="0" r="7620" b="1905"/>
            <wp:docPr id="575747853"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47853" name="Picture 1" descr="Timeline&#10;&#10;Description automatically generated"/>
                    <pic:cNvPicPr/>
                  </pic:nvPicPr>
                  <pic:blipFill>
                    <a:blip r:embed="rId8"/>
                    <a:stretch>
                      <a:fillRect/>
                    </a:stretch>
                  </pic:blipFill>
                  <pic:spPr>
                    <a:xfrm>
                      <a:off x="0" y="0"/>
                      <a:ext cx="4392930" cy="1236345"/>
                    </a:xfrm>
                    <a:prstGeom prst="rect">
                      <a:avLst/>
                    </a:prstGeom>
                  </pic:spPr>
                </pic:pic>
              </a:graphicData>
            </a:graphic>
          </wp:inline>
        </w:drawing>
      </w:r>
    </w:p>
    <w:p w14:paraId="69A61F46" w14:textId="237F2D3D" w:rsidR="006228BE" w:rsidRPr="006228BE" w:rsidRDefault="001E0427" w:rsidP="001E0427">
      <w:pPr>
        <w:pStyle w:val="figurecaption"/>
      </w:pPr>
      <w:r>
        <w:rPr>
          <w:b/>
        </w:rPr>
        <w:t xml:space="preserve">Fig. </w:t>
      </w:r>
      <w:r>
        <w:rPr>
          <w:b/>
        </w:rPr>
        <w:fldChar w:fldCharType="begin"/>
      </w:r>
      <w:r>
        <w:rPr>
          <w:b/>
        </w:rPr>
        <w:instrText xml:space="preserve"> SEQ "Figure" \* MERGEFORMAT </w:instrText>
      </w:r>
      <w:r>
        <w:rPr>
          <w:b/>
        </w:rPr>
        <w:fldChar w:fldCharType="separate"/>
      </w:r>
      <w:r>
        <w:rPr>
          <w:b/>
          <w:noProof/>
        </w:rPr>
        <w:t>1</w:t>
      </w:r>
      <w:r>
        <w:rPr>
          <w:b/>
        </w:rPr>
        <w:fldChar w:fldCharType="end"/>
      </w:r>
      <w:r>
        <w:rPr>
          <w:b/>
        </w:rPr>
        <w:t>.</w:t>
      </w:r>
      <w:r>
        <w:t xml:space="preserve"> Details of the beam specimen.</w:t>
      </w:r>
      <w:r w:rsidR="00332A43">
        <w:t xml:space="preserve"> </w:t>
      </w:r>
    </w:p>
    <w:p w14:paraId="53772BFE" w14:textId="49C01E9E" w:rsidR="00420621" w:rsidRDefault="00420621" w:rsidP="00420621">
      <w:pPr>
        <w:pStyle w:val="p1a"/>
      </w:pPr>
    </w:p>
    <w:p w14:paraId="736C4B0F" w14:textId="485FAEC2" w:rsidR="00420621" w:rsidRDefault="00420621" w:rsidP="00420621">
      <w:pPr>
        <w:pStyle w:val="heading2"/>
        <w:spacing w:before="0"/>
      </w:pPr>
      <w:r>
        <w:t>Experimental setup</w:t>
      </w:r>
    </w:p>
    <w:p w14:paraId="467EB69B" w14:textId="293AB6F7" w:rsidR="008054C6" w:rsidRDefault="00CE4A1E" w:rsidP="00F27916">
      <w:pPr>
        <w:rPr>
          <w:lang w:val="en-AU"/>
        </w:rPr>
      </w:pPr>
      <w:r>
        <w:t>The experimental setup is depicted in</w:t>
      </w:r>
      <w:r w:rsidR="008054C6" w:rsidRPr="008054C6">
        <w:t xml:space="preserve"> </w:t>
      </w:r>
      <w:r w:rsidR="008054C6" w:rsidRPr="008054C6">
        <w:rPr>
          <w:b/>
          <w:lang w:val="en-AU"/>
        </w:rPr>
        <w:t>Fig. 2</w:t>
      </w:r>
      <w:r w:rsidR="008054C6" w:rsidRPr="008054C6">
        <w:rPr>
          <w:lang w:val="en-AU"/>
        </w:rPr>
        <w:t>. All the beam specimens</w:t>
      </w:r>
      <w:r w:rsidR="006B385B">
        <w:rPr>
          <w:lang w:val="en-AU"/>
        </w:rPr>
        <w:t xml:space="preserve"> </w:t>
      </w:r>
      <w:r w:rsidR="008054C6" w:rsidRPr="008054C6">
        <w:rPr>
          <w:lang w:val="en-AU"/>
        </w:rPr>
        <w:t xml:space="preserve">were subjected to two loading </w:t>
      </w:r>
      <w:r w:rsidR="003C35B6">
        <w:rPr>
          <w:lang w:val="en-AU"/>
        </w:rPr>
        <w:t>processes</w:t>
      </w:r>
      <w:r w:rsidR="008A7CA0">
        <w:rPr>
          <w:lang w:val="en-AU"/>
        </w:rPr>
        <w:t>, namely</w:t>
      </w:r>
      <w:r w:rsidR="008054C6" w:rsidRPr="008054C6">
        <w:rPr>
          <w:lang w:val="en-AU"/>
        </w:rPr>
        <w:t xml:space="preserve"> pre-cracking and ultimate loading</w:t>
      </w:r>
      <w:r w:rsidR="008A7CA0">
        <w:rPr>
          <w:lang w:val="en-AU"/>
        </w:rPr>
        <w:t>, except Beam B0 which was loaded continuo</w:t>
      </w:r>
      <w:r w:rsidR="00F256B7">
        <w:rPr>
          <w:lang w:val="en-AU"/>
        </w:rPr>
        <w:t>u</w:t>
      </w:r>
      <w:r w:rsidR="008A7CA0">
        <w:rPr>
          <w:lang w:val="en-AU"/>
        </w:rPr>
        <w:t>sly to collapse</w:t>
      </w:r>
      <w:r w:rsidR="008054C6" w:rsidRPr="008054C6">
        <w:rPr>
          <w:lang w:val="en-AU"/>
        </w:rPr>
        <w:t>.</w:t>
      </w:r>
      <w:r w:rsidR="0032188E">
        <w:rPr>
          <w:lang w:val="en-AU"/>
        </w:rPr>
        <w:t xml:space="preserve"> </w:t>
      </w:r>
      <w:r w:rsidR="00C26ACB">
        <w:rPr>
          <w:lang w:val="en-AU"/>
        </w:rPr>
        <w:t xml:space="preserve">In the </w:t>
      </w:r>
      <w:r w:rsidR="00C26ACB" w:rsidRPr="008054C6">
        <w:rPr>
          <w:lang w:val="en-AU"/>
        </w:rPr>
        <w:t>pre-cracking</w:t>
      </w:r>
      <w:r w:rsidR="00F256B7">
        <w:rPr>
          <w:lang w:val="en-AU"/>
        </w:rPr>
        <w:t xml:space="preserve"> </w:t>
      </w:r>
      <w:r w:rsidR="008D4EB5">
        <w:rPr>
          <w:lang w:val="en-AU"/>
        </w:rPr>
        <w:t>process</w:t>
      </w:r>
      <w:r w:rsidR="00C26ACB">
        <w:rPr>
          <w:lang w:val="en-AU"/>
        </w:rPr>
        <w:t>, t</w:t>
      </w:r>
      <w:r w:rsidR="0032188E" w:rsidRPr="008054C6">
        <w:rPr>
          <w:lang w:val="en-AU"/>
        </w:rPr>
        <w:t xml:space="preserve">o </w:t>
      </w:r>
      <w:r w:rsidR="00940BC7">
        <w:rPr>
          <w:lang w:val="en-AU"/>
        </w:rPr>
        <w:t>create damage</w:t>
      </w:r>
      <w:r w:rsidR="009668BE">
        <w:rPr>
          <w:lang w:val="en-AU"/>
        </w:rPr>
        <w:t xml:space="preserve">, </w:t>
      </w:r>
      <w:r w:rsidR="00774F5F">
        <w:rPr>
          <w:lang w:val="en-AU"/>
        </w:rPr>
        <w:t xml:space="preserve">the beam was loaded with 6 loading cycles with the upper and lower load levels of 90 </w:t>
      </w:r>
      <w:proofErr w:type="spellStart"/>
      <w:r w:rsidR="00774F5F">
        <w:rPr>
          <w:lang w:val="en-AU"/>
        </w:rPr>
        <w:t>kN</w:t>
      </w:r>
      <w:proofErr w:type="spellEnd"/>
      <w:r w:rsidR="00774F5F">
        <w:rPr>
          <w:lang w:val="en-AU"/>
        </w:rPr>
        <w:t xml:space="preserve"> and 8 </w:t>
      </w:r>
      <w:proofErr w:type="spellStart"/>
      <w:r w:rsidR="00774F5F">
        <w:rPr>
          <w:lang w:val="en-AU"/>
        </w:rPr>
        <w:t>kN</w:t>
      </w:r>
      <w:proofErr w:type="spellEnd"/>
      <w:r w:rsidR="00774F5F">
        <w:rPr>
          <w:lang w:val="en-AU"/>
        </w:rPr>
        <w:t xml:space="preserve">, respectively. </w:t>
      </w:r>
      <w:r w:rsidR="00D229AD">
        <w:rPr>
          <w:lang w:val="en-AU"/>
        </w:rPr>
        <w:t>T</w:t>
      </w:r>
      <w:r w:rsidR="00D229AD" w:rsidRPr="008054C6">
        <w:rPr>
          <w:lang w:val="en-AU"/>
        </w:rPr>
        <w:t xml:space="preserve">he number of </w:t>
      </w:r>
      <w:r w:rsidR="00D229AD">
        <w:rPr>
          <w:lang w:val="en-AU"/>
        </w:rPr>
        <w:t xml:space="preserve">loading </w:t>
      </w:r>
      <w:r w:rsidR="00D229AD" w:rsidRPr="008054C6">
        <w:rPr>
          <w:lang w:val="en-AU"/>
        </w:rPr>
        <w:t>cycles was</w:t>
      </w:r>
      <w:r w:rsidR="00D229AD" w:rsidRPr="00D229AD">
        <w:rPr>
          <w:lang w:val="en-AU"/>
        </w:rPr>
        <w:t xml:space="preserve"> </w:t>
      </w:r>
      <w:r w:rsidR="008D0AF3">
        <w:rPr>
          <w:lang w:val="en-AU"/>
        </w:rPr>
        <w:t>adopted from</w:t>
      </w:r>
      <w:r w:rsidR="00D229AD" w:rsidRPr="008054C6">
        <w:rPr>
          <w:lang w:val="en-AU"/>
        </w:rPr>
        <w:t xml:space="preserve"> </w:t>
      </w:r>
      <w:r w:rsidR="00D229AD" w:rsidRPr="008054C6">
        <w:rPr>
          <w:lang w:val="en-AU"/>
        </w:rPr>
        <w:fldChar w:fldCharType="begin"/>
      </w:r>
      <w:r w:rsidR="004A02E2">
        <w:rPr>
          <w:lang w:val="en-AU"/>
        </w:rPr>
        <w:instrText xml:space="preserve"> ADDIN EN.CITE &lt;EndNote&gt;&lt;Cite&gt;&lt;Author&gt;El Meski&lt;/Author&gt;&lt;Year&gt;2013&lt;/Year&gt;&lt;RecNum&gt;1235&lt;/RecNum&gt;&lt;DisplayText&gt;[22]&lt;/DisplayText&gt;&lt;record&gt;&lt;rec-number&gt;1235&lt;/rec-number&gt;&lt;foreign-keys&gt;&lt;key app="EN" db-id="0tfrxefzi9fed6ee5rv5ap0l5seavxpdrvff" timestamp="1612233257" guid="7ec4d3e5-4c1a-42d0-a1b0-ab3304d4b39b"&gt;1235&lt;/key&gt;&lt;/foreign-keys&gt;&lt;ref-type name="Journal Article"&gt;17&lt;/ref-type&gt;&lt;contributors&gt;&lt;authors&gt;&lt;author&gt;El Meski, F.&lt;/author&gt;&lt;author&gt;Harajli, M.&lt;/author&gt;&lt;/authors&gt;&lt;/contributors&gt;&lt;titles&gt;&lt;title&gt;Flexural Behavior of Unbonded Posttensioned Concrete Members Strengthened Using External FRP Composites&lt;/title&gt;&lt;secondary-title&gt;Journal of Composites for Construction&lt;/secondary-title&gt;&lt;/titles&gt;&lt;periodical&gt;&lt;full-title&gt;Journal of Composites for Construction&lt;/full-title&gt;&lt;abbr-1&gt;J Compos Constr&lt;/abbr-1&gt;&lt;/periodical&gt;&lt;pages&gt;197-207&lt;/pages&gt;&lt;volume&gt;17&lt;/volume&gt;&lt;number&gt;2&lt;/number&gt;&lt;dates&gt;&lt;year&gt;2013&lt;/year&gt;&lt;pub-dates&gt;&lt;date&gt;2013/04/01&lt;/date&gt;&lt;/pub-dates&gt;&lt;/dates&gt;&lt;publisher&gt;American Society of Civil Engineers&lt;/publisher&gt;&lt;urls&gt;&lt;related-urls&gt;&lt;url&gt;https://doi.org/10.1061/(ASCE)CC.1943-5614.0000330&lt;/url&gt;&lt;/related-urls&gt;&lt;/urls&gt;&lt;electronic-resource-num&gt;https://doi.org/10.1061/(ASCE)CC.1943-5614.0000330&lt;/electronic-resource-num&gt;&lt;access-date&gt;2021/02/01&lt;/access-date&gt;&lt;/record&gt;&lt;/Cite&gt;&lt;/EndNote&gt;</w:instrText>
      </w:r>
      <w:r w:rsidR="00D229AD" w:rsidRPr="008054C6">
        <w:rPr>
          <w:lang w:val="en-AU"/>
        </w:rPr>
        <w:fldChar w:fldCharType="separate"/>
      </w:r>
      <w:r w:rsidR="004A02E2">
        <w:rPr>
          <w:noProof/>
          <w:lang w:val="en-AU"/>
        </w:rPr>
        <w:t>[</w:t>
      </w:r>
      <w:hyperlink w:anchor="_ENREF_22" w:tooltip="El Meski, 2013 #1235" w:history="1">
        <w:r w:rsidR="00E25F17" w:rsidRPr="00E25F17">
          <w:rPr>
            <w:rStyle w:val="Hyperlink"/>
          </w:rPr>
          <w:t>22</w:t>
        </w:r>
      </w:hyperlink>
      <w:r w:rsidR="004A02E2">
        <w:rPr>
          <w:noProof/>
          <w:lang w:val="en-AU"/>
        </w:rPr>
        <w:t>]</w:t>
      </w:r>
      <w:r w:rsidR="00D229AD" w:rsidRPr="008054C6">
        <w:fldChar w:fldCharType="end"/>
      </w:r>
      <w:r w:rsidR="00D229AD">
        <w:t xml:space="preserve">. </w:t>
      </w:r>
      <w:r w:rsidR="009168FD">
        <w:rPr>
          <w:lang w:val="en-AU"/>
        </w:rPr>
        <w:t>The upper load level was chosen to generate a crack width of 0.3</w:t>
      </w:r>
      <w:r w:rsidR="00EF1FF4">
        <w:rPr>
          <w:lang w:val="en-AU"/>
        </w:rPr>
        <w:t xml:space="preserve"> mm</w:t>
      </w:r>
      <w:r w:rsidR="009168FD">
        <w:rPr>
          <w:lang w:val="en-AU"/>
        </w:rPr>
        <w:t xml:space="preserve">, which is the </w:t>
      </w:r>
      <w:r w:rsidR="009168FD" w:rsidRPr="008054C6">
        <w:rPr>
          <w:lang w:val="en-AU"/>
        </w:rPr>
        <w:t>limit</w:t>
      </w:r>
      <w:r w:rsidR="009168FD">
        <w:rPr>
          <w:lang w:val="en-AU"/>
        </w:rPr>
        <w:t xml:space="preserve"> of the </w:t>
      </w:r>
      <w:r w:rsidR="009168FD" w:rsidRPr="008054C6">
        <w:rPr>
          <w:lang w:val="en-AU"/>
        </w:rPr>
        <w:t>serviceability</w:t>
      </w:r>
      <w:r w:rsidR="009168FD">
        <w:rPr>
          <w:lang w:val="en-AU"/>
        </w:rPr>
        <w:t xml:space="preserve"> state according to Eurocode 2</w:t>
      </w:r>
      <w:r w:rsidR="009168FD" w:rsidRPr="008054C6">
        <w:rPr>
          <w:lang w:val="en-AU"/>
        </w:rPr>
        <w:t xml:space="preserve"> </w:t>
      </w:r>
      <w:r w:rsidR="009168FD" w:rsidRPr="008054C6">
        <w:rPr>
          <w:lang w:val="en-AU"/>
        </w:rPr>
        <w:fldChar w:fldCharType="begin"/>
      </w:r>
      <w:r w:rsidR="004A02E2">
        <w:rPr>
          <w:lang w:val="en-AU"/>
        </w:rPr>
        <w:instrText xml:space="preserve"> ADDIN EN.CITE &lt;EndNote&gt;&lt;Cite&gt;&lt;Author&gt;CEN&lt;/Author&gt;&lt;Year&gt;2004&lt;/Year&gt;&lt;RecNum&gt;1284&lt;/RecNum&gt;&lt;DisplayText&gt;[23]&lt;/DisplayText&gt;&lt;record&gt;&lt;rec-number&gt;1284&lt;/rec-number&gt;&lt;foreign-keys&gt;&lt;key app="EN" db-id="0tfrxefzi9fed6ee5rv5ap0l5seavxpdrvff" timestamp="1612858290" guid="8f541a68-6d44-4533-b874-b5a24043d882"&gt;1284&lt;/key&gt;&lt;/foreign-keys&gt;&lt;ref-type name="Standard"&gt;58&lt;/ref-type&gt;&lt;contributors&gt;&lt;authors&gt;&lt;author&gt;CEN&lt;/author&gt;&lt;/authors&gt;&lt;/contributors&gt;&lt;titles&gt;&lt;title&gt;Design of concrete structures - Part 1-1: General rules and rules for buildings. EN 1992-1-1&lt;/title&gt;&lt;/titles&gt;&lt;dates&gt;&lt;year&gt;2004&lt;/year&gt;&lt;/dates&gt;&lt;pub-location&gt;Brussels&lt;/pub-location&gt;&lt;publisher&gt;European Committee for Standardization (CEN)&lt;/publisher&gt;&lt;urls&gt;&lt;/urls&gt;&lt;/record&gt;&lt;/Cite&gt;&lt;/EndNote&gt;</w:instrText>
      </w:r>
      <w:r w:rsidR="009168FD" w:rsidRPr="008054C6">
        <w:rPr>
          <w:lang w:val="en-AU"/>
        </w:rPr>
        <w:fldChar w:fldCharType="separate"/>
      </w:r>
      <w:r w:rsidR="004A02E2">
        <w:rPr>
          <w:noProof/>
          <w:lang w:val="en-AU"/>
        </w:rPr>
        <w:t>[</w:t>
      </w:r>
      <w:hyperlink w:anchor="_ENREF_23" w:tooltip="CEN, 2004 #1284" w:history="1">
        <w:r w:rsidR="00E25F17" w:rsidRPr="00E25F17">
          <w:rPr>
            <w:rStyle w:val="Hyperlink"/>
          </w:rPr>
          <w:t>23</w:t>
        </w:r>
      </w:hyperlink>
      <w:r w:rsidR="004A02E2">
        <w:rPr>
          <w:noProof/>
          <w:lang w:val="en-AU"/>
        </w:rPr>
        <w:t>]</w:t>
      </w:r>
      <w:r w:rsidR="009168FD" w:rsidRPr="008054C6">
        <w:fldChar w:fldCharType="end"/>
      </w:r>
      <w:r w:rsidR="00EF1FF4">
        <w:t xml:space="preserve">, based on the test results of </w:t>
      </w:r>
      <w:r w:rsidR="002E0570">
        <w:t xml:space="preserve">the </w:t>
      </w:r>
      <w:r w:rsidR="00EF1FF4">
        <w:t>crack width of Beam B0.</w:t>
      </w:r>
      <w:r w:rsidR="005677E2">
        <w:t xml:space="preserve"> The</w:t>
      </w:r>
      <w:r w:rsidR="00326CF5">
        <w:t xml:space="preserve"> upper load level equaled 62% of the </w:t>
      </w:r>
      <w:r w:rsidR="005C1EE5">
        <w:t xml:space="preserve">real </w:t>
      </w:r>
      <w:r w:rsidR="00326CF5">
        <w:t xml:space="preserve">loading resistance of the beam. </w:t>
      </w:r>
      <w:r w:rsidR="00066C1B" w:rsidRPr="008054C6">
        <w:rPr>
          <w:lang w:val="en-AU"/>
        </w:rPr>
        <w:t xml:space="preserve">The lower </w:t>
      </w:r>
      <w:r w:rsidR="00E705F9">
        <w:rPr>
          <w:lang w:val="en-AU"/>
        </w:rPr>
        <w:t>load level</w:t>
      </w:r>
      <w:r w:rsidR="00066C1B" w:rsidRPr="008054C6">
        <w:rPr>
          <w:lang w:val="en-AU"/>
        </w:rPr>
        <w:t xml:space="preserve"> </w:t>
      </w:r>
      <w:r w:rsidR="00E705F9">
        <w:rPr>
          <w:lang w:val="en-AU"/>
        </w:rPr>
        <w:t>represented</w:t>
      </w:r>
      <w:r w:rsidR="00066C1B" w:rsidRPr="008054C6">
        <w:rPr>
          <w:lang w:val="en-AU"/>
        </w:rPr>
        <w:t xml:space="preserve"> dead loads based on </w:t>
      </w:r>
      <w:r w:rsidR="00066C1B" w:rsidRPr="008054C6">
        <w:rPr>
          <w:lang w:val="en-AU"/>
        </w:rPr>
        <w:fldChar w:fldCharType="begin"/>
      </w:r>
      <w:r w:rsidR="004A02E2">
        <w:rPr>
          <w:lang w:val="en-AU"/>
        </w:rPr>
        <w:instrText xml:space="preserve"> ADDIN EN.CITE &lt;EndNote&gt;&lt;Cite&gt;&lt;Author&gt;Tran&lt;/Author&gt;&lt;Year&gt;2020&lt;/Year&gt;&lt;RecNum&gt;362&lt;/RecNum&gt;&lt;DisplayText&gt;[9]&lt;/DisplayText&gt;&lt;record&gt;&lt;rec-number&gt;362&lt;/rec-number&gt;&lt;foreign-keys&gt;&lt;key app="EN" db-id="0tfrxefzi9fed6ee5rv5ap0l5seavxpdrvff" timestamp="1589342805" guid="2190abcb-dbe8-43a2-b89c-57a2a3af34ae"&gt;362&lt;/key&gt;&lt;/foreign-keys&gt;&lt;ref-type name="Journal Article"&gt;17&lt;/ref-type&gt;&lt;contributors&gt;&lt;authors&gt;&lt;author&gt;Tran, Duong T.&lt;/author&gt;&lt;author&gt;Phan-Vu, Phuong&lt;/author&gt;&lt;author&gt;Pham, Thong M.&lt;/author&gt;&lt;author&gt;Dang, Tung D.&lt;/author&gt;&lt;author&gt;Nguyen-Minh, Long&lt;/author&gt;&lt;/authors&gt;&lt;/contributors&gt;&lt;titles&gt;&lt;title&gt;Repeated and Post-Repeated Flexural Behavior of Unbonded Post-Tensioned Concrete T-Beams Strengthened with CFRP Sheets&lt;/title&gt;&lt;secondary-title&gt;Journal of Composites for Construction&lt;/secondary-title&gt;&lt;/titles&gt;&lt;periodical&gt;&lt;full-title&gt;Journal of Composites for Construction&lt;/full-title&gt;&lt;abbr-1&gt;J Compos Constr&lt;/abbr-1&gt;&lt;/periodical&gt;&lt;pages&gt;04019064&lt;/pages&gt;&lt;volume&gt;24&lt;/volume&gt;&lt;number&gt;2&lt;/number&gt;&lt;dates&gt;&lt;year&gt;2020&lt;/year&gt;&lt;pub-dates&gt;&lt;date&gt;2020/04/01&lt;/date&gt;&lt;/pub-dates&gt;&lt;/dates&gt;&lt;publisher&gt;American Society of Civil Engineers&lt;/publisher&gt;&lt;urls&gt;&lt;related-urls&gt;&lt;url&gt;https://doi.org/10.1061/(ASCE)CC.1943-5614.0000996&lt;/url&gt;&lt;/related-urls&gt;&lt;/urls&gt;&lt;electronic-resource-num&gt;https://doi.org/10.1061/(ASCE)CC.1943-5614.0000996&lt;/electronic-resource-num&gt;&lt;access-date&gt;2020/05/12&lt;/access-date&gt;&lt;/record&gt;&lt;/Cite&gt;&lt;/EndNote&gt;</w:instrText>
      </w:r>
      <w:r w:rsidR="00066C1B" w:rsidRPr="008054C6">
        <w:rPr>
          <w:lang w:val="en-AU"/>
        </w:rPr>
        <w:fldChar w:fldCharType="separate"/>
      </w:r>
      <w:r w:rsidR="004A02E2">
        <w:rPr>
          <w:noProof/>
          <w:lang w:val="en-AU"/>
        </w:rPr>
        <w:t>[</w:t>
      </w:r>
      <w:hyperlink w:anchor="_ENREF_9" w:tooltip="Tran, 2020 #362" w:history="1">
        <w:r w:rsidR="00E25F17" w:rsidRPr="00E25F17">
          <w:rPr>
            <w:rStyle w:val="Hyperlink"/>
          </w:rPr>
          <w:t>9</w:t>
        </w:r>
      </w:hyperlink>
      <w:r w:rsidR="004A02E2">
        <w:rPr>
          <w:noProof/>
          <w:lang w:val="en-AU"/>
        </w:rPr>
        <w:t>]</w:t>
      </w:r>
      <w:r w:rsidR="00066C1B" w:rsidRPr="008054C6">
        <w:fldChar w:fldCharType="end"/>
      </w:r>
      <w:r w:rsidR="00066C1B" w:rsidRPr="008054C6">
        <w:rPr>
          <w:lang w:val="en-AU"/>
        </w:rPr>
        <w:t>.</w:t>
      </w:r>
      <w:r w:rsidR="005677E2">
        <w:rPr>
          <w:lang w:val="en-AU"/>
        </w:rPr>
        <w:t xml:space="preserve"> </w:t>
      </w:r>
      <w:r w:rsidR="00F27916">
        <w:rPr>
          <w:lang w:val="en-AU"/>
        </w:rPr>
        <w:t>Afterward</w:t>
      </w:r>
      <w:r w:rsidR="008054C6" w:rsidRPr="008054C6">
        <w:rPr>
          <w:lang w:val="en-AU"/>
        </w:rPr>
        <w:t xml:space="preserve">, the </w:t>
      </w:r>
      <w:r w:rsidR="00F27916">
        <w:rPr>
          <w:lang w:val="en-AU"/>
        </w:rPr>
        <w:t>specimen</w:t>
      </w:r>
      <w:r w:rsidR="008054C6" w:rsidRPr="008054C6">
        <w:rPr>
          <w:lang w:val="en-AU"/>
        </w:rPr>
        <w:t xml:space="preserve"> </w:t>
      </w:r>
      <w:r w:rsidR="00F27916">
        <w:rPr>
          <w:lang w:val="en-AU"/>
        </w:rPr>
        <w:t>was</w:t>
      </w:r>
      <w:r w:rsidR="008054C6" w:rsidRPr="008054C6">
        <w:rPr>
          <w:lang w:val="en-AU"/>
        </w:rPr>
        <w:t xml:space="preserve"> unloaded </w:t>
      </w:r>
      <w:r w:rsidR="00F27916">
        <w:rPr>
          <w:lang w:val="en-AU"/>
        </w:rPr>
        <w:t xml:space="preserve">completely </w:t>
      </w:r>
      <w:r w:rsidR="008054C6" w:rsidRPr="008054C6">
        <w:rPr>
          <w:lang w:val="en-AU"/>
        </w:rPr>
        <w:t xml:space="preserve">and </w:t>
      </w:r>
      <w:r w:rsidR="002E0570">
        <w:rPr>
          <w:lang w:val="en-AU"/>
        </w:rPr>
        <w:t xml:space="preserve">the </w:t>
      </w:r>
      <w:r w:rsidR="00DD6B47">
        <w:t>CF</w:t>
      </w:r>
      <w:r w:rsidR="008054C6" w:rsidRPr="008054C6">
        <w:t xml:space="preserve">RP </w:t>
      </w:r>
      <w:r w:rsidR="008054C6" w:rsidRPr="008054C6">
        <w:rPr>
          <w:lang w:val="en-AU"/>
        </w:rPr>
        <w:t xml:space="preserve">strengthening </w:t>
      </w:r>
      <w:r w:rsidR="00075A5F">
        <w:rPr>
          <w:lang w:val="en-AU"/>
        </w:rPr>
        <w:t>took</w:t>
      </w:r>
      <w:r w:rsidR="00F330C1">
        <w:rPr>
          <w:lang w:val="en-AU"/>
        </w:rPr>
        <w:t xml:space="preserve"> place</w:t>
      </w:r>
      <w:r w:rsidR="003503FB">
        <w:rPr>
          <w:lang w:val="en-AU"/>
        </w:rPr>
        <w:t xml:space="preserve"> with a curing period of 7 days.</w:t>
      </w:r>
      <w:r w:rsidR="00751507">
        <w:rPr>
          <w:lang w:val="en-AU"/>
        </w:rPr>
        <w:t xml:space="preserve"> </w:t>
      </w:r>
      <w:r w:rsidR="00751507" w:rsidRPr="00751507">
        <w:rPr>
          <w:lang w:val="en-AU"/>
        </w:rPr>
        <w:t>It is noteworthy that the cracks</w:t>
      </w:r>
      <w:r w:rsidR="00FE07E2">
        <w:rPr>
          <w:lang w:val="en-AU"/>
        </w:rPr>
        <w:t xml:space="preserve"> in the beam</w:t>
      </w:r>
      <w:r w:rsidR="00751507" w:rsidRPr="00751507">
        <w:rPr>
          <w:lang w:val="en-AU"/>
        </w:rPr>
        <w:t xml:space="preserve"> almost closed when the beam was unloaded due to the prestressing effect.</w:t>
      </w:r>
      <w:r w:rsidR="00751507">
        <w:rPr>
          <w:lang w:val="en-AU"/>
        </w:rPr>
        <w:t xml:space="preserve"> </w:t>
      </w:r>
      <w:r w:rsidR="00410D6A">
        <w:rPr>
          <w:lang w:val="en-AU"/>
        </w:rPr>
        <w:t>Then,</w:t>
      </w:r>
      <w:r w:rsidR="008054C6" w:rsidRPr="008054C6">
        <w:rPr>
          <w:lang w:val="en-AU"/>
        </w:rPr>
        <w:t xml:space="preserve"> </w:t>
      </w:r>
      <w:r w:rsidR="00410D6A">
        <w:t>the</w:t>
      </w:r>
      <w:r w:rsidR="00410D6A" w:rsidRPr="00410D6A">
        <w:rPr>
          <w:lang w:val="en-AU"/>
        </w:rPr>
        <w:t xml:space="preserve"> </w:t>
      </w:r>
      <w:r w:rsidR="00410D6A" w:rsidRPr="008054C6">
        <w:rPr>
          <w:lang w:val="en-AU"/>
        </w:rPr>
        <w:t>ultimate loading</w:t>
      </w:r>
      <w:r w:rsidR="00410D6A">
        <w:rPr>
          <w:lang w:val="en-AU"/>
        </w:rPr>
        <w:t xml:space="preserve"> </w:t>
      </w:r>
      <w:r w:rsidR="00DC75F7">
        <w:rPr>
          <w:lang w:val="en-AU"/>
        </w:rPr>
        <w:t>process</w:t>
      </w:r>
      <w:r w:rsidR="00410D6A">
        <w:rPr>
          <w:lang w:val="en-AU"/>
        </w:rPr>
        <w:t xml:space="preserve"> </w:t>
      </w:r>
      <w:r w:rsidR="00805BDC">
        <w:rPr>
          <w:lang w:val="en-AU"/>
        </w:rPr>
        <w:t>was</w:t>
      </w:r>
      <w:r w:rsidR="0027477A">
        <w:rPr>
          <w:lang w:val="en-AU"/>
        </w:rPr>
        <w:t xml:space="preserve"> conducte</w:t>
      </w:r>
      <w:r w:rsidR="006911A3">
        <w:rPr>
          <w:lang w:val="en-AU"/>
        </w:rPr>
        <w:t xml:space="preserve">d, whereby </w:t>
      </w:r>
      <w:r w:rsidR="00E97B20">
        <w:rPr>
          <w:lang w:val="en-AU"/>
        </w:rPr>
        <w:t xml:space="preserve">the beam </w:t>
      </w:r>
      <w:r w:rsidR="007D25CC">
        <w:rPr>
          <w:lang w:val="en-AU"/>
        </w:rPr>
        <w:t xml:space="preserve">was loaded to collapse with </w:t>
      </w:r>
      <w:r w:rsidR="002E0570">
        <w:rPr>
          <w:lang w:val="en-AU"/>
        </w:rPr>
        <w:t xml:space="preserve">a </w:t>
      </w:r>
      <w:r w:rsidR="007D25CC" w:rsidRPr="0075157E">
        <w:rPr>
          <w:lang w:val="en-AU"/>
        </w:rPr>
        <w:t xml:space="preserve">load-controlled </w:t>
      </w:r>
      <w:r w:rsidR="00E74EF6">
        <w:rPr>
          <w:lang w:val="en-AU"/>
        </w:rPr>
        <w:t>procedure</w:t>
      </w:r>
      <w:r w:rsidR="00E97B20">
        <w:rPr>
          <w:lang w:val="en-AU"/>
        </w:rPr>
        <w:t>.</w:t>
      </w:r>
    </w:p>
    <w:p w14:paraId="636E0E41" w14:textId="0066ACD2" w:rsidR="008147FA" w:rsidRPr="00392286" w:rsidRDefault="008147FA" w:rsidP="008147FA">
      <w:pPr>
        <w:rPr>
          <w:lang w:val="en-AU"/>
        </w:rPr>
      </w:pPr>
      <w:r>
        <w:rPr>
          <w:lang w:val="en-AU"/>
        </w:rPr>
        <w:t xml:space="preserve">Five </w:t>
      </w:r>
      <w:r w:rsidRPr="00992EAC">
        <w:rPr>
          <w:lang w:val="en-AU"/>
        </w:rPr>
        <w:t>strain gauges</w:t>
      </w:r>
      <w:r>
        <w:rPr>
          <w:lang w:val="en-AU"/>
        </w:rPr>
        <w:t xml:space="preserve"> (SGs)</w:t>
      </w:r>
      <w:r w:rsidRPr="00992EAC">
        <w:rPr>
          <w:lang w:val="en-AU"/>
        </w:rPr>
        <w:t xml:space="preserve"> </w:t>
      </w:r>
      <w:r>
        <w:rPr>
          <w:lang w:val="en-AU"/>
        </w:rPr>
        <w:t>were used to measure</w:t>
      </w:r>
      <w:r w:rsidRPr="00992EAC">
        <w:rPr>
          <w:lang w:val="en-AU"/>
        </w:rPr>
        <w:t xml:space="preserve"> </w:t>
      </w:r>
      <w:r>
        <w:rPr>
          <w:lang w:val="en-AU"/>
        </w:rPr>
        <w:t xml:space="preserve">the </w:t>
      </w:r>
      <w:r w:rsidRPr="00992EAC">
        <w:rPr>
          <w:lang w:val="en-AU"/>
        </w:rPr>
        <w:t>tendon</w:t>
      </w:r>
      <w:r>
        <w:rPr>
          <w:lang w:val="en-AU"/>
        </w:rPr>
        <w:t xml:space="preserve"> strain with their locations shown in </w:t>
      </w:r>
      <w:r w:rsidRPr="001770D8">
        <w:rPr>
          <w:b/>
          <w:bCs/>
          <w:lang w:val="en-AU"/>
        </w:rPr>
        <w:t>Fig. 1</w:t>
      </w:r>
      <w:r>
        <w:rPr>
          <w:lang w:val="en-AU"/>
        </w:rPr>
        <w:t>.</w:t>
      </w:r>
      <w:r w:rsidRPr="00992EAC">
        <w:rPr>
          <w:lang w:val="en-AU"/>
        </w:rPr>
        <w:t xml:space="preserve"> </w:t>
      </w:r>
      <w:r>
        <w:rPr>
          <w:lang w:val="en-AU"/>
        </w:rPr>
        <w:t>T</w:t>
      </w:r>
      <w:r w:rsidRPr="00992EAC">
        <w:rPr>
          <w:lang w:val="en-AU"/>
        </w:rPr>
        <w:t>he strain</w:t>
      </w:r>
      <w:r>
        <w:rPr>
          <w:lang w:val="en-AU"/>
        </w:rPr>
        <w:t xml:space="preserve"> of the tensile rebar at midspan was recorded with one SG </w:t>
      </w:r>
      <w:r w:rsidRPr="00992EAC">
        <w:rPr>
          <w:lang w:val="en-AU"/>
        </w:rPr>
        <w:t xml:space="preserve">(see </w:t>
      </w:r>
      <w:r w:rsidRPr="00992EAC">
        <w:rPr>
          <w:b/>
          <w:lang w:val="en-AU"/>
        </w:rPr>
        <w:t>Fig. 1</w:t>
      </w:r>
      <w:r w:rsidRPr="00992EAC">
        <w:rPr>
          <w:lang w:val="en-AU"/>
        </w:rPr>
        <w:t xml:space="preserve">). </w:t>
      </w:r>
      <w:r>
        <w:rPr>
          <w:lang w:val="en-AU"/>
        </w:rPr>
        <w:t>Three SGs were used for the</w:t>
      </w:r>
      <w:r w:rsidRPr="00992EAC">
        <w:rPr>
          <w:lang w:val="en-AU"/>
        </w:rPr>
        <w:t xml:space="preserve"> </w:t>
      </w:r>
      <w:r>
        <w:rPr>
          <w:lang w:val="en-AU"/>
        </w:rPr>
        <w:t>C</w:t>
      </w:r>
      <w:r w:rsidRPr="00992EAC">
        <w:rPr>
          <w:lang w:val="en-AU"/>
        </w:rPr>
        <w:t xml:space="preserve">FRP </w:t>
      </w:r>
      <w:r>
        <w:rPr>
          <w:lang w:val="en-AU"/>
        </w:rPr>
        <w:t xml:space="preserve">sheets as shown in </w:t>
      </w:r>
      <w:r w:rsidRPr="00D93755">
        <w:rPr>
          <w:b/>
          <w:bCs/>
          <w:lang w:val="en-AU"/>
        </w:rPr>
        <w:t>Fig. 2</w:t>
      </w:r>
      <w:r w:rsidRPr="00992EAC">
        <w:rPr>
          <w:lang w:val="en-AU"/>
        </w:rPr>
        <w:t xml:space="preserve">. </w:t>
      </w:r>
      <w:r>
        <w:rPr>
          <w:lang w:val="en-AU"/>
        </w:rPr>
        <w:t>Concrete strain across the beam height at midspan was measured by six</w:t>
      </w:r>
      <w:r w:rsidRPr="00992EAC">
        <w:rPr>
          <w:lang w:val="en-AU"/>
        </w:rPr>
        <w:t xml:space="preserve"> SGs (</w:t>
      </w:r>
      <w:r w:rsidRPr="00992EAC">
        <w:rPr>
          <w:b/>
          <w:lang w:val="en-AU"/>
        </w:rPr>
        <w:t>Fig. 2</w:t>
      </w:r>
      <w:r w:rsidRPr="00992EAC">
        <w:rPr>
          <w:lang w:val="en-AU"/>
        </w:rPr>
        <w:t xml:space="preserve">). </w:t>
      </w:r>
      <w:r>
        <w:rPr>
          <w:lang w:val="en-AU"/>
        </w:rPr>
        <w:t>A</w:t>
      </w:r>
      <w:r w:rsidRPr="00992EAC">
        <w:rPr>
          <w:lang w:val="en-AU"/>
        </w:rPr>
        <w:t xml:space="preserve"> hydraulic jack </w:t>
      </w:r>
      <w:r>
        <w:rPr>
          <w:lang w:val="en-AU"/>
        </w:rPr>
        <w:t>was used to exert loads on the beam</w:t>
      </w:r>
      <w:r w:rsidR="00FA4A4B">
        <w:rPr>
          <w:lang w:val="en-AU"/>
        </w:rPr>
        <w:t xml:space="preserve"> and the load</w:t>
      </w:r>
      <w:r>
        <w:rPr>
          <w:lang w:val="en-AU"/>
        </w:rPr>
        <w:t xml:space="preserve"> </w:t>
      </w:r>
      <w:r w:rsidRPr="00992EAC">
        <w:rPr>
          <w:lang w:val="en-AU"/>
        </w:rPr>
        <w:t xml:space="preserve">was </w:t>
      </w:r>
      <w:r>
        <w:rPr>
          <w:lang w:val="en-AU"/>
        </w:rPr>
        <w:t xml:space="preserve">recorded </w:t>
      </w:r>
      <w:r w:rsidRPr="00992EAC">
        <w:rPr>
          <w:lang w:val="en-AU"/>
        </w:rPr>
        <w:t xml:space="preserve">using a load cell. The beam </w:t>
      </w:r>
      <w:r>
        <w:rPr>
          <w:lang w:val="en-AU"/>
        </w:rPr>
        <w:t>displacement</w:t>
      </w:r>
      <w:r w:rsidRPr="00992EAC">
        <w:rPr>
          <w:lang w:val="en-AU"/>
        </w:rPr>
        <w:t xml:space="preserve"> </w:t>
      </w:r>
      <w:r>
        <w:rPr>
          <w:lang w:val="en-AU"/>
        </w:rPr>
        <w:t>was</w:t>
      </w:r>
      <w:r w:rsidRPr="00992EAC">
        <w:rPr>
          <w:lang w:val="en-AU"/>
        </w:rPr>
        <w:t xml:space="preserve"> recorded by linear variable differential transducers (LVDTs) </w:t>
      </w:r>
      <w:r w:rsidR="00A277E5">
        <w:rPr>
          <w:lang w:val="en-AU"/>
        </w:rPr>
        <w:t xml:space="preserve">(see </w:t>
      </w:r>
      <w:r w:rsidRPr="00992EAC">
        <w:rPr>
          <w:b/>
          <w:lang w:val="en-AU"/>
        </w:rPr>
        <w:t>Fig. 2</w:t>
      </w:r>
      <w:r w:rsidR="00A277E5" w:rsidRPr="00A277E5">
        <w:rPr>
          <w:bCs/>
          <w:lang w:val="en-AU"/>
        </w:rPr>
        <w:t>)</w:t>
      </w:r>
      <w:r w:rsidRPr="00992EAC">
        <w:rPr>
          <w:lang w:val="en-AU"/>
        </w:rPr>
        <w:t xml:space="preserve">. All the </w:t>
      </w:r>
      <w:r>
        <w:rPr>
          <w:lang w:val="en-AU"/>
        </w:rPr>
        <w:t>test</w:t>
      </w:r>
      <w:r w:rsidRPr="00992EAC">
        <w:rPr>
          <w:lang w:val="en-AU"/>
        </w:rPr>
        <w:t xml:space="preserve"> data were </w:t>
      </w:r>
      <w:r>
        <w:rPr>
          <w:lang w:val="en-AU"/>
        </w:rPr>
        <w:t>obtained</w:t>
      </w:r>
      <w:r w:rsidRPr="00992EAC">
        <w:rPr>
          <w:lang w:val="en-AU"/>
        </w:rPr>
        <w:t xml:space="preserve"> through an acquisition </w:t>
      </w:r>
      <w:r>
        <w:rPr>
          <w:lang w:val="en-AU"/>
        </w:rPr>
        <w:t xml:space="preserve">device </w:t>
      </w:r>
      <w:r w:rsidRPr="00992EAC">
        <w:rPr>
          <w:lang w:val="en-AU"/>
        </w:rPr>
        <w:t>automatically</w:t>
      </w:r>
      <w:r>
        <w:rPr>
          <w:lang w:val="en-AU"/>
        </w:rPr>
        <w:t>, except</w:t>
      </w:r>
      <w:r w:rsidRPr="00992EAC">
        <w:rPr>
          <w:lang w:val="en-AU"/>
        </w:rPr>
        <w:t xml:space="preserve"> </w:t>
      </w:r>
      <w:r w:rsidR="00B52668">
        <w:rPr>
          <w:lang w:val="en-AU"/>
        </w:rPr>
        <w:t xml:space="preserve">for </w:t>
      </w:r>
      <w:r>
        <w:rPr>
          <w:lang w:val="en-AU"/>
        </w:rPr>
        <w:t xml:space="preserve">crack </w:t>
      </w:r>
      <w:r w:rsidRPr="00992EAC">
        <w:rPr>
          <w:lang w:val="en-AU"/>
        </w:rPr>
        <w:t xml:space="preserve">width </w:t>
      </w:r>
      <w:r>
        <w:rPr>
          <w:lang w:val="en-AU"/>
        </w:rPr>
        <w:t>measured</w:t>
      </w:r>
      <w:r w:rsidRPr="00992EAC">
        <w:rPr>
          <w:lang w:val="en-AU"/>
        </w:rPr>
        <w:t xml:space="preserve"> manually</w:t>
      </w:r>
      <w:r>
        <w:rPr>
          <w:lang w:val="en-AU"/>
        </w:rPr>
        <w:t xml:space="preserve"> </w:t>
      </w:r>
      <w:r w:rsidRPr="00992EAC">
        <w:rPr>
          <w:lang w:val="en-AU"/>
        </w:rPr>
        <w:t>using microscopes.</w:t>
      </w:r>
    </w:p>
    <w:p w14:paraId="4C89F44D" w14:textId="77777777" w:rsidR="008147FA" w:rsidRDefault="008147FA" w:rsidP="00F866DF">
      <w:pPr>
        <w:ind w:firstLine="0"/>
        <w:rPr>
          <w:lang w:val="en-AU"/>
        </w:rPr>
      </w:pPr>
    </w:p>
    <w:p w14:paraId="2EB9ACBB" w14:textId="6173CEC3" w:rsidR="0044132C" w:rsidRDefault="00300CEB" w:rsidP="0044132C">
      <w:pPr>
        <w:jc w:val="center"/>
        <w:rPr>
          <w:lang w:val="en-AU"/>
        </w:rPr>
      </w:pPr>
      <w:r>
        <w:rPr>
          <w:noProof/>
        </w:rPr>
        <w:lastRenderedPageBreak/>
        <w:drawing>
          <wp:inline distT="0" distB="0" distL="0" distR="0" wp14:anchorId="3E3EB40F" wp14:editId="600EA4DF">
            <wp:extent cx="3745470" cy="1369224"/>
            <wp:effectExtent l="0" t="0" r="7620" b="2540"/>
            <wp:docPr id="1601969210"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69210" name="Picture 1" descr="A picture containing chart&#10;&#10;Description automatically generated"/>
                    <pic:cNvPicPr/>
                  </pic:nvPicPr>
                  <pic:blipFill>
                    <a:blip r:embed="rId9"/>
                    <a:stretch>
                      <a:fillRect/>
                    </a:stretch>
                  </pic:blipFill>
                  <pic:spPr>
                    <a:xfrm>
                      <a:off x="0" y="0"/>
                      <a:ext cx="3754810" cy="1372638"/>
                    </a:xfrm>
                    <a:prstGeom prst="rect">
                      <a:avLst/>
                    </a:prstGeom>
                  </pic:spPr>
                </pic:pic>
              </a:graphicData>
            </a:graphic>
          </wp:inline>
        </w:drawing>
      </w:r>
    </w:p>
    <w:p w14:paraId="0668117E" w14:textId="09F3FC1F" w:rsidR="0044132C" w:rsidRPr="00A56A92" w:rsidRDefault="0044132C" w:rsidP="0044132C">
      <w:pPr>
        <w:pStyle w:val="figurecaption"/>
      </w:pPr>
      <w:r>
        <w:rPr>
          <w:b/>
        </w:rPr>
        <w:t xml:space="preserve">Fig. </w:t>
      </w:r>
      <w:r>
        <w:rPr>
          <w:b/>
        </w:rPr>
        <w:fldChar w:fldCharType="begin"/>
      </w:r>
      <w:r>
        <w:rPr>
          <w:b/>
        </w:rPr>
        <w:instrText xml:space="preserve"> SEQ "Figure" \* MERGEFORMAT </w:instrText>
      </w:r>
      <w:r>
        <w:rPr>
          <w:b/>
        </w:rPr>
        <w:fldChar w:fldCharType="separate"/>
      </w:r>
      <w:r>
        <w:rPr>
          <w:b/>
          <w:noProof/>
        </w:rPr>
        <w:t>2</w:t>
      </w:r>
      <w:r>
        <w:rPr>
          <w:b/>
        </w:rPr>
        <w:fldChar w:fldCharType="end"/>
      </w:r>
      <w:r>
        <w:rPr>
          <w:b/>
        </w:rPr>
        <w:t>.</w:t>
      </w:r>
      <w:r>
        <w:t xml:space="preserve"> </w:t>
      </w:r>
      <w:r w:rsidR="00C24549">
        <w:t>Setup of the test</w:t>
      </w:r>
      <w:r>
        <w:t>.</w:t>
      </w:r>
    </w:p>
    <w:p w14:paraId="4C6006C3" w14:textId="305146A3" w:rsidR="00CD41CE" w:rsidRDefault="00CD41CE" w:rsidP="00CD41CE">
      <w:pPr>
        <w:pStyle w:val="heading1"/>
      </w:pPr>
      <w:r>
        <w:t xml:space="preserve">Experimental </w:t>
      </w:r>
      <w:r w:rsidR="002E0570">
        <w:t>R</w:t>
      </w:r>
      <w:r>
        <w:t xml:space="preserve">esults and </w:t>
      </w:r>
      <w:r w:rsidR="002E0570">
        <w:t>D</w:t>
      </w:r>
      <w:r>
        <w:t>iscussions</w:t>
      </w:r>
    </w:p>
    <w:p w14:paraId="245E6EA4" w14:textId="5E346751" w:rsidR="005E11AE" w:rsidRDefault="00C43531" w:rsidP="005E11AE">
      <w:pPr>
        <w:pStyle w:val="heading2"/>
        <w:spacing w:before="0"/>
      </w:pPr>
      <w:r>
        <w:t>F</w:t>
      </w:r>
      <w:r w:rsidR="00CD41CE">
        <w:t>ailure pattern</w:t>
      </w:r>
    </w:p>
    <w:p w14:paraId="5F2D486C" w14:textId="23291741" w:rsidR="00481654" w:rsidRDefault="00D9679B" w:rsidP="005E11AE">
      <w:pPr>
        <w:ind w:firstLine="0"/>
      </w:pPr>
      <w:r>
        <w:t>The experimental results are summ</w:t>
      </w:r>
      <w:r w:rsidR="002E0570">
        <w:t>a</w:t>
      </w:r>
      <w:r>
        <w:t xml:space="preserve">rized in </w:t>
      </w:r>
      <w:proofErr w:type="spellStart"/>
      <w:r w:rsidRPr="00D9679B">
        <w:rPr>
          <w:b/>
          <w:bCs/>
        </w:rPr>
        <w:t>Tabe</w:t>
      </w:r>
      <w:proofErr w:type="spellEnd"/>
      <w:r w:rsidRPr="00D9679B">
        <w:rPr>
          <w:b/>
          <w:bCs/>
        </w:rPr>
        <w:t xml:space="preserve"> </w:t>
      </w:r>
      <w:r w:rsidR="005749DC">
        <w:rPr>
          <w:b/>
          <w:bCs/>
        </w:rPr>
        <w:t>1</w:t>
      </w:r>
      <w:r>
        <w:t xml:space="preserve"> while </w:t>
      </w:r>
      <w:r w:rsidRPr="0075157E">
        <w:rPr>
          <w:b/>
          <w:bCs/>
        </w:rPr>
        <w:t>Fig</w:t>
      </w:r>
      <w:r w:rsidR="00A53117">
        <w:rPr>
          <w:b/>
          <w:bCs/>
        </w:rPr>
        <w:t>.</w:t>
      </w:r>
      <w:r w:rsidRPr="0075157E">
        <w:rPr>
          <w:b/>
          <w:bCs/>
        </w:rPr>
        <w:t xml:space="preserve"> </w:t>
      </w:r>
      <w:r w:rsidR="007B472E">
        <w:rPr>
          <w:b/>
          <w:bCs/>
        </w:rPr>
        <w:t>3</w:t>
      </w:r>
      <w:r w:rsidRPr="0075157E">
        <w:rPr>
          <w:b/>
          <w:bCs/>
        </w:rPr>
        <w:t xml:space="preserve"> </w:t>
      </w:r>
      <w:r>
        <w:t>shows t</w:t>
      </w:r>
      <w:r w:rsidR="005E11AE" w:rsidRPr="0075157E">
        <w:t xml:space="preserve">he </w:t>
      </w:r>
      <w:r w:rsidR="00607A83">
        <w:t>crack patterns</w:t>
      </w:r>
      <w:r w:rsidR="005E11AE" w:rsidRPr="0075157E">
        <w:t xml:space="preserve"> of the tested beams.</w:t>
      </w:r>
      <w:r w:rsidR="006D4C95">
        <w:t xml:space="preserve"> Both the</w:t>
      </w:r>
      <w:r w:rsidR="005E11AE" w:rsidRPr="0075157E">
        <w:t xml:space="preserve"> </w:t>
      </w:r>
      <w:proofErr w:type="spellStart"/>
      <w:r w:rsidR="00BB27A0">
        <w:t>u</w:t>
      </w:r>
      <w:r w:rsidR="004F4964">
        <w:t>n</w:t>
      </w:r>
      <w:r w:rsidR="005E11AE" w:rsidRPr="0075157E">
        <w:t>strengthened</w:t>
      </w:r>
      <w:proofErr w:type="spellEnd"/>
      <w:r w:rsidR="005E11AE" w:rsidRPr="0075157E">
        <w:t xml:space="preserve"> </w:t>
      </w:r>
      <w:r w:rsidR="00F65D01">
        <w:t>B</w:t>
      </w:r>
      <w:r w:rsidR="005E11AE" w:rsidRPr="0075157E">
        <w:t xml:space="preserve">eams </w:t>
      </w:r>
      <w:r w:rsidR="00D864DE">
        <w:t>B0</w:t>
      </w:r>
      <w:r w:rsidR="00847D30">
        <w:t xml:space="preserve"> (non-</w:t>
      </w:r>
      <w:proofErr w:type="spellStart"/>
      <w:r w:rsidR="00847D30">
        <w:t>precracked</w:t>
      </w:r>
      <w:proofErr w:type="spellEnd"/>
      <w:r w:rsidR="00CE0E49">
        <w:t>)</w:t>
      </w:r>
      <w:r w:rsidR="00D864DE">
        <w:t xml:space="preserve"> and RB0</w:t>
      </w:r>
      <w:r w:rsidR="006854C9">
        <w:t xml:space="preserve"> (</w:t>
      </w:r>
      <w:proofErr w:type="spellStart"/>
      <w:r w:rsidR="006854C9">
        <w:t>precracked</w:t>
      </w:r>
      <w:proofErr w:type="spellEnd"/>
      <w:r w:rsidR="006854C9">
        <w:t>)</w:t>
      </w:r>
      <w:r w:rsidR="005E11AE" w:rsidRPr="0075157E">
        <w:t xml:space="preserve"> </w:t>
      </w:r>
      <w:r w:rsidR="004F4964">
        <w:t>failed in a bending mode</w:t>
      </w:r>
      <w:r w:rsidR="00FE61D4">
        <w:t>,</w:t>
      </w:r>
      <w:r w:rsidR="004F4964">
        <w:t xml:space="preserve"> demonstrated by</w:t>
      </w:r>
      <w:r w:rsidR="005E11AE" w:rsidRPr="0075157E">
        <w:t xml:space="preserve"> the crushing of concrete </w:t>
      </w:r>
      <w:r w:rsidR="004F4964">
        <w:t xml:space="preserve">in the compression zone (see </w:t>
      </w:r>
      <w:r w:rsidR="004F4964" w:rsidRPr="004F4964">
        <w:rPr>
          <w:b/>
          <w:bCs/>
        </w:rPr>
        <w:t xml:space="preserve">Figs. </w:t>
      </w:r>
      <w:r w:rsidR="007B472E">
        <w:rPr>
          <w:b/>
          <w:bCs/>
        </w:rPr>
        <w:t>3</w:t>
      </w:r>
      <w:r w:rsidR="004F4964" w:rsidRPr="004F4964">
        <w:rPr>
          <w:b/>
          <w:bCs/>
        </w:rPr>
        <w:t>a</w:t>
      </w:r>
      <w:r w:rsidR="004F4964">
        <w:t xml:space="preserve"> and </w:t>
      </w:r>
      <w:r w:rsidR="004F4964" w:rsidRPr="004F4964">
        <w:rPr>
          <w:b/>
          <w:bCs/>
        </w:rPr>
        <w:t>b</w:t>
      </w:r>
      <w:r w:rsidR="004F4964">
        <w:t xml:space="preserve">) </w:t>
      </w:r>
      <w:r w:rsidR="005E11AE" w:rsidRPr="0075157E">
        <w:t xml:space="preserve">and the yielding of the </w:t>
      </w:r>
      <w:r w:rsidR="00F10AEB">
        <w:t>non-prestressed</w:t>
      </w:r>
      <w:r w:rsidR="00745492">
        <w:t xml:space="preserve"> and </w:t>
      </w:r>
      <w:r w:rsidR="00745492" w:rsidRPr="0075157E">
        <w:t>prestressing</w:t>
      </w:r>
      <w:r w:rsidR="00F10AEB">
        <w:t xml:space="preserve"> reinforcements</w:t>
      </w:r>
      <w:r w:rsidR="005E11AE" w:rsidRPr="0075157E">
        <w:t>. The</w:t>
      </w:r>
      <w:r w:rsidR="0010065A" w:rsidRPr="0010065A">
        <w:t xml:space="preserve"> </w:t>
      </w:r>
      <w:r w:rsidR="0010065A" w:rsidRPr="0075157E">
        <w:t>width</w:t>
      </w:r>
      <w:r w:rsidR="0010065A">
        <w:t xml:space="preserve"> of</w:t>
      </w:r>
      <w:r w:rsidR="005E11AE" w:rsidRPr="0075157E">
        <w:t xml:space="preserve"> </w:t>
      </w:r>
      <w:r w:rsidR="002E0570">
        <w:t xml:space="preserve">the </w:t>
      </w:r>
      <w:r w:rsidR="0010065A">
        <w:t>flexural</w:t>
      </w:r>
      <w:r w:rsidR="005E11AE" w:rsidRPr="0075157E">
        <w:t xml:space="preserve"> crack at ultimate</w:t>
      </w:r>
      <w:r w:rsidR="0010065A">
        <w:t xml:space="preserve"> </w:t>
      </w:r>
      <w:r w:rsidR="005E11AE" w:rsidRPr="0075157E">
        <w:t>(</w:t>
      </w:r>
      <w:proofErr w:type="spellStart"/>
      <w:proofErr w:type="gramStart"/>
      <w:r w:rsidR="005E11AE" w:rsidRPr="0075157E">
        <w:rPr>
          <w:i/>
          <w:iCs/>
        </w:rPr>
        <w:t>w</w:t>
      </w:r>
      <w:r w:rsidR="005E11AE" w:rsidRPr="0075157E">
        <w:rPr>
          <w:i/>
          <w:iCs/>
          <w:vertAlign w:val="subscript"/>
        </w:rPr>
        <w:t>cr,u</w:t>
      </w:r>
      <w:proofErr w:type="spellEnd"/>
      <w:proofErr w:type="gramEnd"/>
      <w:r w:rsidR="005E11AE" w:rsidRPr="0075157E">
        <w:t xml:space="preserve">) </w:t>
      </w:r>
      <w:r w:rsidR="0010065A">
        <w:t>of</w:t>
      </w:r>
      <w:r w:rsidR="005E11AE" w:rsidRPr="0075157E">
        <w:t xml:space="preserve"> the</w:t>
      </w:r>
      <w:r w:rsidR="0010065A">
        <w:t xml:space="preserve"> tested</w:t>
      </w:r>
      <w:r w:rsidR="005E11AE" w:rsidRPr="0075157E">
        <w:t xml:space="preserve"> beam</w:t>
      </w:r>
      <w:r w:rsidR="0010065A">
        <w:t>s</w:t>
      </w:r>
      <w:r w:rsidR="005E11AE" w:rsidRPr="0075157E">
        <w:t xml:space="preserve"> was </w:t>
      </w:r>
      <w:r w:rsidR="0010065A">
        <w:t>recorded</w:t>
      </w:r>
      <w:r w:rsidR="005E11AE" w:rsidRPr="0075157E">
        <w:t xml:space="preserve"> at </w:t>
      </w:r>
      <w:r w:rsidR="002E0570">
        <w:t>a</w:t>
      </w:r>
      <w:r w:rsidR="005E11AE" w:rsidRPr="0075157E">
        <w:t xml:space="preserve"> load of </w:t>
      </w:r>
      <w:r w:rsidR="0010065A">
        <w:t>roughly</w:t>
      </w:r>
      <w:r w:rsidR="005E11AE" w:rsidRPr="0075157E">
        <w:t xml:space="preserve"> 95% of the</w:t>
      </w:r>
      <w:r w:rsidR="0010065A">
        <w:t xml:space="preserve"> maxi</w:t>
      </w:r>
      <w:r w:rsidR="002E0570">
        <w:t>m</w:t>
      </w:r>
      <w:r w:rsidR="0010065A">
        <w:t>um</w:t>
      </w:r>
      <w:r w:rsidR="005E11AE" w:rsidRPr="0075157E">
        <w:t xml:space="preserve"> load (</w:t>
      </w:r>
      <w:r w:rsidR="005E11AE" w:rsidRPr="0075157E">
        <w:rPr>
          <w:i/>
          <w:iCs/>
        </w:rPr>
        <w:t>P</w:t>
      </w:r>
      <w:r w:rsidR="005E11AE" w:rsidRPr="0075157E">
        <w:rPr>
          <w:i/>
          <w:iCs/>
          <w:vertAlign w:val="subscript"/>
        </w:rPr>
        <w:t>u</w:t>
      </w:r>
      <w:r w:rsidR="005E11AE" w:rsidRPr="0075157E">
        <w:t>)</w:t>
      </w:r>
      <w:r w:rsidR="0010065A">
        <w:t xml:space="preserve"> of the beam</w:t>
      </w:r>
      <w:r w:rsidR="00E84D1B">
        <w:t>. By which way,</w:t>
      </w:r>
      <w:r w:rsidR="005E11AE" w:rsidRPr="0075157E">
        <w:t xml:space="preserve"> </w:t>
      </w:r>
      <w:proofErr w:type="spellStart"/>
      <w:proofErr w:type="gramStart"/>
      <w:r w:rsidR="005E11AE" w:rsidRPr="0075157E">
        <w:rPr>
          <w:i/>
          <w:iCs/>
        </w:rPr>
        <w:t>w</w:t>
      </w:r>
      <w:r w:rsidR="005E11AE" w:rsidRPr="0075157E">
        <w:rPr>
          <w:i/>
          <w:iCs/>
          <w:vertAlign w:val="subscript"/>
        </w:rPr>
        <w:t>cr,u</w:t>
      </w:r>
      <w:proofErr w:type="spellEnd"/>
      <w:proofErr w:type="gramEnd"/>
      <w:r w:rsidR="005E11AE" w:rsidRPr="0075157E">
        <w:t xml:space="preserve"> of Beam</w:t>
      </w:r>
      <w:r w:rsidR="00E84D1B">
        <w:t>s</w:t>
      </w:r>
      <w:r w:rsidR="005E11AE" w:rsidRPr="0075157E">
        <w:t xml:space="preserve"> </w:t>
      </w:r>
      <w:r w:rsidR="00E84D1B">
        <w:t>B0 and RB0</w:t>
      </w:r>
      <w:r w:rsidR="00E84D1B" w:rsidRPr="0075157E">
        <w:t xml:space="preserve"> </w:t>
      </w:r>
      <w:r w:rsidR="005E11AE" w:rsidRPr="0075157E">
        <w:t>w</w:t>
      </w:r>
      <w:r w:rsidR="002E0570">
        <w:t>ere</w:t>
      </w:r>
      <w:r w:rsidR="00A06D04">
        <w:t xml:space="preserve"> 1.4 mm and</w:t>
      </w:r>
      <w:r w:rsidR="005E11AE" w:rsidRPr="0075157E">
        <w:t xml:space="preserve"> 1.5 mm</w:t>
      </w:r>
      <w:r w:rsidR="00A06D04">
        <w:t>, respectively</w:t>
      </w:r>
      <w:r w:rsidR="005E11AE" w:rsidRPr="0075157E">
        <w:t xml:space="preserve"> (</w:t>
      </w:r>
      <w:r w:rsidR="00A06D04">
        <w:t xml:space="preserve">see </w:t>
      </w:r>
      <w:r w:rsidR="005E11AE" w:rsidRPr="0075157E">
        <w:rPr>
          <w:b/>
          <w:bCs/>
        </w:rPr>
        <w:t xml:space="preserve">Table </w:t>
      </w:r>
      <w:r w:rsidR="005749DC">
        <w:rPr>
          <w:b/>
          <w:bCs/>
        </w:rPr>
        <w:t>1</w:t>
      </w:r>
      <w:r w:rsidR="005E11AE" w:rsidRPr="0075157E">
        <w:t>).</w:t>
      </w:r>
    </w:p>
    <w:p w14:paraId="343A8E8F" w14:textId="149B3A21" w:rsidR="00307846" w:rsidRDefault="00607A83" w:rsidP="00307846">
      <w:pPr>
        <w:pStyle w:val="tablecaption"/>
      </w:pPr>
      <w:r>
        <w:t xml:space="preserve"> </w:t>
      </w:r>
      <w:r w:rsidR="00307846">
        <w:rPr>
          <w:b/>
        </w:rPr>
        <w:t xml:space="preserve">Table </w:t>
      </w:r>
      <w:r w:rsidR="00307846">
        <w:rPr>
          <w:b/>
        </w:rPr>
        <w:fldChar w:fldCharType="begin"/>
      </w:r>
      <w:r w:rsidR="00307846">
        <w:rPr>
          <w:b/>
        </w:rPr>
        <w:instrText xml:space="preserve"> SEQ "Table" \* MERGEFORMAT </w:instrText>
      </w:r>
      <w:r w:rsidR="00307846">
        <w:rPr>
          <w:b/>
        </w:rPr>
        <w:fldChar w:fldCharType="separate"/>
      </w:r>
      <w:r w:rsidR="00307846">
        <w:rPr>
          <w:b/>
          <w:noProof/>
        </w:rPr>
        <w:t>1</w:t>
      </w:r>
      <w:r w:rsidR="00307846">
        <w:rPr>
          <w:b/>
        </w:rPr>
        <w:fldChar w:fldCharType="end"/>
      </w:r>
      <w:r w:rsidR="00307846">
        <w:rPr>
          <w:b/>
        </w:rPr>
        <w:t>.</w:t>
      </w:r>
      <w:r w:rsidR="00307846">
        <w:t xml:space="preserve"> </w:t>
      </w:r>
      <w:r w:rsidR="00DA57B0">
        <w:t>Summary of the experimental results</w:t>
      </w:r>
      <w:r w:rsidR="00307846">
        <w:t>.</w:t>
      </w:r>
    </w:p>
    <w:tbl>
      <w:tblPr>
        <w:tblW w:w="0" w:type="auto"/>
        <w:jc w:val="center"/>
        <w:tblLook w:val="04A0" w:firstRow="1" w:lastRow="0" w:firstColumn="1" w:lastColumn="0" w:noHBand="0" w:noVBand="1"/>
      </w:tblPr>
      <w:tblGrid>
        <w:gridCol w:w="726"/>
        <w:gridCol w:w="893"/>
        <w:gridCol w:w="528"/>
        <w:gridCol w:w="486"/>
        <w:gridCol w:w="497"/>
        <w:gridCol w:w="447"/>
        <w:gridCol w:w="441"/>
        <w:gridCol w:w="533"/>
        <w:gridCol w:w="1241"/>
      </w:tblGrid>
      <w:tr w:rsidR="002F269A" w:rsidRPr="00A1314D" w14:paraId="0F122A65" w14:textId="77777777" w:rsidTr="00DA0F96">
        <w:trPr>
          <w:trHeight w:val="312"/>
          <w:jc w:val="center"/>
        </w:trPr>
        <w:tc>
          <w:tcPr>
            <w:tcW w:w="0" w:type="auto"/>
            <w:vMerge w:val="restart"/>
            <w:tcBorders>
              <w:top w:val="single" w:sz="4" w:space="0" w:color="auto"/>
              <w:left w:val="nil"/>
              <w:bottom w:val="single" w:sz="4" w:space="0" w:color="auto"/>
              <w:right w:val="nil"/>
            </w:tcBorders>
            <w:shd w:val="clear" w:color="000000" w:fill="FFFFFF"/>
            <w:noWrap/>
            <w:vAlign w:val="center"/>
            <w:hideMark/>
          </w:tcPr>
          <w:p w14:paraId="45E16C80" w14:textId="77777777" w:rsidR="002F269A" w:rsidRPr="00A1314D" w:rsidRDefault="002F269A" w:rsidP="00051D55">
            <w:pPr>
              <w:ind w:firstLine="0"/>
              <w:jc w:val="center"/>
              <w:rPr>
                <w:b/>
                <w:bCs/>
                <w:sz w:val="18"/>
                <w:szCs w:val="18"/>
                <w:lang w:val="en-AU"/>
              </w:rPr>
            </w:pPr>
            <w:r w:rsidRPr="00A1314D">
              <w:rPr>
                <w:b/>
                <w:bCs/>
                <w:sz w:val="18"/>
                <w:szCs w:val="18"/>
                <w:lang w:val="en-AU"/>
              </w:rPr>
              <w:t>Beams</w:t>
            </w:r>
          </w:p>
        </w:tc>
        <w:tc>
          <w:tcPr>
            <w:tcW w:w="0" w:type="auto"/>
            <w:tcBorders>
              <w:top w:val="single" w:sz="4" w:space="0" w:color="auto"/>
              <w:left w:val="nil"/>
              <w:right w:val="nil"/>
            </w:tcBorders>
            <w:shd w:val="clear" w:color="000000" w:fill="FFFFFF"/>
            <w:vAlign w:val="center"/>
            <w:hideMark/>
          </w:tcPr>
          <w:p w14:paraId="740C4011" w14:textId="40D08319" w:rsidR="002F269A" w:rsidRPr="00A1314D" w:rsidRDefault="002F269A" w:rsidP="00051D55">
            <w:pPr>
              <w:ind w:firstLine="0"/>
              <w:jc w:val="center"/>
              <w:rPr>
                <w:b/>
                <w:bCs/>
                <w:i/>
                <w:iCs/>
                <w:sz w:val="18"/>
                <w:szCs w:val="18"/>
                <w:lang w:val="en-AU"/>
              </w:rPr>
            </w:pPr>
            <w:proofErr w:type="spellStart"/>
            <w:r w:rsidRPr="00DB2A8E">
              <w:rPr>
                <w:b/>
                <w:bCs/>
                <w:i/>
                <w:iCs/>
                <w:sz w:val="18"/>
                <w:szCs w:val="18"/>
                <w:lang w:val="en-AU"/>
              </w:rPr>
              <w:t>P</w:t>
            </w:r>
            <w:r w:rsidRPr="00DB2A8E">
              <w:rPr>
                <w:b/>
                <w:bCs/>
                <w:i/>
                <w:iCs/>
                <w:sz w:val="18"/>
                <w:szCs w:val="18"/>
                <w:vertAlign w:val="subscript"/>
                <w:lang w:val="en-AU"/>
              </w:rPr>
              <w:t>cr</w:t>
            </w:r>
            <w:proofErr w:type="spellEnd"/>
            <w:r w:rsidRPr="00DB2A8E">
              <w:rPr>
                <w:b/>
                <w:bCs/>
                <w:i/>
                <w:iCs/>
                <w:sz w:val="18"/>
                <w:szCs w:val="18"/>
                <w:lang w:val="en-AU"/>
              </w:rPr>
              <w:t xml:space="preserve"> or </w:t>
            </w:r>
            <w:r w:rsidRPr="00A1314D">
              <w:rPr>
                <w:b/>
                <w:bCs/>
                <w:i/>
                <w:iCs/>
                <w:sz w:val="18"/>
                <w:szCs w:val="18"/>
                <w:lang w:val="en-AU"/>
              </w:rPr>
              <w:t>P</w:t>
            </w:r>
            <w:r w:rsidRPr="00A1314D">
              <w:rPr>
                <w:b/>
                <w:bCs/>
                <w:i/>
                <w:iCs/>
                <w:sz w:val="18"/>
                <w:szCs w:val="18"/>
                <w:vertAlign w:val="subscript"/>
                <w:lang w:val="en-AU"/>
              </w:rPr>
              <w:t>ro</w:t>
            </w:r>
          </w:p>
        </w:tc>
        <w:tc>
          <w:tcPr>
            <w:tcW w:w="528" w:type="dxa"/>
            <w:tcBorders>
              <w:top w:val="single" w:sz="4" w:space="0" w:color="auto"/>
              <w:left w:val="nil"/>
              <w:right w:val="nil"/>
            </w:tcBorders>
            <w:shd w:val="clear" w:color="000000" w:fill="FFFFFF"/>
            <w:vAlign w:val="center"/>
          </w:tcPr>
          <w:p w14:paraId="1502B6A7" w14:textId="77777777" w:rsidR="002F269A" w:rsidRPr="00A1314D" w:rsidRDefault="002F269A" w:rsidP="00DA0F96">
            <w:pPr>
              <w:ind w:left="-134" w:firstLine="134"/>
              <w:jc w:val="center"/>
              <w:rPr>
                <w:b/>
                <w:bCs/>
                <w:i/>
                <w:iCs/>
                <w:sz w:val="18"/>
                <w:szCs w:val="18"/>
                <w:lang w:val="en-AU"/>
              </w:rPr>
            </w:pPr>
            <w:proofErr w:type="spellStart"/>
            <w:r w:rsidRPr="00A1314D">
              <w:rPr>
                <w:b/>
                <w:bCs/>
                <w:i/>
                <w:iCs/>
                <w:sz w:val="18"/>
                <w:szCs w:val="18"/>
                <w:lang w:val="en-AU"/>
              </w:rPr>
              <w:t>P</w:t>
            </w:r>
            <w:r w:rsidRPr="00A1314D">
              <w:rPr>
                <w:b/>
                <w:bCs/>
                <w:i/>
                <w:iCs/>
                <w:sz w:val="18"/>
                <w:szCs w:val="18"/>
                <w:vertAlign w:val="subscript"/>
                <w:lang w:val="en-AU"/>
              </w:rPr>
              <w:t>ser</w:t>
            </w:r>
            <w:proofErr w:type="spellEnd"/>
          </w:p>
        </w:tc>
        <w:tc>
          <w:tcPr>
            <w:tcW w:w="0" w:type="auto"/>
            <w:tcBorders>
              <w:top w:val="single" w:sz="4" w:space="0" w:color="auto"/>
              <w:left w:val="nil"/>
              <w:right w:val="nil"/>
            </w:tcBorders>
            <w:shd w:val="clear" w:color="000000" w:fill="FFFFFF"/>
            <w:vAlign w:val="center"/>
            <w:hideMark/>
          </w:tcPr>
          <w:p w14:paraId="2425DC7E" w14:textId="77777777" w:rsidR="002F269A" w:rsidRPr="00A1314D" w:rsidRDefault="002F269A" w:rsidP="00051D55">
            <w:pPr>
              <w:ind w:firstLine="0"/>
              <w:jc w:val="center"/>
              <w:rPr>
                <w:b/>
                <w:bCs/>
                <w:i/>
                <w:iCs/>
                <w:sz w:val="18"/>
                <w:szCs w:val="18"/>
                <w:lang w:val="en-AU"/>
              </w:rPr>
            </w:pPr>
            <w:r w:rsidRPr="00A1314D">
              <w:rPr>
                <w:b/>
                <w:bCs/>
                <w:i/>
                <w:iCs/>
                <w:sz w:val="18"/>
                <w:szCs w:val="18"/>
                <w:lang w:val="en-AU"/>
              </w:rPr>
              <w:t>P</w:t>
            </w:r>
            <w:r w:rsidRPr="00A1314D">
              <w:rPr>
                <w:b/>
                <w:bCs/>
                <w:i/>
                <w:iCs/>
                <w:sz w:val="18"/>
                <w:szCs w:val="18"/>
                <w:vertAlign w:val="subscript"/>
                <w:lang w:val="en-AU"/>
              </w:rPr>
              <w:t>u</w:t>
            </w:r>
          </w:p>
        </w:tc>
        <w:tc>
          <w:tcPr>
            <w:tcW w:w="0" w:type="auto"/>
            <w:tcBorders>
              <w:top w:val="single" w:sz="4" w:space="0" w:color="auto"/>
              <w:left w:val="nil"/>
              <w:right w:val="nil"/>
            </w:tcBorders>
            <w:shd w:val="clear" w:color="000000" w:fill="FFFFFF"/>
            <w:noWrap/>
            <w:vAlign w:val="center"/>
            <w:hideMark/>
          </w:tcPr>
          <w:p w14:paraId="5B888D9C" w14:textId="074AA06A" w:rsidR="002F269A" w:rsidRPr="00A1314D" w:rsidRDefault="002F269A" w:rsidP="00051D55">
            <w:pPr>
              <w:ind w:firstLine="0"/>
              <w:jc w:val="center"/>
              <w:rPr>
                <w:b/>
                <w:bCs/>
                <w:i/>
                <w:iCs/>
                <w:sz w:val="18"/>
                <w:szCs w:val="18"/>
                <w:lang w:val="en-AU"/>
              </w:rPr>
            </w:pPr>
            <w:proofErr w:type="spellStart"/>
            <w:r w:rsidRPr="00A1314D">
              <w:rPr>
                <w:b/>
                <w:bCs/>
                <w:i/>
                <w:iCs/>
                <w:sz w:val="18"/>
                <w:szCs w:val="18"/>
                <w:lang w:val="en-AU"/>
              </w:rPr>
              <w:t>δ</w:t>
            </w:r>
            <w:r w:rsidRPr="00A1314D">
              <w:rPr>
                <w:b/>
                <w:bCs/>
                <w:i/>
                <w:iCs/>
                <w:sz w:val="18"/>
                <w:szCs w:val="18"/>
                <w:vertAlign w:val="subscript"/>
                <w:lang w:val="en-AU"/>
              </w:rPr>
              <w:t>u</w:t>
            </w:r>
            <w:proofErr w:type="spellEnd"/>
          </w:p>
        </w:tc>
        <w:tc>
          <w:tcPr>
            <w:tcW w:w="0" w:type="auto"/>
            <w:tcBorders>
              <w:top w:val="single" w:sz="4" w:space="0" w:color="auto"/>
              <w:left w:val="nil"/>
              <w:right w:val="nil"/>
            </w:tcBorders>
            <w:shd w:val="clear" w:color="000000" w:fill="FFFFFF"/>
            <w:vAlign w:val="center"/>
            <w:hideMark/>
          </w:tcPr>
          <w:p w14:paraId="3D908815" w14:textId="77777777" w:rsidR="002F269A" w:rsidRPr="00A1314D" w:rsidRDefault="002F269A" w:rsidP="00051D55">
            <w:pPr>
              <w:ind w:firstLine="0"/>
              <w:jc w:val="center"/>
              <w:rPr>
                <w:b/>
                <w:bCs/>
                <w:i/>
                <w:iCs/>
                <w:sz w:val="18"/>
                <w:szCs w:val="18"/>
                <w:lang w:val="en-AU"/>
              </w:rPr>
            </w:pPr>
            <w:proofErr w:type="spellStart"/>
            <w:r w:rsidRPr="00A1314D">
              <w:rPr>
                <w:b/>
                <w:bCs/>
                <w:i/>
                <w:iCs/>
                <w:sz w:val="18"/>
                <w:szCs w:val="18"/>
                <w:lang w:val="en-AU"/>
              </w:rPr>
              <w:t>ε</w:t>
            </w:r>
            <w:proofErr w:type="gramStart"/>
            <w:r w:rsidRPr="00A1314D">
              <w:rPr>
                <w:b/>
                <w:bCs/>
                <w:i/>
                <w:iCs/>
                <w:sz w:val="18"/>
                <w:szCs w:val="18"/>
                <w:vertAlign w:val="subscript"/>
                <w:lang w:val="en-AU"/>
              </w:rPr>
              <w:t>p,u</w:t>
            </w:r>
            <w:proofErr w:type="spellEnd"/>
            <w:proofErr w:type="gramEnd"/>
          </w:p>
        </w:tc>
        <w:tc>
          <w:tcPr>
            <w:tcW w:w="0" w:type="auto"/>
            <w:tcBorders>
              <w:top w:val="single" w:sz="4" w:space="0" w:color="auto"/>
              <w:left w:val="nil"/>
              <w:right w:val="nil"/>
            </w:tcBorders>
            <w:shd w:val="clear" w:color="000000" w:fill="FFFFFF"/>
            <w:noWrap/>
            <w:vAlign w:val="center"/>
            <w:hideMark/>
          </w:tcPr>
          <w:p w14:paraId="6CC1734E" w14:textId="51C8A9EA" w:rsidR="002F269A" w:rsidRPr="00A1314D" w:rsidRDefault="002F269A" w:rsidP="00051D55">
            <w:pPr>
              <w:ind w:firstLine="0"/>
              <w:jc w:val="center"/>
              <w:rPr>
                <w:b/>
                <w:bCs/>
                <w:i/>
                <w:iCs/>
                <w:sz w:val="18"/>
                <w:szCs w:val="18"/>
                <w:lang w:val="en-AU"/>
              </w:rPr>
            </w:pPr>
            <w:proofErr w:type="spellStart"/>
            <w:r w:rsidRPr="00A1314D">
              <w:rPr>
                <w:b/>
                <w:bCs/>
                <w:i/>
                <w:iCs/>
                <w:sz w:val="18"/>
                <w:szCs w:val="18"/>
                <w:lang w:val="en-AU"/>
              </w:rPr>
              <w:t>ε</w:t>
            </w:r>
            <w:proofErr w:type="gramStart"/>
            <w:r w:rsidRPr="00A1314D">
              <w:rPr>
                <w:b/>
                <w:bCs/>
                <w:i/>
                <w:iCs/>
                <w:sz w:val="18"/>
                <w:szCs w:val="18"/>
                <w:vertAlign w:val="subscript"/>
                <w:lang w:val="en-AU"/>
              </w:rPr>
              <w:t>f,u</w:t>
            </w:r>
            <w:proofErr w:type="spellEnd"/>
            <w:proofErr w:type="gramEnd"/>
          </w:p>
        </w:tc>
        <w:tc>
          <w:tcPr>
            <w:tcW w:w="0" w:type="auto"/>
            <w:tcBorders>
              <w:top w:val="single" w:sz="4" w:space="0" w:color="auto"/>
              <w:left w:val="nil"/>
              <w:right w:val="nil"/>
            </w:tcBorders>
            <w:shd w:val="clear" w:color="000000" w:fill="FFFFFF"/>
            <w:vAlign w:val="center"/>
            <w:hideMark/>
          </w:tcPr>
          <w:p w14:paraId="7FCB80FA" w14:textId="77777777" w:rsidR="002F269A" w:rsidRPr="00A1314D" w:rsidRDefault="002F269A" w:rsidP="00051D55">
            <w:pPr>
              <w:ind w:firstLine="0"/>
              <w:jc w:val="center"/>
              <w:rPr>
                <w:b/>
                <w:bCs/>
                <w:i/>
                <w:iCs/>
                <w:sz w:val="18"/>
                <w:szCs w:val="18"/>
                <w:lang w:val="en-AU"/>
              </w:rPr>
            </w:pPr>
            <w:proofErr w:type="spellStart"/>
            <w:proofErr w:type="gramStart"/>
            <w:r w:rsidRPr="00A1314D">
              <w:rPr>
                <w:b/>
                <w:bCs/>
                <w:i/>
                <w:iCs/>
                <w:sz w:val="18"/>
                <w:szCs w:val="18"/>
                <w:lang w:val="en-AU"/>
              </w:rPr>
              <w:t>w</w:t>
            </w:r>
            <w:r w:rsidRPr="00A1314D">
              <w:rPr>
                <w:b/>
                <w:bCs/>
                <w:i/>
                <w:iCs/>
                <w:sz w:val="18"/>
                <w:szCs w:val="18"/>
                <w:vertAlign w:val="subscript"/>
                <w:lang w:val="en-AU"/>
              </w:rPr>
              <w:t>cr,u</w:t>
            </w:r>
            <w:proofErr w:type="spellEnd"/>
            <w:proofErr w:type="gramEnd"/>
          </w:p>
        </w:tc>
        <w:tc>
          <w:tcPr>
            <w:tcW w:w="0" w:type="auto"/>
            <w:vMerge w:val="restart"/>
            <w:tcBorders>
              <w:top w:val="single" w:sz="4" w:space="0" w:color="auto"/>
              <w:left w:val="nil"/>
              <w:bottom w:val="single" w:sz="4" w:space="0" w:color="auto"/>
              <w:right w:val="nil"/>
            </w:tcBorders>
            <w:shd w:val="clear" w:color="000000" w:fill="FFFFFF"/>
            <w:vAlign w:val="center"/>
            <w:hideMark/>
          </w:tcPr>
          <w:p w14:paraId="3D1FFBF8" w14:textId="22BFEBE0" w:rsidR="002F269A" w:rsidRPr="00A1314D" w:rsidRDefault="002F269A" w:rsidP="00051D55">
            <w:pPr>
              <w:ind w:firstLine="0"/>
              <w:jc w:val="center"/>
              <w:rPr>
                <w:b/>
                <w:bCs/>
                <w:sz w:val="18"/>
                <w:szCs w:val="18"/>
                <w:lang w:val="en-AU"/>
              </w:rPr>
            </w:pPr>
            <w:r w:rsidRPr="00A1314D">
              <w:rPr>
                <w:b/>
                <w:bCs/>
                <w:sz w:val="18"/>
                <w:szCs w:val="18"/>
                <w:lang w:val="en-AU"/>
              </w:rPr>
              <w:t xml:space="preserve">Failure </w:t>
            </w:r>
            <w:r w:rsidRPr="00DB2A8E">
              <w:rPr>
                <w:b/>
                <w:bCs/>
                <w:sz w:val="18"/>
                <w:szCs w:val="18"/>
                <w:lang w:val="en-AU"/>
              </w:rPr>
              <w:t>mode</w:t>
            </w:r>
          </w:p>
        </w:tc>
      </w:tr>
      <w:tr w:rsidR="002F269A" w:rsidRPr="00A1314D" w14:paraId="374ADC2F" w14:textId="77777777" w:rsidTr="00DA0F96">
        <w:trPr>
          <w:trHeight w:val="288"/>
          <w:jc w:val="center"/>
        </w:trPr>
        <w:tc>
          <w:tcPr>
            <w:tcW w:w="0" w:type="auto"/>
            <w:vMerge/>
            <w:tcBorders>
              <w:top w:val="single" w:sz="4" w:space="0" w:color="auto"/>
              <w:left w:val="nil"/>
              <w:bottom w:val="single" w:sz="4" w:space="0" w:color="auto"/>
              <w:right w:val="nil"/>
            </w:tcBorders>
            <w:vAlign w:val="center"/>
            <w:hideMark/>
          </w:tcPr>
          <w:p w14:paraId="46F11B3D" w14:textId="77777777" w:rsidR="002F269A" w:rsidRPr="00A1314D" w:rsidRDefault="002F269A" w:rsidP="00A1314D">
            <w:pPr>
              <w:ind w:firstLine="0"/>
              <w:rPr>
                <w:sz w:val="18"/>
                <w:szCs w:val="18"/>
                <w:lang w:val="en-AU"/>
              </w:rPr>
            </w:pPr>
          </w:p>
        </w:tc>
        <w:tc>
          <w:tcPr>
            <w:tcW w:w="0" w:type="auto"/>
            <w:tcBorders>
              <w:top w:val="nil"/>
              <w:left w:val="nil"/>
              <w:bottom w:val="single" w:sz="4" w:space="0" w:color="auto"/>
              <w:right w:val="nil"/>
            </w:tcBorders>
            <w:shd w:val="clear" w:color="000000" w:fill="FFFFFF"/>
            <w:vAlign w:val="center"/>
            <w:hideMark/>
          </w:tcPr>
          <w:p w14:paraId="2AAED5FE" w14:textId="77777777" w:rsidR="002F269A" w:rsidRPr="00A1314D" w:rsidRDefault="002F269A" w:rsidP="00051D55">
            <w:pPr>
              <w:ind w:firstLine="0"/>
              <w:jc w:val="center"/>
              <w:rPr>
                <w:sz w:val="18"/>
                <w:szCs w:val="18"/>
                <w:lang w:val="en-AU"/>
              </w:rPr>
            </w:pPr>
            <w:proofErr w:type="spellStart"/>
            <w:r w:rsidRPr="00A1314D">
              <w:rPr>
                <w:sz w:val="18"/>
                <w:szCs w:val="18"/>
                <w:lang w:val="en-AU"/>
              </w:rPr>
              <w:t>kN</w:t>
            </w:r>
            <w:proofErr w:type="spellEnd"/>
          </w:p>
        </w:tc>
        <w:tc>
          <w:tcPr>
            <w:tcW w:w="528" w:type="dxa"/>
            <w:tcBorders>
              <w:top w:val="nil"/>
              <w:left w:val="nil"/>
              <w:bottom w:val="single" w:sz="4" w:space="0" w:color="auto"/>
              <w:right w:val="nil"/>
            </w:tcBorders>
            <w:shd w:val="clear" w:color="000000" w:fill="FFFFFF"/>
            <w:vAlign w:val="center"/>
          </w:tcPr>
          <w:p w14:paraId="10543B28" w14:textId="77777777" w:rsidR="002F269A" w:rsidRPr="00A1314D" w:rsidRDefault="002F269A" w:rsidP="00051D55">
            <w:pPr>
              <w:ind w:firstLine="0"/>
              <w:jc w:val="center"/>
              <w:rPr>
                <w:sz w:val="18"/>
                <w:szCs w:val="18"/>
                <w:lang w:val="en-AU"/>
              </w:rPr>
            </w:pPr>
            <w:proofErr w:type="spellStart"/>
            <w:r w:rsidRPr="00A1314D">
              <w:rPr>
                <w:sz w:val="18"/>
                <w:szCs w:val="18"/>
                <w:lang w:val="en-AU"/>
              </w:rPr>
              <w:t>kN</w:t>
            </w:r>
            <w:proofErr w:type="spellEnd"/>
          </w:p>
        </w:tc>
        <w:tc>
          <w:tcPr>
            <w:tcW w:w="0" w:type="auto"/>
            <w:tcBorders>
              <w:top w:val="nil"/>
              <w:left w:val="nil"/>
              <w:bottom w:val="single" w:sz="4" w:space="0" w:color="auto"/>
              <w:right w:val="nil"/>
            </w:tcBorders>
            <w:shd w:val="clear" w:color="000000" w:fill="FFFFFF"/>
            <w:vAlign w:val="center"/>
            <w:hideMark/>
          </w:tcPr>
          <w:p w14:paraId="0A6E24C2" w14:textId="77777777" w:rsidR="002F269A" w:rsidRPr="00A1314D" w:rsidRDefault="002F269A" w:rsidP="00051D55">
            <w:pPr>
              <w:ind w:firstLine="0"/>
              <w:jc w:val="center"/>
              <w:rPr>
                <w:sz w:val="18"/>
                <w:szCs w:val="18"/>
                <w:lang w:val="en-AU"/>
              </w:rPr>
            </w:pPr>
            <w:proofErr w:type="spellStart"/>
            <w:r w:rsidRPr="00A1314D">
              <w:rPr>
                <w:sz w:val="18"/>
                <w:szCs w:val="18"/>
                <w:lang w:val="en-AU"/>
              </w:rPr>
              <w:t>kN</w:t>
            </w:r>
            <w:proofErr w:type="spellEnd"/>
          </w:p>
        </w:tc>
        <w:tc>
          <w:tcPr>
            <w:tcW w:w="0" w:type="auto"/>
            <w:tcBorders>
              <w:top w:val="nil"/>
              <w:left w:val="nil"/>
              <w:bottom w:val="single" w:sz="4" w:space="0" w:color="auto"/>
              <w:right w:val="nil"/>
            </w:tcBorders>
            <w:shd w:val="clear" w:color="000000" w:fill="FFFFFF"/>
            <w:noWrap/>
            <w:vAlign w:val="center"/>
            <w:hideMark/>
          </w:tcPr>
          <w:p w14:paraId="3E84D4EF" w14:textId="77777777" w:rsidR="002F269A" w:rsidRPr="00A1314D" w:rsidRDefault="002F269A" w:rsidP="00051D55">
            <w:pPr>
              <w:ind w:firstLine="0"/>
              <w:jc w:val="center"/>
              <w:rPr>
                <w:sz w:val="18"/>
                <w:szCs w:val="18"/>
                <w:lang w:val="en-AU"/>
              </w:rPr>
            </w:pPr>
            <w:r w:rsidRPr="00A1314D">
              <w:rPr>
                <w:sz w:val="18"/>
                <w:szCs w:val="18"/>
                <w:lang w:val="en-AU"/>
              </w:rPr>
              <w:t>mm</w:t>
            </w:r>
          </w:p>
        </w:tc>
        <w:tc>
          <w:tcPr>
            <w:tcW w:w="0" w:type="auto"/>
            <w:tcBorders>
              <w:top w:val="nil"/>
              <w:left w:val="nil"/>
              <w:bottom w:val="single" w:sz="4" w:space="0" w:color="auto"/>
              <w:right w:val="nil"/>
            </w:tcBorders>
            <w:shd w:val="clear" w:color="000000" w:fill="FFFFFF"/>
            <w:vAlign w:val="center"/>
            <w:hideMark/>
          </w:tcPr>
          <w:p w14:paraId="05AB1AC8" w14:textId="77777777" w:rsidR="002F269A" w:rsidRPr="00A1314D" w:rsidRDefault="002F269A" w:rsidP="00051D55">
            <w:pPr>
              <w:ind w:firstLine="0"/>
              <w:jc w:val="center"/>
              <w:rPr>
                <w:sz w:val="18"/>
                <w:szCs w:val="18"/>
                <w:lang w:val="en-AU"/>
              </w:rPr>
            </w:pPr>
            <w:r w:rsidRPr="00A1314D">
              <w:rPr>
                <w:sz w:val="18"/>
                <w:szCs w:val="18"/>
                <w:lang w:val="en-AU"/>
              </w:rPr>
              <w:t>‰</w:t>
            </w:r>
          </w:p>
        </w:tc>
        <w:tc>
          <w:tcPr>
            <w:tcW w:w="0" w:type="auto"/>
            <w:tcBorders>
              <w:top w:val="nil"/>
              <w:left w:val="nil"/>
              <w:bottom w:val="single" w:sz="4" w:space="0" w:color="auto"/>
              <w:right w:val="nil"/>
            </w:tcBorders>
            <w:shd w:val="clear" w:color="000000" w:fill="FFFFFF"/>
            <w:noWrap/>
            <w:vAlign w:val="center"/>
            <w:hideMark/>
          </w:tcPr>
          <w:p w14:paraId="102F1FC9" w14:textId="77777777" w:rsidR="002F269A" w:rsidRPr="00A1314D" w:rsidRDefault="002F269A" w:rsidP="00051D55">
            <w:pPr>
              <w:ind w:firstLine="0"/>
              <w:jc w:val="center"/>
              <w:rPr>
                <w:sz w:val="18"/>
                <w:szCs w:val="18"/>
                <w:lang w:val="en-AU"/>
              </w:rPr>
            </w:pPr>
            <w:r w:rsidRPr="00A1314D">
              <w:rPr>
                <w:sz w:val="18"/>
                <w:szCs w:val="18"/>
                <w:lang w:val="en-AU"/>
              </w:rPr>
              <w:t>‰</w:t>
            </w:r>
          </w:p>
        </w:tc>
        <w:tc>
          <w:tcPr>
            <w:tcW w:w="0" w:type="auto"/>
            <w:tcBorders>
              <w:top w:val="nil"/>
              <w:left w:val="nil"/>
              <w:bottom w:val="single" w:sz="4" w:space="0" w:color="auto"/>
              <w:right w:val="nil"/>
            </w:tcBorders>
            <w:shd w:val="clear" w:color="000000" w:fill="FFFFFF"/>
            <w:vAlign w:val="center"/>
            <w:hideMark/>
          </w:tcPr>
          <w:p w14:paraId="2D3846CD" w14:textId="77777777" w:rsidR="002F269A" w:rsidRPr="00A1314D" w:rsidRDefault="002F269A" w:rsidP="00051D55">
            <w:pPr>
              <w:ind w:firstLine="0"/>
              <w:jc w:val="center"/>
              <w:rPr>
                <w:sz w:val="18"/>
                <w:szCs w:val="18"/>
                <w:lang w:val="en-AU"/>
              </w:rPr>
            </w:pPr>
            <w:r w:rsidRPr="00A1314D">
              <w:rPr>
                <w:sz w:val="18"/>
                <w:szCs w:val="18"/>
                <w:lang w:val="en-AU"/>
              </w:rPr>
              <w:t>mm</w:t>
            </w:r>
          </w:p>
        </w:tc>
        <w:tc>
          <w:tcPr>
            <w:tcW w:w="0" w:type="auto"/>
            <w:vMerge/>
            <w:tcBorders>
              <w:top w:val="nil"/>
              <w:left w:val="nil"/>
              <w:bottom w:val="single" w:sz="4" w:space="0" w:color="auto"/>
              <w:right w:val="nil"/>
            </w:tcBorders>
            <w:vAlign w:val="center"/>
            <w:hideMark/>
          </w:tcPr>
          <w:p w14:paraId="6300F884" w14:textId="77777777" w:rsidR="002F269A" w:rsidRPr="00A1314D" w:rsidRDefault="002F269A" w:rsidP="00051D55">
            <w:pPr>
              <w:ind w:firstLine="0"/>
              <w:jc w:val="center"/>
              <w:rPr>
                <w:sz w:val="18"/>
                <w:szCs w:val="18"/>
                <w:lang w:val="en-AU"/>
              </w:rPr>
            </w:pPr>
          </w:p>
        </w:tc>
      </w:tr>
      <w:tr w:rsidR="002F269A" w:rsidRPr="00A1314D" w14:paraId="7F05DDE7" w14:textId="77777777" w:rsidTr="00DA0F96">
        <w:trPr>
          <w:trHeight w:val="288"/>
          <w:jc w:val="center"/>
        </w:trPr>
        <w:tc>
          <w:tcPr>
            <w:tcW w:w="0" w:type="auto"/>
            <w:tcBorders>
              <w:top w:val="single" w:sz="4" w:space="0" w:color="auto"/>
              <w:left w:val="nil"/>
              <w:right w:val="nil"/>
            </w:tcBorders>
            <w:shd w:val="clear" w:color="000000" w:fill="FFFFFF"/>
            <w:noWrap/>
            <w:vAlign w:val="center"/>
          </w:tcPr>
          <w:p w14:paraId="080C6A0F" w14:textId="0FA2FFC8" w:rsidR="002F269A" w:rsidRPr="00DB2A8E" w:rsidRDefault="002F269A" w:rsidP="00A1314D">
            <w:pPr>
              <w:ind w:firstLine="0"/>
              <w:rPr>
                <w:sz w:val="18"/>
                <w:szCs w:val="18"/>
                <w:lang w:val="en-AU"/>
              </w:rPr>
            </w:pPr>
            <w:r w:rsidRPr="00DB2A8E">
              <w:rPr>
                <w:sz w:val="18"/>
                <w:szCs w:val="18"/>
                <w:lang w:val="en-AU"/>
              </w:rPr>
              <w:t>B0</w:t>
            </w:r>
          </w:p>
        </w:tc>
        <w:tc>
          <w:tcPr>
            <w:tcW w:w="0" w:type="auto"/>
            <w:tcBorders>
              <w:top w:val="single" w:sz="4" w:space="0" w:color="auto"/>
              <w:left w:val="nil"/>
              <w:right w:val="nil"/>
            </w:tcBorders>
            <w:shd w:val="clear" w:color="000000" w:fill="FFFFFF"/>
            <w:noWrap/>
            <w:vAlign w:val="center"/>
          </w:tcPr>
          <w:p w14:paraId="5F4D6DA8" w14:textId="235C38A8" w:rsidR="002F269A" w:rsidRPr="00DB2A8E" w:rsidRDefault="002F269A" w:rsidP="00051D55">
            <w:pPr>
              <w:ind w:firstLine="0"/>
              <w:jc w:val="center"/>
              <w:rPr>
                <w:sz w:val="18"/>
                <w:szCs w:val="18"/>
                <w:lang w:val="en-AU"/>
              </w:rPr>
            </w:pPr>
            <w:r w:rsidRPr="00DB2A8E">
              <w:rPr>
                <w:sz w:val="18"/>
                <w:szCs w:val="18"/>
                <w:lang w:val="en-AU"/>
              </w:rPr>
              <w:t>46</w:t>
            </w:r>
          </w:p>
        </w:tc>
        <w:tc>
          <w:tcPr>
            <w:tcW w:w="528" w:type="dxa"/>
            <w:tcBorders>
              <w:top w:val="single" w:sz="4" w:space="0" w:color="auto"/>
              <w:left w:val="nil"/>
              <w:right w:val="nil"/>
            </w:tcBorders>
            <w:shd w:val="clear" w:color="000000" w:fill="FFFFFF"/>
            <w:vAlign w:val="center"/>
          </w:tcPr>
          <w:p w14:paraId="3874A651" w14:textId="37B786D7" w:rsidR="002F269A" w:rsidRPr="00DB2A8E" w:rsidRDefault="002F269A" w:rsidP="00051D55">
            <w:pPr>
              <w:ind w:firstLine="0"/>
              <w:jc w:val="center"/>
              <w:rPr>
                <w:sz w:val="18"/>
                <w:szCs w:val="18"/>
              </w:rPr>
            </w:pPr>
            <w:r w:rsidRPr="00DB2A8E">
              <w:rPr>
                <w:sz w:val="18"/>
                <w:szCs w:val="18"/>
              </w:rPr>
              <w:t>75</w:t>
            </w:r>
          </w:p>
        </w:tc>
        <w:tc>
          <w:tcPr>
            <w:tcW w:w="0" w:type="auto"/>
            <w:tcBorders>
              <w:top w:val="single" w:sz="4" w:space="0" w:color="auto"/>
              <w:left w:val="nil"/>
              <w:right w:val="nil"/>
            </w:tcBorders>
            <w:shd w:val="clear" w:color="000000" w:fill="FFFFFF"/>
            <w:noWrap/>
            <w:vAlign w:val="center"/>
          </w:tcPr>
          <w:p w14:paraId="6E1D348F" w14:textId="2AE8204C" w:rsidR="002F269A" w:rsidRPr="00DB2A8E" w:rsidRDefault="002F269A" w:rsidP="00051D55">
            <w:pPr>
              <w:ind w:firstLine="0"/>
              <w:jc w:val="center"/>
              <w:rPr>
                <w:sz w:val="18"/>
                <w:szCs w:val="18"/>
                <w:lang w:val="en-AU"/>
              </w:rPr>
            </w:pPr>
            <w:r w:rsidRPr="00DB2A8E">
              <w:rPr>
                <w:sz w:val="18"/>
                <w:szCs w:val="18"/>
                <w:lang w:val="en-AU"/>
              </w:rPr>
              <w:t>145</w:t>
            </w:r>
          </w:p>
        </w:tc>
        <w:tc>
          <w:tcPr>
            <w:tcW w:w="0" w:type="auto"/>
            <w:tcBorders>
              <w:top w:val="single" w:sz="4" w:space="0" w:color="auto"/>
              <w:left w:val="nil"/>
              <w:right w:val="nil"/>
            </w:tcBorders>
            <w:shd w:val="clear" w:color="000000" w:fill="FFFFFF"/>
            <w:noWrap/>
            <w:vAlign w:val="center"/>
          </w:tcPr>
          <w:p w14:paraId="7176488F" w14:textId="7A1AEA9F" w:rsidR="002F269A" w:rsidRPr="00DB2A8E" w:rsidRDefault="002F269A" w:rsidP="00051D55">
            <w:pPr>
              <w:ind w:firstLine="0"/>
              <w:jc w:val="center"/>
              <w:rPr>
                <w:sz w:val="18"/>
                <w:szCs w:val="18"/>
                <w:lang w:val="en-AU"/>
              </w:rPr>
            </w:pPr>
            <w:r w:rsidRPr="00DB2A8E">
              <w:rPr>
                <w:sz w:val="18"/>
                <w:szCs w:val="18"/>
                <w:lang w:val="en-AU"/>
              </w:rPr>
              <w:t>75</w:t>
            </w:r>
          </w:p>
        </w:tc>
        <w:tc>
          <w:tcPr>
            <w:tcW w:w="0" w:type="auto"/>
            <w:tcBorders>
              <w:top w:val="single" w:sz="4" w:space="0" w:color="auto"/>
              <w:left w:val="nil"/>
              <w:right w:val="nil"/>
            </w:tcBorders>
            <w:shd w:val="clear" w:color="000000" w:fill="FFFFFF"/>
            <w:noWrap/>
            <w:vAlign w:val="center"/>
          </w:tcPr>
          <w:p w14:paraId="3148C670" w14:textId="64FB00FC" w:rsidR="002F269A" w:rsidRPr="00DB2A8E" w:rsidRDefault="00DA0F96" w:rsidP="00051D55">
            <w:pPr>
              <w:ind w:firstLine="0"/>
              <w:jc w:val="center"/>
              <w:rPr>
                <w:sz w:val="18"/>
                <w:szCs w:val="18"/>
                <w:lang w:val="en-AU"/>
              </w:rPr>
            </w:pPr>
            <w:r w:rsidRPr="00DB2A8E">
              <w:rPr>
                <w:sz w:val="18"/>
                <w:szCs w:val="18"/>
                <w:lang w:val="en-AU"/>
              </w:rPr>
              <w:t>8.9</w:t>
            </w:r>
          </w:p>
        </w:tc>
        <w:tc>
          <w:tcPr>
            <w:tcW w:w="0" w:type="auto"/>
            <w:tcBorders>
              <w:top w:val="single" w:sz="4" w:space="0" w:color="auto"/>
              <w:left w:val="nil"/>
              <w:right w:val="nil"/>
            </w:tcBorders>
            <w:shd w:val="clear" w:color="000000" w:fill="FFFFFF"/>
            <w:noWrap/>
            <w:vAlign w:val="center"/>
          </w:tcPr>
          <w:p w14:paraId="4FF17E2B" w14:textId="77777777" w:rsidR="002F269A" w:rsidRPr="00DB2A8E" w:rsidRDefault="002F269A" w:rsidP="00051D55">
            <w:pPr>
              <w:ind w:firstLine="0"/>
              <w:jc w:val="center"/>
              <w:rPr>
                <w:sz w:val="18"/>
                <w:szCs w:val="18"/>
                <w:lang w:val="en-AU"/>
              </w:rPr>
            </w:pPr>
          </w:p>
        </w:tc>
        <w:tc>
          <w:tcPr>
            <w:tcW w:w="0" w:type="auto"/>
            <w:tcBorders>
              <w:top w:val="single" w:sz="4" w:space="0" w:color="auto"/>
              <w:left w:val="nil"/>
              <w:right w:val="nil"/>
            </w:tcBorders>
            <w:shd w:val="clear" w:color="000000" w:fill="FFFFFF"/>
            <w:noWrap/>
            <w:vAlign w:val="center"/>
          </w:tcPr>
          <w:p w14:paraId="6A0AC48F" w14:textId="4D7A032A" w:rsidR="002F269A" w:rsidRPr="00DB2A8E" w:rsidRDefault="00DA0F96" w:rsidP="00051D55">
            <w:pPr>
              <w:ind w:firstLine="0"/>
              <w:jc w:val="center"/>
              <w:rPr>
                <w:sz w:val="18"/>
                <w:szCs w:val="18"/>
                <w:lang w:val="en-AU"/>
              </w:rPr>
            </w:pPr>
            <w:r w:rsidRPr="00DB2A8E">
              <w:rPr>
                <w:sz w:val="18"/>
                <w:szCs w:val="18"/>
                <w:lang w:val="en-AU"/>
              </w:rPr>
              <w:t>1.4</w:t>
            </w:r>
          </w:p>
        </w:tc>
        <w:tc>
          <w:tcPr>
            <w:tcW w:w="0" w:type="auto"/>
            <w:tcBorders>
              <w:top w:val="single" w:sz="4" w:space="0" w:color="auto"/>
              <w:left w:val="nil"/>
              <w:right w:val="nil"/>
            </w:tcBorders>
            <w:shd w:val="clear" w:color="000000" w:fill="FFFFFF"/>
            <w:noWrap/>
            <w:vAlign w:val="center"/>
          </w:tcPr>
          <w:p w14:paraId="3A238082" w14:textId="77777777" w:rsidR="002F269A" w:rsidRPr="00DB2A8E" w:rsidRDefault="002F269A" w:rsidP="00051D55">
            <w:pPr>
              <w:ind w:firstLine="0"/>
              <w:jc w:val="center"/>
              <w:rPr>
                <w:sz w:val="18"/>
                <w:szCs w:val="18"/>
                <w:lang w:val="en-AU"/>
              </w:rPr>
            </w:pPr>
          </w:p>
        </w:tc>
      </w:tr>
      <w:tr w:rsidR="002F269A" w:rsidRPr="00A1314D" w14:paraId="09A16813" w14:textId="77777777" w:rsidTr="00DA0F96">
        <w:trPr>
          <w:trHeight w:val="288"/>
          <w:jc w:val="center"/>
        </w:trPr>
        <w:tc>
          <w:tcPr>
            <w:tcW w:w="0" w:type="auto"/>
            <w:tcBorders>
              <w:left w:val="nil"/>
              <w:bottom w:val="nil"/>
              <w:right w:val="nil"/>
            </w:tcBorders>
            <w:shd w:val="clear" w:color="000000" w:fill="FFFFFF"/>
            <w:noWrap/>
            <w:vAlign w:val="center"/>
            <w:hideMark/>
          </w:tcPr>
          <w:p w14:paraId="4DEDD70F" w14:textId="2C77671D" w:rsidR="002F269A" w:rsidRPr="00A1314D" w:rsidRDefault="002F269A" w:rsidP="00A1314D">
            <w:pPr>
              <w:ind w:firstLine="0"/>
              <w:rPr>
                <w:sz w:val="18"/>
                <w:szCs w:val="18"/>
                <w:lang w:val="en-AU"/>
              </w:rPr>
            </w:pPr>
            <w:r w:rsidRPr="00A1314D">
              <w:rPr>
                <w:sz w:val="18"/>
                <w:szCs w:val="18"/>
                <w:lang w:val="en-AU"/>
              </w:rPr>
              <w:t>R</w:t>
            </w:r>
            <w:r w:rsidRPr="00DB2A8E">
              <w:rPr>
                <w:sz w:val="18"/>
                <w:szCs w:val="18"/>
                <w:lang w:val="en-AU"/>
              </w:rPr>
              <w:t>B</w:t>
            </w:r>
            <w:r w:rsidRPr="00A1314D">
              <w:rPr>
                <w:sz w:val="18"/>
                <w:szCs w:val="18"/>
                <w:lang w:val="en-AU"/>
              </w:rPr>
              <w:t>0</w:t>
            </w:r>
          </w:p>
        </w:tc>
        <w:tc>
          <w:tcPr>
            <w:tcW w:w="0" w:type="auto"/>
            <w:tcBorders>
              <w:left w:val="nil"/>
              <w:bottom w:val="nil"/>
              <w:right w:val="nil"/>
            </w:tcBorders>
            <w:shd w:val="clear" w:color="000000" w:fill="FFFFFF"/>
            <w:noWrap/>
            <w:vAlign w:val="center"/>
            <w:hideMark/>
          </w:tcPr>
          <w:p w14:paraId="38602813" w14:textId="77777777" w:rsidR="002F269A" w:rsidRPr="00A1314D" w:rsidRDefault="002F269A" w:rsidP="00051D55">
            <w:pPr>
              <w:ind w:firstLine="0"/>
              <w:jc w:val="center"/>
              <w:rPr>
                <w:sz w:val="18"/>
                <w:szCs w:val="18"/>
                <w:lang w:val="en-AU"/>
              </w:rPr>
            </w:pPr>
            <w:r w:rsidRPr="00A1314D">
              <w:rPr>
                <w:sz w:val="18"/>
                <w:szCs w:val="18"/>
                <w:lang w:val="en-AU"/>
              </w:rPr>
              <w:t>25</w:t>
            </w:r>
          </w:p>
        </w:tc>
        <w:tc>
          <w:tcPr>
            <w:tcW w:w="528" w:type="dxa"/>
            <w:tcBorders>
              <w:left w:val="nil"/>
              <w:bottom w:val="nil"/>
              <w:right w:val="nil"/>
            </w:tcBorders>
            <w:shd w:val="clear" w:color="000000" w:fill="FFFFFF"/>
            <w:vAlign w:val="center"/>
          </w:tcPr>
          <w:p w14:paraId="5BEE41A2" w14:textId="77777777" w:rsidR="002F269A" w:rsidRPr="00A1314D" w:rsidRDefault="002F269A" w:rsidP="00051D55">
            <w:pPr>
              <w:ind w:firstLine="0"/>
              <w:jc w:val="center"/>
              <w:rPr>
                <w:sz w:val="18"/>
                <w:szCs w:val="18"/>
                <w:lang w:val="en-AU"/>
              </w:rPr>
            </w:pPr>
            <w:r w:rsidRPr="00A1314D">
              <w:rPr>
                <w:sz w:val="18"/>
                <w:szCs w:val="18"/>
              </w:rPr>
              <w:t>51</w:t>
            </w:r>
          </w:p>
        </w:tc>
        <w:tc>
          <w:tcPr>
            <w:tcW w:w="0" w:type="auto"/>
            <w:tcBorders>
              <w:left w:val="nil"/>
              <w:bottom w:val="nil"/>
              <w:right w:val="nil"/>
            </w:tcBorders>
            <w:shd w:val="clear" w:color="000000" w:fill="FFFFFF"/>
            <w:noWrap/>
            <w:vAlign w:val="center"/>
            <w:hideMark/>
          </w:tcPr>
          <w:p w14:paraId="5E58D0CC" w14:textId="77777777" w:rsidR="002F269A" w:rsidRPr="00A1314D" w:rsidRDefault="002F269A" w:rsidP="00051D55">
            <w:pPr>
              <w:ind w:firstLine="0"/>
              <w:jc w:val="center"/>
              <w:rPr>
                <w:sz w:val="18"/>
                <w:szCs w:val="18"/>
                <w:lang w:val="en-AU"/>
              </w:rPr>
            </w:pPr>
            <w:r w:rsidRPr="00A1314D">
              <w:rPr>
                <w:sz w:val="18"/>
                <w:szCs w:val="18"/>
                <w:lang w:val="en-AU"/>
              </w:rPr>
              <w:t>126</w:t>
            </w:r>
          </w:p>
        </w:tc>
        <w:tc>
          <w:tcPr>
            <w:tcW w:w="0" w:type="auto"/>
            <w:tcBorders>
              <w:left w:val="nil"/>
              <w:bottom w:val="nil"/>
              <w:right w:val="nil"/>
            </w:tcBorders>
            <w:shd w:val="clear" w:color="000000" w:fill="FFFFFF"/>
            <w:noWrap/>
            <w:vAlign w:val="center"/>
            <w:hideMark/>
          </w:tcPr>
          <w:p w14:paraId="104EFFFF" w14:textId="77777777" w:rsidR="002F269A" w:rsidRPr="00A1314D" w:rsidRDefault="002F269A" w:rsidP="00051D55">
            <w:pPr>
              <w:ind w:firstLine="0"/>
              <w:jc w:val="center"/>
              <w:rPr>
                <w:sz w:val="18"/>
                <w:szCs w:val="18"/>
                <w:lang w:val="en-AU"/>
              </w:rPr>
            </w:pPr>
            <w:r w:rsidRPr="00A1314D">
              <w:rPr>
                <w:sz w:val="18"/>
                <w:szCs w:val="18"/>
                <w:lang w:val="en-AU"/>
              </w:rPr>
              <w:t>111</w:t>
            </w:r>
          </w:p>
        </w:tc>
        <w:tc>
          <w:tcPr>
            <w:tcW w:w="0" w:type="auto"/>
            <w:tcBorders>
              <w:left w:val="nil"/>
              <w:bottom w:val="nil"/>
              <w:right w:val="nil"/>
            </w:tcBorders>
            <w:shd w:val="clear" w:color="000000" w:fill="FFFFFF"/>
            <w:noWrap/>
            <w:vAlign w:val="center"/>
            <w:hideMark/>
          </w:tcPr>
          <w:p w14:paraId="70021BC3" w14:textId="1FB8AC91" w:rsidR="002F269A" w:rsidRPr="00A1314D" w:rsidRDefault="002F269A" w:rsidP="00051D55">
            <w:pPr>
              <w:ind w:firstLine="0"/>
              <w:jc w:val="center"/>
              <w:rPr>
                <w:sz w:val="18"/>
                <w:szCs w:val="18"/>
                <w:lang w:val="en-AU"/>
              </w:rPr>
            </w:pPr>
            <w:r w:rsidRPr="00A1314D">
              <w:rPr>
                <w:sz w:val="18"/>
                <w:szCs w:val="18"/>
                <w:lang w:val="en-AU"/>
              </w:rPr>
              <w:t>8.</w:t>
            </w:r>
            <w:r w:rsidR="00DA0F96" w:rsidRPr="00DB2A8E">
              <w:rPr>
                <w:sz w:val="18"/>
                <w:szCs w:val="18"/>
                <w:lang w:val="en-AU"/>
              </w:rPr>
              <w:t>5</w:t>
            </w:r>
          </w:p>
        </w:tc>
        <w:tc>
          <w:tcPr>
            <w:tcW w:w="0" w:type="auto"/>
            <w:tcBorders>
              <w:left w:val="nil"/>
              <w:bottom w:val="nil"/>
              <w:right w:val="nil"/>
            </w:tcBorders>
            <w:shd w:val="clear" w:color="000000" w:fill="FFFFFF"/>
            <w:noWrap/>
            <w:vAlign w:val="center"/>
            <w:hideMark/>
          </w:tcPr>
          <w:p w14:paraId="1BEFEA4C" w14:textId="77777777" w:rsidR="002F269A" w:rsidRPr="00A1314D" w:rsidRDefault="002F269A" w:rsidP="00051D55">
            <w:pPr>
              <w:ind w:firstLine="0"/>
              <w:jc w:val="center"/>
              <w:rPr>
                <w:sz w:val="18"/>
                <w:szCs w:val="18"/>
                <w:lang w:val="en-AU"/>
              </w:rPr>
            </w:pPr>
            <w:r w:rsidRPr="00A1314D">
              <w:rPr>
                <w:sz w:val="18"/>
                <w:szCs w:val="18"/>
                <w:lang w:val="en-AU"/>
              </w:rPr>
              <w:t>-</w:t>
            </w:r>
          </w:p>
        </w:tc>
        <w:tc>
          <w:tcPr>
            <w:tcW w:w="0" w:type="auto"/>
            <w:tcBorders>
              <w:left w:val="nil"/>
              <w:bottom w:val="nil"/>
              <w:right w:val="nil"/>
            </w:tcBorders>
            <w:shd w:val="clear" w:color="000000" w:fill="FFFFFF"/>
            <w:noWrap/>
            <w:vAlign w:val="center"/>
            <w:hideMark/>
          </w:tcPr>
          <w:p w14:paraId="4C6B6F19" w14:textId="77777777" w:rsidR="002F269A" w:rsidRPr="00A1314D" w:rsidRDefault="002F269A" w:rsidP="00051D55">
            <w:pPr>
              <w:ind w:firstLine="0"/>
              <w:jc w:val="center"/>
              <w:rPr>
                <w:sz w:val="18"/>
                <w:szCs w:val="18"/>
                <w:lang w:val="en-AU"/>
              </w:rPr>
            </w:pPr>
            <w:r w:rsidRPr="00A1314D">
              <w:rPr>
                <w:sz w:val="18"/>
                <w:szCs w:val="18"/>
                <w:lang w:val="en-AU"/>
              </w:rPr>
              <w:t>1.5</w:t>
            </w:r>
          </w:p>
        </w:tc>
        <w:tc>
          <w:tcPr>
            <w:tcW w:w="0" w:type="auto"/>
            <w:tcBorders>
              <w:left w:val="nil"/>
              <w:bottom w:val="nil"/>
              <w:right w:val="nil"/>
            </w:tcBorders>
            <w:shd w:val="clear" w:color="000000" w:fill="FFFFFF"/>
            <w:noWrap/>
            <w:vAlign w:val="center"/>
            <w:hideMark/>
          </w:tcPr>
          <w:p w14:paraId="5091EF98" w14:textId="5114C91E" w:rsidR="002F269A" w:rsidRPr="00A1314D" w:rsidRDefault="002F269A" w:rsidP="00051D55">
            <w:pPr>
              <w:ind w:firstLine="0"/>
              <w:jc w:val="left"/>
              <w:rPr>
                <w:sz w:val="18"/>
                <w:szCs w:val="18"/>
                <w:lang w:val="en-AU"/>
              </w:rPr>
            </w:pPr>
            <w:r w:rsidRPr="00A1314D">
              <w:rPr>
                <w:sz w:val="18"/>
                <w:szCs w:val="18"/>
                <w:lang w:val="en-AU"/>
              </w:rPr>
              <w:t>CC+</w:t>
            </w:r>
            <w:r w:rsidR="0086437B" w:rsidRPr="00DB2A8E">
              <w:rPr>
                <w:sz w:val="18"/>
                <w:szCs w:val="18"/>
                <w:lang w:val="en-AU"/>
              </w:rPr>
              <w:t xml:space="preserve"> </w:t>
            </w:r>
            <w:r w:rsidRPr="00A1314D">
              <w:rPr>
                <w:sz w:val="18"/>
                <w:szCs w:val="18"/>
                <w:lang w:val="en-AU"/>
              </w:rPr>
              <w:t>RY</w:t>
            </w:r>
            <w:r w:rsidR="0086437B" w:rsidRPr="00DB2A8E">
              <w:rPr>
                <w:sz w:val="18"/>
                <w:szCs w:val="18"/>
                <w:lang w:val="en-AU"/>
              </w:rPr>
              <w:t xml:space="preserve">+ </w:t>
            </w:r>
            <w:r w:rsidR="0086437B" w:rsidRPr="00A1314D">
              <w:rPr>
                <w:sz w:val="18"/>
                <w:szCs w:val="18"/>
                <w:lang w:val="en-AU"/>
              </w:rPr>
              <w:t>TY</w:t>
            </w:r>
          </w:p>
        </w:tc>
      </w:tr>
      <w:tr w:rsidR="002F269A" w:rsidRPr="00A1314D" w14:paraId="7E1EE575" w14:textId="77777777" w:rsidTr="00DA0F96">
        <w:trPr>
          <w:trHeight w:val="288"/>
          <w:jc w:val="center"/>
        </w:trPr>
        <w:tc>
          <w:tcPr>
            <w:tcW w:w="0" w:type="auto"/>
            <w:tcBorders>
              <w:top w:val="nil"/>
              <w:left w:val="nil"/>
              <w:right w:val="nil"/>
            </w:tcBorders>
            <w:shd w:val="clear" w:color="000000" w:fill="FFFFFF"/>
            <w:noWrap/>
            <w:vAlign w:val="center"/>
            <w:hideMark/>
          </w:tcPr>
          <w:p w14:paraId="102249D1" w14:textId="63EDE772" w:rsidR="002F269A" w:rsidRPr="00A1314D" w:rsidRDefault="002F269A" w:rsidP="00A1314D">
            <w:pPr>
              <w:ind w:firstLine="0"/>
              <w:rPr>
                <w:sz w:val="18"/>
                <w:szCs w:val="18"/>
                <w:lang w:val="en-AU"/>
              </w:rPr>
            </w:pPr>
            <w:r w:rsidRPr="00A1314D">
              <w:rPr>
                <w:sz w:val="18"/>
                <w:szCs w:val="18"/>
                <w:lang w:val="en-AU"/>
              </w:rPr>
              <w:t>R</w:t>
            </w:r>
            <w:r w:rsidRPr="00DB2A8E">
              <w:rPr>
                <w:sz w:val="18"/>
                <w:szCs w:val="18"/>
                <w:lang w:val="en-AU"/>
              </w:rPr>
              <w:t>B</w:t>
            </w:r>
            <w:r w:rsidRPr="00A1314D">
              <w:rPr>
                <w:sz w:val="18"/>
                <w:szCs w:val="18"/>
                <w:lang w:val="en-AU"/>
              </w:rPr>
              <w:t>4</w:t>
            </w:r>
          </w:p>
        </w:tc>
        <w:tc>
          <w:tcPr>
            <w:tcW w:w="0" w:type="auto"/>
            <w:tcBorders>
              <w:top w:val="nil"/>
              <w:left w:val="nil"/>
              <w:right w:val="nil"/>
            </w:tcBorders>
            <w:shd w:val="clear" w:color="000000" w:fill="FFFFFF"/>
            <w:noWrap/>
            <w:vAlign w:val="center"/>
            <w:hideMark/>
          </w:tcPr>
          <w:p w14:paraId="0E769126" w14:textId="77777777" w:rsidR="002F269A" w:rsidRPr="00A1314D" w:rsidRDefault="002F269A" w:rsidP="00051D55">
            <w:pPr>
              <w:ind w:firstLine="0"/>
              <w:jc w:val="center"/>
              <w:rPr>
                <w:sz w:val="18"/>
                <w:szCs w:val="18"/>
                <w:lang w:val="en-AU"/>
              </w:rPr>
            </w:pPr>
            <w:r w:rsidRPr="00A1314D">
              <w:rPr>
                <w:sz w:val="18"/>
                <w:szCs w:val="18"/>
                <w:lang w:val="en-AU"/>
              </w:rPr>
              <w:t>30</w:t>
            </w:r>
          </w:p>
        </w:tc>
        <w:tc>
          <w:tcPr>
            <w:tcW w:w="528" w:type="dxa"/>
            <w:tcBorders>
              <w:top w:val="nil"/>
              <w:left w:val="nil"/>
              <w:right w:val="nil"/>
            </w:tcBorders>
            <w:shd w:val="clear" w:color="000000" w:fill="FFFFFF"/>
            <w:vAlign w:val="center"/>
          </w:tcPr>
          <w:p w14:paraId="75AB1773" w14:textId="77777777" w:rsidR="002F269A" w:rsidRPr="00A1314D" w:rsidRDefault="002F269A" w:rsidP="00051D55">
            <w:pPr>
              <w:ind w:firstLine="0"/>
              <w:jc w:val="center"/>
              <w:rPr>
                <w:sz w:val="18"/>
                <w:szCs w:val="18"/>
                <w:lang w:val="en-AU"/>
              </w:rPr>
            </w:pPr>
            <w:r w:rsidRPr="00A1314D">
              <w:rPr>
                <w:sz w:val="18"/>
                <w:szCs w:val="18"/>
              </w:rPr>
              <w:t>63</w:t>
            </w:r>
          </w:p>
        </w:tc>
        <w:tc>
          <w:tcPr>
            <w:tcW w:w="0" w:type="auto"/>
            <w:tcBorders>
              <w:top w:val="nil"/>
              <w:left w:val="nil"/>
              <w:right w:val="nil"/>
            </w:tcBorders>
            <w:shd w:val="clear" w:color="000000" w:fill="FFFFFF"/>
            <w:noWrap/>
            <w:vAlign w:val="center"/>
            <w:hideMark/>
          </w:tcPr>
          <w:p w14:paraId="3FAF7CE8" w14:textId="77777777" w:rsidR="002F269A" w:rsidRPr="00A1314D" w:rsidRDefault="002F269A" w:rsidP="00051D55">
            <w:pPr>
              <w:ind w:firstLine="0"/>
              <w:jc w:val="center"/>
              <w:rPr>
                <w:sz w:val="18"/>
                <w:szCs w:val="18"/>
                <w:lang w:val="en-AU"/>
              </w:rPr>
            </w:pPr>
            <w:r w:rsidRPr="00A1314D">
              <w:rPr>
                <w:sz w:val="18"/>
                <w:szCs w:val="18"/>
                <w:lang w:val="en-AU"/>
              </w:rPr>
              <w:t>156</w:t>
            </w:r>
          </w:p>
        </w:tc>
        <w:tc>
          <w:tcPr>
            <w:tcW w:w="0" w:type="auto"/>
            <w:tcBorders>
              <w:top w:val="nil"/>
              <w:left w:val="nil"/>
              <w:right w:val="nil"/>
            </w:tcBorders>
            <w:shd w:val="clear" w:color="000000" w:fill="FFFFFF"/>
            <w:noWrap/>
            <w:vAlign w:val="center"/>
            <w:hideMark/>
          </w:tcPr>
          <w:p w14:paraId="4A5799EF" w14:textId="77777777" w:rsidR="002F269A" w:rsidRPr="00A1314D" w:rsidRDefault="002F269A" w:rsidP="00051D55">
            <w:pPr>
              <w:ind w:firstLine="0"/>
              <w:jc w:val="center"/>
              <w:rPr>
                <w:sz w:val="18"/>
                <w:szCs w:val="18"/>
                <w:lang w:val="en-AU"/>
              </w:rPr>
            </w:pPr>
            <w:r w:rsidRPr="00A1314D">
              <w:rPr>
                <w:sz w:val="18"/>
                <w:szCs w:val="18"/>
                <w:lang w:val="en-AU"/>
              </w:rPr>
              <w:t>87</w:t>
            </w:r>
          </w:p>
        </w:tc>
        <w:tc>
          <w:tcPr>
            <w:tcW w:w="0" w:type="auto"/>
            <w:tcBorders>
              <w:top w:val="nil"/>
              <w:left w:val="nil"/>
              <w:right w:val="nil"/>
            </w:tcBorders>
            <w:shd w:val="clear" w:color="000000" w:fill="FFFFFF"/>
            <w:noWrap/>
            <w:vAlign w:val="center"/>
            <w:hideMark/>
          </w:tcPr>
          <w:p w14:paraId="69F9A9D4" w14:textId="49CA499B" w:rsidR="002F269A" w:rsidRPr="00A1314D" w:rsidRDefault="002F269A" w:rsidP="00051D55">
            <w:pPr>
              <w:ind w:firstLine="0"/>
              <w:jc w:val="center"/>
              <w:rPr>
                <w:sz w:val="18"/>
                <w:szCs w:val="18"/>
                <w:lang w:val="en-AU"/>
              </w:rPr>
            </w:pPr>
            <w:r w:rsidRPr="00A1314D">
              <w:rPr>
                <w:sz w:val="18"/>
                <w:szCs w:val="18"/>
                <w:lang w:val="en-AU"/>
              </w:rPr>
              <w:t>7.</w:t>
            </w:r>
            <w:r w:rsidR="00DA0F96" w:rsidRPr="00DB2A8E">
              <w:rPr>
                <w:sz w:val="18"/>
                <w:szCs w:val="18"/>
                <w:lang w:val="en-AU"/>
              </w:rPr>
              <w:t>5</w:t>
            </w:r>
          </w:p>
        </w:tc>
        <w:tc>
          <w:tcPr>
            <w:tcW w:w="0" w:type="auto"/>
            <w:tcBorders>
              <w:top w:val="nil"/>
              <w:left w:val="nil"/>
              <w:right w:val="nil"/>
            </w:tcBorders>
            <w:shd w:val="clear" w:color="000000" w:fill="FFFFFF"/>
            <w:noWrap/>
            <w:vAlign w:val="center"/>
            <w:hideMark/>
          </w:tcPr>
          <w:p w14:paraId="29F51A69" w14:textId="251EB1AE" w:rsidR="002F269A" w:rsidRPr="00A1314D" w:rsidRDefault="002F269A" w:rsidP="00051D55">
            <w:pPr>
              <w:ind w:firstLine="0"/>
              <w:jc w:val="center"/>
              <w:rPr>
                <w:sz w:val="18"/>
                <w:szCs w:val="18"/>
                <w:lang w:val="en-AU"/>
              </w:rPr>
            </w:pPr>
            <w:r w:rsidRPr="00DB2A8E">
              <w:rPr>
                <w:sz w:val="18"/>
                <w:szCs w:val="18"/>
                <w:lang w:val="en-AU"/>
              </w:rPr>
              <w:t>7.2</w:t>
            </w:r>
          </w:p>
        </w:tc>
        <w:tc>
          <w:tcPr>
            <w:tcW w:w="0" w:type="auto"/>
            <w:tcBorders>
              <w:top w:val="nil"/>
              <w:left w:val="nil"/>
              <w:right w:val="nil"/>
            </w:tcBorders>
            <w:shd w:val="clear" w:color="000000" w:fill="FFFFFF"/>
            <w:noWrap/>
            <w:vAlign w:val="center"/>
            <w:hideMark/>
          </w:tcPr>
          <w:p w14:paraId="6534B3E9" w14:textId="77777777" w:rsidR="002F269A" w:rsidRPr="00A1314D" w:rsidRDefault="002F269A" w:rsidP="00051D55">
            <w:pPr>
              <w:ind w:firstLine="0"/>
              <w:jc w:val="center"/>
              <w:rPr>
                <w:sz w:val="18"/>
                <w:szCs w:val="18"/>
                <w:lang w:val="en-AU"/>
              </w:rPr>
            </w:pPr>
            <w:r w:rsidRPr="00A1314D">
              <w:rPr>
                <w:sz w:val="18"/>
                <w:szCs w:val="18"/>
                <w:lang w:val="en-AU"/>
              </w:rPr>
              <w:t>0.7</w:t>
            </w:r>
          </w:p>
        </w:tc>
        <w:tc>
          <w:tcPr>
            <w:tcW w:w="0" w:type="auto"/>
            <w:tcBorders>
              <w:top w:val="nil"/>
              <w:left w:val="nil"/>
              <w:right w:val="nil"/>
            </w:tcBorders>
            <w:shd w:val="clear" w:color="000000" w:fill="FFFFFF"/>
            <w:noWrap/>
            <w:vAlign w:val="center"/>
            <w:hideMark/>
          </w:tcPr>
          <w:p w14:paraId="31E6CBA2" w14:textId="19523D65" w:rsidR="002F269A" w:rsidRPr="00A1314D" w:rsidRDefault="002F269A" w:rsidP="00051D55">
            <w:pPr>
              <w:ind w:firstLine="0"/>
              <w:jc w:val="left"/>
              <w:rPr>
                <w:sz w:val="18"/>
                <w:szCs w:val="18"/>
                <w:lang w:val="en-AU"/>
              </w:rPr>
            </w:pPr>
            <w:r w:rsidRPr="00A1314D">
              <w:rPr>
                <w:sz w:val="18"/>
                <w:szCs w:val="18"/>
                <w:lang w:val="en-AU"/>
              </w:rPr>
              <w:t>D+RY</w:t>
            </w:r>
          </w:p>
        </w:tc>
      </w:tr>
      <w:tr w:rsidR="002F269A" w:rsidRPr="00A1314D" w14:paraId="24B5F775" w14:textId="77777777" w:rsidTr="00DA0F96">
        <w:trPr>
          <w:trHeight w:val="288"/>
          <w:jc w:val="center"/>
        </w:trPr>
        <w:tc>
          <w:tcPr>
            <w:tcW w:w="0" w:type="auto"/>
            <w:tcBorders>
              <w:top w:val="nil"/>
              <w:left w:val="nil"/>
              <w:bottom w:val="single" w:sz="4" w:space="0" w:color="auto"/>
              <w:right w:val="nil"/>
            </w:tcBorders>
            <w:shd w:val="clear" w:color="000000" w:fill="FFFFFF"/>
            <w:noWrap/>
            <w:vAlign w:val="center"/>
            <w:hideMark/>
          </w:tcPr>
          <w:p w14:paraId="0255B105" w14:textId="5D5A8C85" w:rsidR="002F269A" w:rsidRPr="00A1314D" w:rsidRDefault="002F269A" w:rsidP="00A1314D">
            <w:pPr>
              <w:ind w:firstLine="0"/>
              <w:rPr>
                <w:sz w:val="18"/>
                <w:szCs w:val="18"/>
                <w:lang w:val="en-AU"/>
              </w:rPr>
            </w:pPr>
            <w:r w:rsidRPr="00A1314D">
              <w:rPr>
                <w:sz w:val="18"/>
                <w:szCs w:val="18"/>
                <w:lang w:val="en-AU"/>
              </w:rPr>
              <w:t>R</w:t>
            </w:r>
            <w:r w:rsidRPr="00DB2A8E">
              <w:rPr>
                <w:sz w:val="18"/>
                <w:szCs w:val="18"/>
                <w:lang w:val="en-AU"/>
              </w:rPr>
              <w:t>B</w:t>
            </w:r>
            <w:r w:rsidRPr="00A1314D">
              <w:rPr>
                <w:sz w:val="18"/>
                <w:szCs w:val="18"/>
                <w:lang w:val="en-AU"/>
              </w:rPr>
              <w:t>6</w:t>
            </w:r>
          </w:p>
        </w:tc>
        <w:tc>
          <w:tcPr>
            <w:tcW w:w="0" w:type="auto"/>
            <w:tcBorders>
              <w:top w:val="nil"/>
              <w:left w:val="nil"/>
              <w:bottom w:val="single" w:sz="4" w:space="0" w:color="auto"/>
              <w:right w:val="nil"/>
            </w:tcBorders>
            <w:shd w:val="clear" w:color="000000" w:fill="FFFFFF"/>
            <w:noWrap/>
            <w:vAlign w:val="center"/>
            <w:hideMark/>
          </w:tcPr>
          <w:p w14:paraId="2C74B581" w14:textId="77777777" w:rsidR="002F269A" w:rsidRPr="00A1314D" w:rsidRDefault="002F269A" w:rsidP="00051D55">
            <w:pPr>
              <w:ind w:firstLine="0"/>
              <w:jc w:val="center"/>
              <w:rPr>
                <w:sz w:val="18"/>
                <w:szCs w:val="18"/>
                <w:lang w:val="en-AU"/>
              </w:rPr>
            </w:pPr>
            <w:r w:rsidRPr="00A1314D">
              <w:rPr>
                <w:sz w:val="18"/>
                <w:szCs w:val="18"/>
                <w:lang w:val="en-AU"/>
              </w:rPr>
              <w:t>33</w:t>
            </w:r>
          </w:p>
        </w:tc>
        <w:tc>
          <w:tcPr>
            <w:tcW w:w="528" w:type="dxa"/>
            <w:tcBorders>
              <w:top w:val="nil"/>
              <w:left w:val="nil"/>
              <w:bottom w:val="single" w:sz="4" w:space="0" w:color="auto"/>
              <w:right w:val="nil"/>
            </w:tcBorders>
            <w:shd w:val="clear" w:color="000000" w:fill="FFFFFF"/>
            <w:vAlign w:val="center"/>
          </w:tcPr>
          <w:p w14:paraId="1463E18C" w14:textId="77777777" w:rsidR="002F269A" w:rsidRPr="00A1314D" w:rsidRDefault="002F269A" w:rsidP="00051D55">
            <w:pPr>
              <w:ind w:firstLine="0"/>
              <w:jc w:val="center"/>
              <w:rPr>
                <w:sz w:val="18"/>
                <w:szCs w:val="18"/>
                <w:lang w:val="en-AU"/>
              </w:rPr>
            </w:pPr>
            <w:r w:rsidRPr="00A1314D">
              <w:rPr>
                <w:sz w:val="18"/>
                <w:szCs w:val="18"/>
              </w:rPr>
              <w:t>63</w:t>
            </w:r>
          </w:p>
        </w:tc>
        <w:tc>
          <w:tcPr>
            <w:tcW w:w="0" w:type="auto"/>
            <w:tcBorders>
              <w:top w:val="nil"/>
              <w:left w:val="nil"/>
              <w:bottom w:val="single" w:sz="4" w:space="0" w:color="auto"/>
              <w:right w:val="nil"/>
            </w:tcBorders>
            <w:shd w:val="clear" w:color="000000" w:fill="FFFFFF"/>
            <w:noWrap/>
            <w:vAlign w:val="center"/>
            <w:hideMark/>
          </w:tcPr>
          <w:p w14:paraId="56D06D82" w14:textId="77777777" w:rsidR="002F269A" w:rsidRPr="00A1314D" w:rsidRDefault="002F269A" w:rsidP="00051D55">
            <w:pPr>
              <w:ind w:firstLine="0"/>
              <w:jc w:val="center"/>
              <w:rPr>
                <w:sz w:val="18"/>
                <w:szCs w:val="18"/>
                <w:lang w:val="en-AU"/>
              </w:rPr>
            </w:pPr>
            <w:r w:rsidRPr="00A1314D">
              <w:rPr>
                <w:sz w:val="18"/>
                <w:szCs w:val="18"/>
                <w:lang w:val="en-AU"/>
              </w:rPr>
              <w:t>173</w:t>
            </w:r>
          </w:p>
        </w:tc>
        <w:tc>
          <w:tcPr>
            <w:tcW w:w="0" w:type="auto"/>
            <w:tcBorders>
              <w:top w:val="nil"/>
              <w:left w:val="nil"/>
              <w:bottom w:val="single" w:sz="4" w:space="0" w:color="auto"/>
              <w:right w:val="nil"/>
            </w:tcBorders>
            <w:shd w:val="clear" w:color="000000" w:fill="FFFFFF"/>
            <w:noWrap/>
            <w:vAlign w:val="center"/>
            <w:hideMark/>
          </w:tcPr>
          <w:p w14:paraId="1505F02B" w14:textId="77777777" w:rsidR="002F269A" w:rsidRPr="00A1314D" w:rsidRDefault="002F269A" w:rsidP="00051D55">
            <w:pPr>
              <w:ind w:firstLine="0"/>
              <w:jc w:val="center"/>
              <w:rPr>
                <w:sz w:val="18"/>
                <w:szCs w:val="18"/>
                <w:lang w:val="en-AU"/>
              </w:rPr>
            </w:pPr>
            <w:r w:rsidRPr="00A1314D">
              <w:rPr>
                <w:sz w:val="18"/>
                <w:szCs w:val="18"/>
                <w:lang w:val="en-AU"/>
              </w:rPr>
              <w:t>91</w:t>
            </w:r>
          </w:p>
        </w:tc>
        <w:tc>
          <w:tcPr>
            <w:tcW w:w="0" w:type="auto"/>
            <w:tcBorders>
              <w:top w:val="nil"/>
              <w:left w:val="nil"/>
              <w:bottom w:val="single" w:sz="4" w:space="0" w:color="auto"/>
              <w:right w:val="nil"/>
            </w:tcBorders>
            <w:shd w:val="clear" w:color="000000" w:fill="FFFFFF"/>
            <w:noWrap/>
            <w:vAlign w:val="center"/>
            <w:hideMark/>
          </w:tcPr>
          <w:p w14:paraId="3BA19A29" w14:textId="11CF8D9E" w:rsidR="002F269A" w:rsidRPr="00A1314D" w:rsidRDefault="002F269A" w:rsidP="00051D55">
            <w:pPr>
              <w:ind w:firstLine="0"/>
              <w:jc w:val="center"/>
              <w:rPr>
                <w:sz w:val="18"/>
                <w:szCs w:val="18"/>
                <w:lang w:val="en-AU"/>
              </w:rPr>
            </w:pPr>
            <w:r w:rsidRPr="00A1314D">
              <w:rPr>
                <w:sz w:val="18"/>
                <w:szCs w:val="18"/>
                <w:lang w:val="en-AU"/>
              </w:rPr>
              <w:t>7.</w:t>
            </w:r>
            <w:r w:rsidR="00DA0F96" w:rsidRPr="00DB2A8E">
              <w:rPr>
                <w:sz w:val="18"/>
                <w:szCs w:val="18"/>
                <w:lang w:val="en-AU"/>
              </w:rPr>
              <w:t>7</w:t>
            </w:r>
          </w:p>
        </w:tc>
        <w:tc>
          <w:tcPr>
            <w:tcW w:w="0" w:type="auto"/>
            <w:tcBorders>
              <w:top w:val="nil"/>
              <w:left w:val="nil"/>
              <w:bottom w:val="single" w:sz="4" w:space="0" w:color="auto"/>
              <w:right w:val="nil"/>
            </w:tcBorders>
            <w:shd w:val="clear" w:color="000000" w:fill="FFFFFF"/>
            <w:noWrap/>
            <w:vAlign w:val="center"/>
            <w:hideMark/>
          </w:tcPr>
          <w:p w14:paraId="41A3EF9C" w14:textId="18DC9C4A" w:rsidR="002F269A" w:rsidRPr="00A1314D" w:rsidRDefault="002F269A" w:rsidP="00051D55">
            <w:pPr>
              <w:ind w:firstLine="0"/>
              <w:jc w:val="center"/>
              <w:rPr>
                <w:sz w:val="18"/>
                <w:szCs w:val="18"/>
                <w:lang w:val="en-AU"/>
              </w:rPr>
            </w:pPr>
            <w:r w:rsidRPr="00A1314D">
              <w:rPr>
                <w:sz w:val="18"/>
                <w:szCs w:val="18"/>
                <w:lang w:val="en-AU"/>
              </w:rPr>
              <w:t>4.</w:t>
            </w:r>
            <w:r w:rsidRPr="00DB2A8E">
              <w:rPr>
                <w:sz w:val="18"/>
                <w:szCs w:val="18"/>
                <w:lang w:val="en-AU"/>
              </w:rPr>
              <w:t>9</w:t>
            </w:r>
          </w:p>
        </w:tc>
        <w:tc>
          <w:tcPr>
            <w:tcW w:w="0" w:type="auto"/>
            <w:tcBorders>
              <w:top w:val="nil"/>
              <w:left w:val="nil"/>
              <w:bottom w:val="single" w:sz="4" w:space="0" w:color="auto"/>
              <w:right w:val="nil"/>
            </w:tcBorders>
            <w:shd w:val="clear" w:color="000000" w:fill="FFFFFF"/>
            <w:noWrap/>
            <w:vAlign w:val="center"/>
            <w:hideMark/>
          </w:tcPr>
          <w:p w14:paraId="3BEF1C3B" w14:textId="77777777" w:rsidR="002F269A" w:rsidRPr="00A1314D" w:rsidRDefault="002F269A" w:rsidP="00051D55">
            <w:pPr>
              <w:ind w:firstLine="0"/>
              <w:jc w:val="center"/>
              <w:rPr>
                <w:sz w:val="18"/>
                <w:szCs w:val="18"/>
                <w:lang w:val="en-AU"/>
              </w:rPr>
            </w:pPr>
            <w:r w:rsidRPr="00A1314D">
              <w:rPr>
                <w:sz w:val="18"/>
                <w:szCs w:val="18"/>
                <w:lang w:val="en-AU"/>
              </w:rPr>
              <w:t>0.7</w:t>
            </w:r>
          </w:p>
        </w:tc>
        <w:tc>
          <w:tcPr>
            <w:tcW w:w="0" w:type="auto"/>
            <w:tcBorders>
              <w:top w:val="nil"/>
              <w:left w:val="nil"/>
              <w:bottom w:val="single" w:sz="4" w:space="0" w:color="auto"/>
              <w:right w:val="nil"/>
            </w:tcBorders>
            <w:shd w:val="clear" w:color="000000" w:fill="FFFFFF"/>
            <w:noWrap/>
            <w:vAlign w:val="center"/>
            <w:hideMark/>
          </w:tcPr>
          <w:p w14:paraId="5F1ADDA5" w14:textId="49D0B74B" w:rsidR="002F269A" w:rsidRPr="00A1314D" w:rsidRDefault="002F269A" w:rsidP="00051D55">
            <w:pPr>
              <w:ind w:firstLine="0"/>
              <w:jc w:val="left"/>
              <w:rPr>
                <w:sz w:val="18"/>
                <w:szCs w:val="18"/>
                <w:lang w:val="en-AU"/>
              </w:rPr>
            </w:pPr>
            <w:r w:rsidRPr="00A1314D">
              <w:rPr>
                <w:sz w:val="18"/>
                <w:szCs w:val="18"/>
                <w:lang w:val="en-AU"/>
              </w:rPr>
              <w:t>D+RY</w:t>
            </w:r>
          </w:p>
        </w:tc>
      </w:tr>
    </w:tbl>
    <w:p w14:paraId="6EBFC65F" w14:textId="74BB978C" w:rsidR="005E11AE" w:rsidRPr="00BA35BF" w:rsidRDefault="00A1314D" w:rsidP="005E11AE">
      <w:pPr>
        <w:ind w:firstLine="0"/>
        <w:rPr>
          <w:sz w:val="18"/>
          <w:szCs w:val="18"/>
        </w:rPr>
      </w:pPr>
      <w:r w:rsidRPr="00A1314D">
        <w:rPr>
          <w:sz w:val="18"/>
          <w:szCs w:val="18"/>
        </w:rPr>
        <w:t xml:space="preserve">Note: </w:t>
      </w:r>
      <w:proofErr w:type="spellStart"/>
      <w:r w:rsidR="008308E6" w:rsidRPr="00A1314D">
        <w:rPr>
          <w:i/>
          <w:iCs/>
          <w:sz w:val="18"/>
          <w:szCs w:val="18"/>
          <w:lang w:val="en-AU"/>
        </w:rPr>
        <w:t>P</w:t>
      </w:r>
      <w:r w:rsidR="008308E6" w:rsidRPr="00DB2A8E">
        <w:rPr>
          <w:i/>
          <w:iCs/>
          <w:sz w:val="18"/>
          <w:szCs w:val="18"/>
          <w:vertAlign w:val="subscript"/>
          <w:lang w:val="en-AU"/>
        </w:rPr>
        <w:t>cr</w:t>
      </w:r>
      <w:proofErr w:type="spellEnd"/>
      <w:r w:rsidR="001D6F51">
        <w:rPr>
          <w:i/>
          <w:iCs/>
          <w:sz w:val="18"/>
          <w:szCs w:val="18"/>
          <w:vertAlign w:val="subscript"/>
          <w:lang w:val="en-AU"/>
        </w:rPr>
        <w:t xml:space="preserve"> </w:t>
      </w:r>
      <w:r w:rsidR="001D6F51">
        <w:rPr>
          <w:sz w:val="18"/>
          <w:szCs w:val="18"/>
          <w:lang w:val="en-AU"/>
        </w:rPr>
        <w:t>(only</w:t>
      </w:r>
      <w:r w:rsidR="00926236">
        <w:rPr>
          <w:sz w:val="18"/>
          <w:szCs w:val="18"/>
          <w:lang w:val="en-AU"/>
        </w:rPr>
        <w:t xml:space="preserve"> for Beam B0)</w:t>
      </w:r>
      <w:r w:rsidR="008308E6" w:rsidRPr="00A1314D">
        <w:rPr>
          <w:i/>
          <w:iCs/>
          <w:sz w:val="18"/>
          <w:szCs w:val="18"/>
        </w:rPr>
        <w:t>,</w:t>
      </w:r>
      <w:r w:rsidR="008308E6" w:rsidRPr="00DB2A8E">
        <w:rPr>
          <w:i/>
          <w:iCs/>
          <w:sz w:val="18"/>
          <w:szCs w:val="18"/>
        </w:rPr>
        <w:t xml:space="preserve"> </w:t>
      </w:r>
      <w:r w:rsidRPr="00A1314D">
        <w:rPr>
          <w:i/>
          <w:iCs/>
          <w:sz w:val="18"/>
          <w:szCs w:val="18"/>
          <w:lang w:val="en-AU"/>
        </w:rPr>
        <w:t>P</w:t>
      </w:r>
      <w:r w:rsidRPr="00A1314D">
        <w:rPr>
          <w:i/>
          <w:iCs/>
          <w:sz w:val="18"/>
          <w:szCs w:val="18"/>
          <w:vertAlign w:val="subscript"/>
          <w:lang w:val="en-AU"/>
        </w:rPr>
        <w:t>ro</w:t>
      </w:r>
      <w:r w:rsidRPr="00A1314D">
        <w:rPr>
          <w:i/>
          <w:iCs/>
          <w:sz w:val="18"/>
          <w:szCs w:val="18"/>
        </w:rPr>
        <w:t xml:space="preserve">, </w:t>
      </w:r>
      <w:proofErr w:type="spellStart"/>
      <w:r w:rsidRPr="00A1314D">
        <w:rPr>
          <w:i/>
          <w:iCs/>
          <w:sz w:val="18"/>
          <w:szCs w:val="18"/>
          <w:lang w:val="en-AU"/>
        </w:rPr>
        <w:t>P</w:t>
      </w:r>
      <w:r w:rsidRPr="00A1314D">
        <w:rPr>
          <w:i/>
          <w:iCs/>
          <w:sz w:val="18"/>
          <w:szCs w:val="18"/>
          <w:vertAlign w:val="subscript"/>
          <w:lang w:val="en-AU"/>
        </w:rPr>
        <w:t>ser</w:t>
      </w:r>
      <w:proofErr w:type="spellEnd"/>
      <w:r w:rsidRPr="00A1314D">
        <w:rPr>
          <w:sz w:val="18"/>
          <w:szCs w:val="18"/>
        </w:rPr>
        <w:t xml:space="preserve"> and </w:t>
      </w:r>
      <w:r w:rsidRPr="00A1314D">
        <w:rPr>
          <w:i/>
          <w:iCs/>
          <w:sz w:val="18"/>
          <w:szCs w:val="18"/>
          <w:lang w:val="en-AU"/>
        </w:rPr>
        <w:t>P</w:t>
      </w:r>
      <w:r w:rsidRPr="00A1314D">
        <w:rPr>
          <w:i/>
          <w:iCs/>
          <w:sz w:val="18"/>
          <w:szCs w:val="18"/>
          <w:vertAlign w:val="subscript"/>
          <w:lang w:val="en-AU"/>
        </w:rPr>
        <w:t>u</w:t>
      </w:r>
      <w:r w:rsidRPr="00A1314D">
        <w:rPr>
          <w:sz w:val="18"/>
          <w:szCs w:val="18"/>
        </w:rPr>
        <w:t xml:space="preserve"> are </w:t>
      </w:r>
      <w:r w:rsidR="00F439A9" w:rsidRPr="00A1314D">
        <w:rPr>
          <w:sz w:val="18"/>
          <w:szCs w:val="18"/>
        </w:rPr>
        <w:t>respectively</w:t>
      </w:r>
      <w:r w:rsidR="00F439A9" w:rsidRPr="00DB2A8E">
        <w:rPr>
          <w:sz w:val="18"/>
          <w:szCs w:val="18"/>
        </w:rPr>
        <w:t xml:space="preserve"> </w:t>
      </w:r>
      <w:r w:rsidRPr="00A1314D">
        <w:rPr>
          <w:sz w:val="18"/>
          <w:szCs w:val="18"/>
        </w:rPr>
        <w:t>the</w:t>
      </w:r>
      <w:r w:rsidR="00F439A9" w:rsidRPr="00DB2A8E">
        <w:rPr>
          <w:sz w:val="18"/>
          <w:szCs w:val="18"/>
        </w:rPr>
        <w:t xml:space="preserve"> cracking load,</w:t>
      </w:r>
      <w:r w:rsidRPr="00A1314D">
        <w:rPr>
          <w:sz w:val="18"/>
          <w:szCs w:val="18"/>
        </w:rPr>
        <w:t xml:space="preserve"> crack-reopening</w:t>
      </w:r>
      <w:r w:rsidR="00F439A9" w:rsidRPr="00DB2A8E">
        <w:rPr>
          <w:sz w:val="18"/>
          <w:szCs w:val="18"/>
        </w:rPr>
        <w:t xml:space="preserve"> load</w:t>
      </w:r>
      <w:r w:rsidRPr="00A1314D">
        <w:rPr>
          <w:sz w:val="18"/>
          <w:szCs w:val="18"/>
        </w:rPr>
        <w:t xml:space="preserve">, serviceability limit </w:t>
      </w:r>
      <w:r w:rsidR="00F439A9" w:rsidRPr="00DB2A8E">
        <w:rPr>
          <w:sz w:val="18"/>
          <w:szCs w:val="18"/>
        </w:rPr>
        <w:t xml:space="preserve">load </w:t>
      </w:r>
      <w:r w:rsidRPr="00A1314D">
        <w:rPr>
          <w:sz w:val="18"/>
          <w:szCs w:val="18"/>
        </w:rPr>
        <w:t>and ultimate load</w:t>
      </w:r>
      <w:r w:rsidR="00F439A9" w:rsidRPr="00DB2A8E">
        <w:rPr>
          <w:sz w:val="18"/>
          <w:szCs w:val="18"/>
        </w:rPr>
        <w:t xml:space="preserve"> of the beam</w:t>
      </w:r>
      <w:r w:rsidRPr="00A1314D">
        <w:rPr>
          <w:sz w:val="18"/>
          <w:szCs w:val="18"/>
        </w:rPr>
        <w:t xml:space="preserve">; </w:t>
      </w:r>
      <w:proofErr w:type="spellStart"/>
      <w:r w:rsidRPr="00A1314D">
        <w:rPr>
          <w:i/>
          <w:iCs/>
          <w:sz w:val="18"/>
          <w:szCs w:val="18"/>
          <w:lang w:val="en-AU"/>
        </w:rPr>
        <w:t>δ</w:t>
      </w:r>
      <w:r w:rsidRPr="00A1314D">
        <w:rPr>
          <w:i/>
          <w:iCs/>
          <w:sz w:val="18"/>
          <w:szCs w:val="18"/>
          <w:vertAlign w:val="subscript"/>
          <w:lang w:val="en-AU"/>
        </w:rPr>
        <w:t>u</w:t>
      </w:r>
      <w:proofErr w:type="spellEnd"/>
      <w:r w:rsidRPr="00A1314D">
        <w:rPr>
          <w:sz w:val="18"/>
          <w:szCs w:val="18"/>
        </w:rPr>
        <w:t xml:space="preserve"> </w:t>
      </w:r>
      <w:r w:rsidR="00CC193C" w:rsidRPr="00DB2A8E">
        <w:rPr>
          <w:sz w:val="18"/>
          <w:szCs w:val="18"/>
        </w:rPr>
        <w:t>is</w:t>
      </w:r>
      <w:r w:rsidRPr="00A1314D">
        <w:rPr>
          <w:sz w:val="18"/>
          <w:szCs w:val="18"/>
        </w:rPr>
        <w:t xml:space="preserve"> the </w:t>
      </w:r>
      <w:r w:rsidR="00B830DD">
        <w:rPr>
          <w:sz w:val="18"/>
          <w:szCs w:val="18"/>
        </w:rPr>
        <w:t>ultimate</w:t>
      </w:r>
      <w:r w:rsidR="00CC193C" w:rsidRPr="00DB2A8E">
        <w:rPr>
          <w:sz w:val="18"/>
          <w:szCs w:val="18"/>
        </w:rPr>
        <w:t xml:space="preserve"> </w:t>
      </w:r>
      <w:r w:rsidRPr="00A1314D">
        <w:rPr>
          <w:sz w:val="18"/>
          <w:szCs w:val="18"/>
        </w:rPr>
        <w:t xml:space="preserve">midspan </w:t>
      </w:r>
      <w:r w:rsidR="003E70DF">
        <w:rPr>
          <w:sz w:val="18"/>
          <w:szCs w:val="18"/>
        </w:rPr>
        <w:t>displacement</w:t>
      </w:r>
      <w:r w:rsidRPr="00A1314D">
        <w:rPr>
          <w:sz w:val="18"/>
          <w:szCs w:val="18"/>
        </w:rPr>
        <w:t xml:space="preserve"> </w:t>
      </w:r>
      <w:r w:rsidR="00CC193C" w:rsidRPr="00DB2A8E">
        <w:rPr>
          <w:sz w:val="18"/>
          <w:szCs w:val="18"/>
        </w:rPr>
        <w:t>of the beam</w:t>
      </w:r>
      <w:r w:rsidRPr="00A1314D">
        <w:rPr>
          <w:sz w:val="18"/>
          <w:szCs w:val="18"/>
        </w:rPr>
        <w:t xml:space="preserve">; </w:t>
      </w:r>
      <w:proofErr w:type="spellStart"/>
      <w:r w:rsidRPr="00A1314D">
        <w:rPr>
          <w:i/>
          <w:iCs/>
          <w:sz w:val="18"/>
          <w:szCs w:val="18"/>
          <w:lang w:val="en-AU"/>
        </w:rPr>
        <w:t>ε</w:t>
      </w:r>
      <w:r w:rsidRPr="00A1314D">
        <w:rPr>
          <w:i/>
          <w:iCs/>
          <w:sz w:val="18"/>
          <w:szCs w:val="18"/>
          <w:vertAlign w:val="subscript"/>
          <w:lang w:val="en-AU"/>
        </w:rPr>
        <w:t>p,u</w:t>
      </w:r>
      <w:proofErr w:type="spellEnd"/>
      <w:r w:rsidRPr="00A1314D">
        <w:rPr>
          <w:sz w:val="18"/>
          <w:szCs w:val="18"/>
        </w:rPr>
        <w:t xml:space="preserve"> </w:t>
      </w:r>
      <w:r w:rsidR="00BF3500" w:rsidRPr="00DB2A8E">
        <w:rPr>
          <w:sz w:val="18"/>
          <w:szCs w:val="18"/>
        </w:rPr>
        <w:t>is</w:t>
      </w:r>
      <w:r w:rsidRPr="00A1314D">
        <w:rPr>
          <w:sz w:val="18"/>
          <w:szCs w:val="18"/>
        </w:rPr>
        <w:t xml:space="preserve"> the </w:t>
      </w:r>
      <w:r w:rsidR="00BF3500" w:rsidRPr="00DB2A8E">
        <w:rPr>
          <w:sz w:val="18"/>
          <w:szCs w:val="18"/>
        </w:rPr>
        <w:t xml:space="preserve">maximum </w:t>
      </w:r>
      <w:r w:rsidRPr="00A1314D">
        <w:rPr>
          <w:sz w:val="18"/>
          <w:szCs w:val="18"/>
        </w:rPr>
        <w:t xml:space="preserve">strain of tendons; </w:t>
      </w:r>
      <w:proofErr w:type="spellStart"/>
      <w:r w:rsidRPr="00A1314D">
        <w:rPr>
          <w:i/>
          <w:iCs/>
          <w:sz w:val="18"/>
          <w:szCs w:val="18"/>
          <w:lang w:val="en-AU"/>
        </w:rPr>
        <w:t>ε</w:t>
      </w:r>
      <w:r w:rsidRPr="00A1314D">
        <w:rPr>
          <w:i/>
          <w:iCs/>
          <w:sz w:val="18"/>
          <w:szCs w:val="18"/>
          <w:vertAlign w:val="subscript"/>
          <w:lang w:val="en-AU"/>
        </w:rPr>
        <w:t>f,u</w:t>
      </w:r>
      <w:proofErr w:type="spellEnd"/>
      <w:r w:rsidRPr="00A1314D">
        <w:rPr>
          <w:sz w:val="18"/>
          <w:szCs w:val="18"/>
        </w:rPr>
        <w:t xml:space="preserve"> </w:t>
      </w:r>
      <w:r w:rsidR="00BF3500" w:rsidRPr="00DB2A8E">
        <w:rPr>
          <w:sz w:val="18"/>
          <w:szCs w:val="18"/>
        </w:rPr>
        <w:t>is</w:t>
      </w:r>
      <w:r w:rsidRPr="00A1314D">
        <w:rPr>
          <w:sz w:val="18"/>
          <w:szCs w:val="18"/>
        </w:rPr>
        <w:t xml:space="preserve"> the </w:t>
      </w:r>
      <w:r w:rsidR="00BF3500" w:rsidRPr="00DB2A8E">
        <w:rPr>
          <w:sz w:val="18"/>
          <w:szCs w:val="18"/>
        </w:rPr>
        <w:t xml:space="preserve">maximum </w:t>
      </w:r>
      <w:r w:rsidRPr="00A1314D">
        <w:rPr>
          <w:sz w:val="18"/>
          <w:szCs w:val="18"/>
        </w:rPr>
        <w:t xml:space="preserve">strain of </w:t>
      </w:r>
      <w:r w:rsidR="00BF3500" w:rsidRPr="00DB2A8E">
        <w:rPr>
          <w:sz w:val="18"/>
          <w:szCs w:val="18"/>
        </w:rPr>
        <w:t>C</w:t>
      </w:r>
      <w:r w:rsidRPr="00A1314D">
        <w:rPr>
          <w:sz w:val="18"/>
          <w:szCs w:val="18"/>
        </w:rPr>
        <w:t xml:space="preserve">FRP </w:t>
      </w:r>
      <w:r w:rsidR="00BF3500" w:rsidRPr="00DB2A8E">
        <w:rPr>
          <w:sz w:val="18"/>
          <w:szCs w:val="18"/>
        </w:rPr>
        <w:t>sheet</w:t>
      </w:r>
      <w:r w:rsidR="00875224" w:rsidRPr="00DB2A8E">
        <w:rPr>
          <w:sz w:val="18"/>
          <w:szCs w:val="18"/>
        </w:rPr>
        <w:t>s</w:t>
      </w:r>
      <w:r w:rsidRPr="00A1314D">
        <w:rPr>
          <w:sz w:val="18"/>
          <w:szCs w:val="18"/>
        </w:rPr>
        <w:t xml:space="preserve">; </w:t>
      </w:r>
      <w:proofErr w:type="spellStart"/>
      <w:r w:rsidR="00BE5844" w:rsidRPr="00A1314D">
        <w:rPr>
          <w:i/>
          <w:iCs/>
          <w:sz w:val="18"/>
          <w:szCs w:val="18"/>
          <w:lang w:val="en-AU"/>
        </w:rPr>
        <w:t>w</w:t>
      </w:r>
      <w:r w:rsidR="00BE5844" w:rsidRPr="00A1314D">
        <w:rPr>
          <w:i/>
          <w:iCs/>
          <w:sz w:val="18"/>
          <w:szCs w:val="18"/>
          <w:vertAlign w:val="subscript"/>
          <w:lang w:val="en-AU"/>
        </w:rPr>
        <w:t>cr,u</w:t>
      </w:r>
      <w:proofErr w:type="spellEnd"/>
      <w:r w:rsidR="00BE5844" w:rsidRPr="00A1314D">
        <w:rPr>
          <w:sz w:val="18"/>
          <w:szCs w:val="18"/>
        </w:rPr>
        <w:t xml:space="preserve"> </w:t>
      </w:r>
      <w:r w:rsidR="00BE5844" w:rsidRPr="00DB2A8E">
        <w:rPr>
          <w:sz w:val="18"/>
          <w:szCs w:val="18"/>
        </w:rPr>
        <w:t>is</w:t>
      </w:r>
      <w:r w:rsidR="00BE5844" w:rsidRPr="00A1314D">
        <w:rPr>
          <w:sz w:val="18"/>
          <w:szCs w:val="18"/>
        </w:rPr>
        <w:t xml:space="preserve"> the width </w:t>
      </w:r>
      <w:r w:rsidR="00BE5844" w:rsidRPr="00DB2A8E">
        <w:rPr>
          <w:sz w:val="18"/>
          <w:szCs w:val="18"/>
        </w:rPr>
        <w:t xml:space="preserve">of flexural </w:t>
      </w:r>
      <w:r w:rsidR="00BE5844" w:rsidRPr="00A1314D">
        <w:rPr>
          <w:sz w:val="18"/>
          <w:szCs w:val="18"/>
        </w:rPr>
        <w:t>crack at ultimate;</w:t>
      </w:r>
      <w:r w:rsidR="00BE5844" w:rsidRPr="00DB2A8E">
        <w:rPr>
          <w:sz w:val="18"/>
          <w:szCs w:val="18"/>
        </w:rPr>
        <w:t xml:space="preserve"> </w:t>
      </w:r>
      <w:r w:rsidRPr="00A1314D">
        <w:rPr>
          <w:sz w:val="18"/>
          <w:szCs w:val="18"/>
        </w:rPr>
        <w:t xml:space="preserve">CC = </w:t>
      </w:r>
      <w:r w:rsidR="0018066B" w:rsidRPr="00A1314D">
        <w:rPr>
          <w:sz w:val="18"/>
          <w:szCs w:val="18"/>
        </w:rPr>
        <w:t>crushing</w:t>
      </w:r>
      <w:r w:rsidR="0018066B" w:rsidRPr="00DB2A8E">
        <w:rPr>
          <w:sz w:val="18"/>
          <w:szCs w:val="18"/>
        </w:rPr>
        <w:t xml:space="preserve"> of </w:t>
      </w:r>
      <w:r w:rsidRPr="00A1314D">
        <w:rPr>
          <w:sz w:val="18"/>
          <w:szCs w:val="18"/>
        </w:rPr>
        <w:t xml:space="preserve">concrete; RY = tensile </w:t>
      </w:r>
      <w:r w:rsidR="00CF7C4C" w:rsidRPr="00DB2A8E">
        <w:rPr>
          <w:sz w:val="18"/>
          <w:szCs w:val="18"/>
        </w:rPr>
        <w:t>rebar</w:t>
      </w:r>
      <w:r w:rsidRPr="00A1314D">
        <w:rPr>
          <w:sz w:val="18"/>
          <w:szCs w:val="18"/>
        </w:rPr>
        <w:t xml:space="preserve"> yield</w:t>
      </w:r>
      <w:r w:rsidR="00CF7C4C" w:rsidRPr="00DB2A8E">
        <w:rPr>
          <w:sz w:val="18"/>
          <w:szCs w:val="18"/>
        </w:rPr>
        <w:t>ing</w:t>
      </w:r>
      <w:r w:rsidRPr="00A1314D">
        <w:rPr>
          <w:sz w:val="18"/>
          <w:szCs w:val="18"/>
        </w:rPr>
        <w:t xml:space="preserve">; </w:t>
      </w:r>
      <w:r w:rsidR="0086437B" w:rsidRPr="00A1314D">
        <w:rPr>
          <w:sz w:val="18"/>
          <w:szCs w:val="18"/>
        </w:rPr>
        <w:t>TY = tendon yield</w:t>
      </w:r>
      <w:r w:rsidR="0086437B" w:rsidRPr="00DB2A8E">
        <w:rPr>
          <w:sz w:val="18"/>
          <w:szCs w:val="18"/>
        </w:rPr>
        <w:t>ing</w:t>
      </w:r>
      <w:r w:rsidR="0086437B" w:rsidRPr="00A1314D">
        <w:rPr>
          <w:sz w:val="18"/>
          <w:szCs w:val="18"/>
        </w:rPr>
        <w:t>;</w:t>
      </w:r>
      <w:r w:rsidR="0086437B" w:rsidRPr="00DB2A8E">
        <w:rPr>
          <w:sz w:val="18"/>
          <w:szCs w:val="18"/>
        </w:rPr>
        <w:t xml:space="preserve"> and</w:t>
      </w:r>
      <w:r w:rsidR="0086437B" w:rsidRPr="00A1314D">
        <w:rPr>
          <w:sz w:val="18"/>
          <w:szCs w:val="18"/>
        </w:rPr>
        <w:t xml:space="preserve"> </w:t>
      </w:r>
      <w:r w:rsidRPr="00A1314D">
        <w:rPr>
          <w:sz w:val="18"/>
          <w:szCs w:val="18"/>
        </w:rPr>
        <w:t xml:space="preserve">D = debonding of </w:t>
      </w:r>
      <w:r w:rsidR="00EB37F2" w:rsidRPr="00DB2A8E">
        <w:rPr>
          <w:sz w:val="18"/>
          <w:szCs w:val="18"/>
        </w:rPr>
        <w:t>CFRP</w:t>
      </w:r>
      <w:r w:rsidRPr="00A1314D">
        <w:rPr>
          <w:sz w:val="18"/>
          <w:szCs w:val="18"/>
        </w:rPr>
        <w:t xml:space="preserve"> </w:t>
      </w:r>
      <w:r w:rsidR="00EB37F2" w:rsidRPr="00DB2A8E">
        <w:rPr>
          <w:sz w:val="18"/>
          <w:szCs w:val="18"/>
        </w:rPr>
        <w:t>sheets</w:t>
      </w:r>
      <w:r w:rsidRPr="00A1314D">
        <w:rPr>
          <w:sz w:val="18"/>
          <w:szCs w:val="18"/>
        </w:rPr>
        <w:t>.</w:t>
      </w:r>
    </w:p>
    <w:p w14:paraId="43DE52D2" w14:textId="432168D2" w:rsidR="005E11AE" w:rsidRDefault="00A92E44" w:rsidP="00BA35BF">
      <w:pPr>
        <w:spacing w:before="240"/>
      </w:pPr>
      <w:r>
        <w:t>T</w:t>
      </w:r>
      <w:r w:rsidR="00654DBB" w:rsidRPr="00654DBB">
        <w:t xml:space="preserve">he </w:t>
      </w:r>
      <w:r w:rsidR="003F37FD">
        <w:t>C</w:t>
      </w:r>
      <w:r w:rsidR="00654DBB" w:rsidRPr="00654DBB">
        <w:t xml:space="preserve">FRP-strengthened </w:t>
      </w:r>
      <w:r w:rsidR="00A7721E">
        <w:t>B</w:t>
      </w:r>
      <w:r w:rsidR="00654DBB" w:rsidRPr="00654DBB">
        <w:t>eams</w:t>
      </w:r>
      <w:r w:rsidR="008221FB">
        <w:t xml:space="preserve"> </w:t>
      </w:r>
      <w:r w:rsidR="008221FB" w:rsidRPr="00654DBB">
        <w:t>R</w:t>
      </w:r>
      <w:r w:rsidR="008221FB">
        <w:t>B</w:t>
      </w:r>
      <w:r w:rsidR="008221FB" w:rsidRPr="00654DBB">
        <w:t>4 and R</w:t>
      </w:r>
      <w:r w:rsidR="008221FB">
        <w:t>B</w:t>
      </w:r>
      <w:r w:rsidR="008221FB" w:rsidRPr="00654DBB">
        <w:t>6</w:t>
      </w:r>
      <w:r>
        <w:t xml:space="preserve"> had a </w:t>
      </w:r>
      <w:r w:rsidR="00654DBB" w:rsidRPr="00654DBB">
        <w:t xml:space="preserve">failure </w:t>
      </w:r>
      <w:r>
        <w:t>mode</w:t>
      </w:r>
      <w:r w:rsidR="007A6C42">
        <w:t xml:space="preserve"> different</w:t>
      </w:r>
      <w:r>
        <w:t xml:space="preserve"> </w:t>
      </w:r>
      <w:r w:rsidR="002E0570">
        <w:t>from</w:t>
      </w:r>
      <w:r w:rsidR="00654DBB" w:rsidRPr="00654DBB">
        <w:t xml:space="preserve"> the </w:t>
      </w:r>
      <w:proofErr w:type="spellStart"/>
      <w:r w:rsidR="00654DBB" w:rsidRPr="00654DBB">
        <w:t>unstrengthened</w:t>
      </w:r>
      <w:proofErr w:type="spellEnd"/>
      <w:r w:rsidR="00654DBB" w:rsidRPr="00654DBB">
        <w:t xml:space="preserve"> beam</w:t>
      </w:r>
      <w:r>
        <w:t>s</w:t>
      </w:r>
      <w:r w:rsidR="00654DBB" w:rsidRPr="00654DBB">
        <w:t xml:space="preserve">. </w:t>
      </w:r>
      <w:r w:rsidR="00FE1341">
        <w:t xml:space="preserve">These </w:t>
      </w:r>
      <w:r w:rsidR="00FE1341" w:rsidRPr="00654DBB">
        <w:t>beams</w:t>
      </w:r>
      <w:r w:rsidR="00FE1341">
        <w:t xml:space="preserve"> </w:t>
      </w:r>
      <w:r w:rsidR="00654DBB" w:rsidRPr="00654DBB">
        <w:t xml:space="preserve">failed </w:t>
      </w:r>
      <w:r w:rsidR="009C69A0">
        <w:t>due to the</w:t>
      </w:r>
      <w:r w:rsidR="00151309">
        <w:t xml:space="preserve"> yielding of tensile rebars and the</w:t>
      </w:r>
      <w:r w:rsidR="009C69A0">
        <w:t xml:space="preserve"> debonding of CFRP sheets</w:t>
      </w:r>
      <w:r w:rsidR="00E90A84">
        <w:t>.</w:t>
      </w:r>
      <w:r w:rsidR="00654DBB" w:rsidRPr="00654DBB">
        <w:t xml:space="preserve"> </w:t>
      </w:r>
      <w:r w:rsidR="00E90A84">
        <w:t>T</w:t>
      </w:r>
      <w:r w:rsidR="00654DBB" w:rsidRPr="00654DBB">
        <w:t>he concrete</w:t>
      </w:r>
      <w:r w:rsidR="00E90A84">
        <w:t xml:space="preserve"> in the compression zone</w:t>
      </w:r>
      <w:r w:rsidR="00654DBB" w:rsidRPr="00654DBB">
        <w:t xml:space="preserve"> </w:t>
      </w:r>
      <w:r w:rsidR="00E90A84">
        <w:t xml:space="preserve">did, however, </w:t>
      </w:r>
      <w:r w:rsidR="00654DBB" w:rsidRPr="00654DBB">
        <w:t xml:space="preserve">not crush and the </w:t>
      </w:r>
      <w:r w:rsidR="00E90A84">
        <w:t xml:space="preserve">prestressing reinforcement </w:t>
      </w:r>
      <w:r w:rsidR="00654DBB" w:rsidRPr="00654DBB">
        <w:t xml:space="preserve">tendon did not yield </w:t>
      </w:r>
      <w:r w:rsidR="00965F3E">
        <w:t>at the</w:t>
      </w:r>
      <w:r w:rsidR="006C6C31">
        <w:t>se</w:t>
      </w:r>
      <w:r w:rsidR="00965F3E">
        <w:t xml:space="preserve"> beams’ failure </w:t>
      </w:r>
      <w:r w:rsidR="00654DBB" w:rsidRPr="00654DBB">
        <w:t>(</w:t>
      </w:r>
      <w:r w:rsidR="00654DBB" w:rsidRPr="00654DBB">
        <w:rPr>
          <w:b/>
          <w:bCs/>
        </w:rPr>
        <w:t xml:space="preserve">Figs. </w:t>
      </w:r>
      <w:r w:rsidR="007B472E">
        <w:rPr>
          <w:b/>
          <w:bCs/>
        </w:rPr>
        <w:t>3</w:t>
      </w:r>
      <w:r w:rsidR="00A01FE4">
        <w:rPr>
          <w:b/>
          <w:bCs/>
        </w:rPr>
        <w:t>c</w:t>
      </w:r>
      <w:r w:rsidR="00654DBB" w:rsidRPr="00654DBB">
        <w:t xml:space="preserve"> and </w:t>
      </w:r>
      <w:r w:rsidR="00A01FE4">
        <w:rPr>
          <w:b/>
          <w:bCs/>
        </w:rPr>
        <w:t>d</w:t>
      </w:r>
      <w:r w:rsidR="00654DBB" w:rsidRPr="00654DBB">
        <w:t>).</w:t>
      </w:r>
      <w:r w:rsidR="00E93D55">
        <w:t xml:space="preserve"> The CFRP sheets started debonding in the constant</w:t>
      </w:r>
      <w:r w:rsidR="00BA1932">
        <w:t>-</w:t>
      </w:r>
      <w:r w:rsidR="00E93D55">
        <w:lastRenderedPageBreak/>
        <w:t>moment region</w:t>
      </w:r>
      <w:r w:rsidR="00BA1932">
        <w:t xml:space="preserve"> owing to large flexural cracks</w:t>
      </w:r>
      <w:r w:rsidR="00683CD4">
        <w:t xml:space="preserve">. The CFRP debonding then propagated towards the </w:t>
      </w:r>
      <w:proofErr w:type="gramStart"/>
      <w:r w:rsidR="00683CD4">
        <w:t>supports</w:t>
      </w:r>
      <w:proofErr w:type="gramEnd"/>
      <w:r w:rsidR="000939AA">
        <w:t xml:space="preserve"> of the beam</w:t>
      </w:r>
      <w:r w:rsidR="00ED7D64">
        <w:t>s</w:t>
      </w:r>
      <w:r w:rsidR="00683CD4">
        <w:t>.</w:t>
      </w:r>
      <w:r w:rsidR="00442129">
        <w:t xml:space="preserve"> </w:t>
      </w:r>
      <w:r w:rsidR="00BB63A8">
        <w:t>A</w:t>
      </w:r>
      <w:r w:rsidR="00442129" w:rsidRPr="00654DBB">
        <w:t>fter the debonding</w:t>
      </w:r>
      <w:r w:rsidR="00BB63A8">
        <w:t xml:space="preserve"> of </w:t>
      </w:r>
      <w:r w:rsidR="00BB63A8" w:rsidRPr="00654DBB">
        <w:t>CFRP</w:t>
      </w:r>
      <w:r w:rsidR="00BB63A8">
        <w:t xml:space="preserve"> sheets</w:t>
      </w:r>
      <w:r w:rsidR="00442129" w:rsidRPr="00654DBB">
        <w:t>, Beams R</w:t>
      </w:r>
      <w:r w:rsidR="00441F6A">
        <w:t>B</w:t>
      </w:r>
      <w:r w:rsidR="00442129" w:rsidRPr="00654DBB">
        <w:t>4 and R</w:t>
      </w:r>
      <w:r w:rsidR="00441F6A">
        <w:t>B</w:t>
      </w:r>
      <w:r w:rsidR="00442129" w:rsidRPr="00654DBB">
        <w:t xml:space="preserve">6 still had </w:t>
      </w:r>
      <w:r w:rsidR="006854C9">
        <w:t xml:space="preserve">a </w:t>
      </w:r>
      <w:r w:rsidR="00442129" w:rsidRPr="00654DBB">
        <w:t xml:space="preserve">residual </w:t>
      </w:r>
      <w:r w:rsidR="006854C9">
        <w:t>capacity</w:t>
      </w:r>
      <w:r w:rsidR="00E125A9">
        <w:t xml:space="preserve"> as the </w:t>
      </w:r>
      <w:proofErr w:type="spellStart"/>
      <w:r w:rsidR="00574DE4">
        <w:t>unstrengthened</w:t>
      </w:r>
      <w:proofErr w:type="spellEnd"/>
      <w:r w:rsidR="00574DE4">
        <w:t xml:space="preserve"> </w:t>
      </w:r>
      <w:proofErr w:type="spellStart"/>
      <w:r w:rsidR="00574DE4">
        <w:t>precracked</w:t>
      </w:r>
      <w:proofErr w:type="spellEnd"/>
      <w:r w:rsidR="00E125A9">
        <w:t xml:space="preserve"> Beam RB0</w:t>
      </w:r>
      <w:r w:rsidR="00F07E08">
        <w:t xml:space="preserve"> (see </w:t>
      </w:r>
      <w:r w:rsidR="00442129" w:rsidRPr="00654DBB">
        <w:t>the</w:t>
      </w:r>
      <w:r w:rsidR="00537D13">
        <w:t xml:space="preserve"> load-</w:t>
      </w:r>
      <w:r w:rsidR="003E70DF">
        <w:t>displacement</w:t>
      </w:r>
      <w:r w:rsidR="00E244B0">
        <w:t xml:space="preserve"> </w:t>
      </w:r>
      <w:r w:rsidR="00537D13">
        <w:t>curve</w:t>
      </w:r>
      <w:r w:rsidR="00063405">
        <w:t xml:space="preserve"> of the beams</w:t>
      </w:r>
      <w:r w:rsidR="00442129" w:rsidRPr="00654DBB">
        <w:t xml:space="preserve"> in </w:t>
      </w:r>
      <w:r w:rsidR="00442129" w:rsidRPr="00654DBB">
        <w:rPr>
          <w:b/>
          <w:bCs/>
        </w:rPr>
        <w:t>Fig</w:t>
      </w:r>
      <w:r w:rsidR="00A53117">
        <w:rPr>
          <w:b/>
          <w:bCs/>
        </w:rPr>
        <w:t>.</w:t>
      </w:r>
      <w:r w:rsidR="00442129" w:rsidRPr="00654DBB">
        <w:rPr>
          <w:b/>
          <w:bCs/>
        </w:rPr>
        <w:t xml:space="preserve"> </w:t>
      </w:r>
      <w:r w:rsidR="007B472E">
        <w:rPr>
          <w:b/>
          <w:bCs/>
        </w:rPr>
        <w:t>4</w:t>
      </w:r>
      <w:r w:rsidR="00F07E08" w:rsidRPr="00F07E08">
        <w:t>)</w:t>
      </w:r>
      <w:r w:rsidR="00BB63A8" w:rsidRPr="00BB63A8">
        <w:t xml:space="preserve">. </w:t>
      </w:r>
      <w:r w:rsidR="00BB63A8">
        <w:t>T</w:t>
      </w:r>
      <w:r w:rsidR="00BB63A8" w:rsidRPr="00654DBB">
        <w:t>he width</w:t>
      </w:r>
      <w:r w:rsidR="00BB63A8">
        <w:t xml:space="preserve"> of flexural </w:t>
      </w:r>
      <w:r w:rsidR="00BB63A8" w:rsidRPr="00654DBB">
        <w:t>crack</w:t>
      </w:r>
      <w:r w:rsidR="00BB63A8">
        <w:t>s</w:t>
      </w:r>
      <w:r w:rsidR="00BB63A8" w:rsidRPr="00654DBB">
        <w:t xml:space="preserve"> (</w:t>
      </w:r>
      <w:proofErr w:type="spellStart"/>
      <w:proofErr w:type="gramStart"/>
      <w:r w:rsidR="00BB63A8" w:rsidRPr="00654DBB">
        <w:rPr>
          <w:i/>
          <w:iCs/>
        </w:rPr>
        <w:t>w</w:t>
      </w:r>
      <w:r w:rsidR="00BB63A8" w:rsidRPr="00654DBB">
        <w:rPr>
          <w:i/>
          <w:iCs/>
          <w:vertAlign w:val="subscript"/>
        </w:rPr>
        <w:t>cr,u</w:t>
      </w:r>
      <w:proofErr w:type="spellEnd"/>
      <w:proofErr w:type="gramEnd"/>
      <w:r w:rsidR="00BB63A8" w:rsidRPr="00654DBB">
        <w:t xml:space="preserve">) </w:t>
      </w:r>
      <w:r w:rsidR="001D6F51">
        <w:t xml:space="preserve">at ultimate </w:t>
      </w:r>
      <w:r w:rsidR="00BB63A8">
        <w:t>was</w:t>
      </w:r>
      <w:r w:rsidR="00BB63A8" w:rsidRPr="00654DBB">
        <w:t xml:space="preserve"> 0.7 mm </w:t>
      </w:r>
      <w:r w:rsidR="00BB63A8">
        <w:t>for b</w:t>
      </w:r>
      <w:r w:rsidR="00BB63A8" w:rsidRPr="00654DBB">
        <w:t>oth Beams R</w:t>
      </w:r>
      <w:r w:rsidR="00BB63A8">
        <w:t>B</w:t>
      </w:r>
      <w:r w:rsidR="00BB63A8" w:rsidRPr="00654DBB">
        <w:t>4 and R</w:t>
      </w:r>
      <w:r w:rsidR="00BB63A8">
        <w:t>B</w:t>
      </w:r>
      <w:r w:rsidR="00BB63A8" w:rsidRPr="00654DBB">
        <w:t>6 (</w:t>
      </w:r>
      <w:r w:rsidR="00BB63A8">
        <w:t xml:space="preserve">see </w:t>
      </w:r>
      <w:r w:rsidR="00BB63A8" w:rsidRPr="00654DBB">
        <w:rPr>
          <w:b/>
          <w:bCs/>
        </w:rPr>
        <w:t xml:space="preserve">Table </w:t>
      </w:r>
      <w:r w:rsidR="005749DC">
        <w:rPr>
          <w:b/>
          <w:bCs/>
        </w:rPr>
        <w:t>1</w:t>
      </w:r>
      <w:r w:rsidR="00BB63A8" w:rsidRPr="00654DBB">
        <w:t>)</w:t>
      </w:r>
      <w:r w:rsidR="001D6F51">
        <w:t xml:space="preserve">, which was smaller than of the </w:t>
      </w:r>
      <w:proofErr w:type="spellStart"/>
      <w:r w:rsidR="001D6F51">
        <w:t>unstrengthened</w:t>
      </w:r>
      <w:proofErr w:type="spellEnd"/>
      <w:r w:rsidR="001D6F51">
        <w:t xml:space="preserve"> beams B0 and RB0</w:t>
      </w:r>
      <w:r w:rsidR="00BB63A8" w:rsidRPr="00654DBB">
        <w:t>.</w:t>
      </w:r>
      <w:r w:rsidR="001D6F51">
        <w:t xml:space="preserve"> This result </w:t>
      </w:r>
      <w:r w:rsidR="00252C88">
        <w:t>demonstrates the effectiveness of the CFRP sheets in</w:t>
      </w:r>
      <w:r w:rsidR="00A51B44">
        <w:t xml:space="preserve"> resisting tensile stress and thus</w:t>
      </w:r>
      <w:r w:rsidR="00252C88">
        <w:t xml:space="preserve"> contro</w:t>
      </w:r>
      <w:r w:rsidR="00735243">
        <w:t>l</w:t>
      </w:r>
      <w:r w:rsidR="00252C88">
        <w:t xml:space="preserve">ling </w:t>
      </w:r>
      <w:r w:rsidR="005328ED">
        <w:t xml:space="preserve">the </w:t>
      </w:r>
      <w:r w:rsidR="00252C88">
        <w:t>development</w:t>
      </w:r>
      <w:r w:rsidR="005328ED">
        <w:t xml:space="preserve"> of cracks</w:t>
      </w:r>
      <w:r w:rsidR="00252C88">
        <w:t xml:space="preserve"> in the beam</w:t>
      </w:r>
      <w:r w:rsidR="00B41E14">
        <w:t>s</w:t>
      </w:r>
      <w:r w:rsidR="00252C88">
        <w:t>.</w:t>
      </w:r>
      <w:r w:rsidR="00770842">
        <w:t xml:space="preserve"> The CFRP sheets also helped re</w:t>
      </w:r>
      <w:r w:rsidR="008C7B25">
        <w:t>duce the stress in the tendons</w:t>
      </w:r>
      <w:r w:rsidR="00CE5D51">
        <w:t>, which</w:t>
      </w:r>
      <w:r w:rsidR="00775D99">
        <w:t xml:space="preserve"> is</w:t>
      </w:r>
      <w:r w:rsidR="008C7B25">
        <w:t xml:space="preserve"> evident from the maximum tend</w:t>
      </w:r>
      <w:r w:rsidR="00B10178">
        <w:t xml:space="preserve">on stress of the strengthened beams smaller than that of </w:t>
      </w:r>
      <w:r w:rsidR="008C7B25">
        <w:t xml:space="preserve">the </w:t>
      </w:r>
      <w:proofErr w:type="spellStart"/>
      <w:r w:rsidR="008C7B25">
        <w:t>unstrengthened</w:t>
      </w:r>
      <w:proofErr w:type="spellEnd"/>
      <w:r w:rsidR="008C7B25">
        <w:t xml:space="preserve"> beam</w:t>
      </w:r>
      <w:r w:rsidR="00B10178">
        <w:t xml:space="preserve">s as summarized in </w:t>
      </w:r>
      <w:r w:rsidR="00B10178" w:rsidRPr="00B10178">
        <w:rPr>
          <w:b/>
          <w:bCs/>
        </w:rPr>
        <w:t>Table 1</w:t>
      </w:r>
      <w:r w:rsidR="00B10178">
        <w:t>.</w:t>
      </w:r>
    </w:p>
    <w:p w14:paraId="73BF110F" w14:textId="7A8E7F1F" w:rsidR="004B3CA3" w:rsidRDefault="004B3CA3" w:rsidP="004B3CA3">
      <w:pPr>
        <w:ind w:firstLine="0"/>
      </w:pPr>
      <w:r>
        <w:rPr>
          <w:noProof/>
        </w:rPr>
        <w:drawing>
          <wp:inline distT="0" distB="0" distL="0" distR="0" wp14:anchorId="47AFB701" wp14:editId="63F9BE9A">
            <wp:extent cx="4392930" cy="4509770"/>
            <wp:effectExtent l="0" t="0" r="7620" b="5080"/>
            <wp:docPr id="349772775"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72775" name="Picture 1" descr="A picture containing diagram&#10;&#10;Description automatically generated"/>
                    <pic:cNvPicPr/>
                  </pic:nvPicPr>
                  <pic:blipFill>
                    <a:blip r:embed="rId10"/>
                    <a:stretch>
                      <a:fillRect/>
                    </a:stretch>
                  </pic:blipFill>
                  <pic:spPr>
                    <a:xfrm>
                      <a:off x="0" y="0"/>
                      <a:ext cx="4392930" cy="4509770"/>
                    </a:xfrm>
                    <a:prstGeom prst="rect">
                      <a:avLst/>
                    </a:prstGeom>
                  </pic:spPr>
                </pic:pic>
              </a:graphicData>
            </a:graphic>
          </wp:inline>
        </w:drawing>
      </w:r>
    </w:p>
    <w:p w14:paraId="58165FF3" w14:textId="0F05EF7D" w:rsidR="00CE0014" w:rsidRPr="00CD41CE" w:rsidRDefault="00CE0014" w:rsidP="00733683">
      <w:pPr>
        <w:pStyle w:val="figurecaption"/>
        <w:jc w:val="left"/>
      </w:pPr>
      <w:r>
        <w:rPr>
          <w:b/>
        </w:rPr>
        <w:t xml:space="preserve">Fig. </w:t>
      </w:r>
      <w:r>
        <w:rPr>
          <w:b/>
        </w:rPr>
        <w:fldChar w:fldCharType="begin"/>
      </w:r>
      <w:r>
        <w:rPr>
          <w:b/>
        </w:rPr>
        <w:instrText xml:space="preserve"> SEQ "Figure" \* MERGEFORMAT </w:instrText>
      </w:r>
      <w:r>
        <w:rPr>
          <w:b/>
        </w:rPr>
        <w:fldChar w:fldCharType="separate"/>
      </w:r>
      <w:r w:rsidR="008F3865">
        <w:rPr>
          <w:b/>
          <w:noProof/>
        </w:rPr>
        <w:t>3</w:t>
      </w:r>
      <w:r>
        <w:rPr>
          <w:b/>
        </w:rPr>
        <w:fldChar w:fldCharType="end"/>
      </w:r>
      <w:r>
        <w:rPr>
          <w:b/>
        </w:rPr>
        <w:t>.</w:t>
      </w:r>
      <w:r>
        <w:t xml:space="preserve"> </w:t>
      </w:r>
      <w:r w:rsidR="00852ACE">
        <w:t>Failure pattern of the tested beams</w:t>
      </w:r>
      <w:r w:rsidR="00733683">
        <w:t xml:space="preserve">: </w:t>
      </w:r>
      <w:r w:rsidR="001C5834">
        <w:t>(</w:t>
      </w:r>
      <w:r w:rsidR="00733683">
        <w:t xml:space="preserve">a) Beam B0, </w:t>
      </w:r>
      <w:r w:rsidR="001C5834">
        <w:t>(</w:t>
      </w:r>
      <w:r w:rsidR="00733683">
        <w:t xml:space="preserve">b) Beam RB0, </w:t>
      </w:r>
      <w:r w:rsidR="001C5834">
        <w:t>(</w:t>
      </w:r>
      <w:r w:rsidR="00733683">
        <w:t xml:space="preserve">c) Beam RB4, and </w:t>
      </w:r>
      <w:r w:rsidR="001C5834">
        <w:t>(</w:t>
      </w:r>
      <w:r w:rsidR="00733683">
        <w:t>d) Beam RB6</w:t>
      </w:r>
      <w:r w:rsidR="00FC0A6A">
        <w:t xml:space="preserve">. </w:t>
      </w:r>
    </w:p>
    <w:p w14:paraId="7C4552D9" w14:textId="38D566F2" w:rsidR="00900622" w:rsidRDefault="00CB24C5" w:rsidP="00900622">
      <w:pPr>
        <w:pStyle w:val="heading2"/>
        <w:spacing w:before="0"/>
      </w:pPr>
      <w:r>
        <w:lastRenderedPageBreak/>
        <w:t>D</w:t>
      </w:r>
      <w:r w:rsidR="00900622">
        <w:t xml:space="preserve">isplacement </w:t>
      </w:r>
      <w:r w:rsidR="00F0782E">
        <w:t>response</w:t>
      </w:r>
    </w:p>
    <w:p w14:paraId="4CA83C04" w14:textId="0152710C" w:rsidR="00614943" w:rsidRDefault="00B65790" w:rsidP="004F07C4">
      <w:pPr>
        <w:pStyle w:val="p1a"/>
      </w:pPr>
      <w:r>
        <w:t>T</w:t>
      </w:r>
      <w:r w:rsidRPr="00B65790">
        <w:t xml:space="preserve">he </w:t>
      </w:r>
      <w:r>
        <w:t xml:space="preserve">applied load-displacement </w:t>
      </w:r>
      <w:r w:rsidRPr="00B65790">
        <w:t>relationship</w:t>
      </w:r>
      <w:r>
        <w:t xml:space="preserve">s of the tested beams are displayed in </w:t>
      </w:r>
      <w:r w:rsidRPr="00B65790">
        <w:rPr>
          <w:b/>
          <w:bCs/>
        </w:rPr>
        <w:t xml:space="preserve">Fig. </w:t>
      </w:r>
      <w:r w:rsidR="00EF34BE">
        <w:rPr>
          <w:b/>
          <w:bCs/>
        </w:rPr>
        <w:t>4</w:t>
      </w:r>
      <w:r w:rsidRPr="00B65790">
        <w:t xml:space="preserve">. The </w:t>
      </w:r>
      <w:r w:rsidR="007A4435">
        <w:t>beam displacement</w:t>
      </w:r>
      <w:r w:rsidRPr="00B65790">
        <w:t xml:space="preserve"> can be </w:t>
      </w:r>
      <w:r w:rsidR="007A4435">
        <w:t>classified</w:t>
      </w:r>
      <w:r w:rsidRPr="00B65790">
        <w:t xml:space="preserve"> into three </w:t>
      </w:r>
      <w:r w:rsidR="007E5C6F">
        <w:t>phases</w:t>
      </w:r>
      <w:r w:rsidR="00A669C2">
        <w:t xml:space="preserve">: </w:t>
      </w:r>
      <w:r w:rsidRPr="00B65790">
        <w:t>linear, serviceability and ultimate</w:t>
      </w:r>
      <w:r w:rsidR="00A04CE8">
        <w:t xml:space="preserve"> phase</w:t>
      </w:r>
      <w:r w:rsidR="007D34A3">
        <w:t>s</w:t>
      </w:r>
      <w:r w:rsidRPr="00B65790">
        <w:t>. The</w:t>
      </w:r>
      <w:r w:rsidR="008C27DE">
        <w:t xml:space="preserve"> load-displacement curve was linear in the first phase starting from </w:t>
      </w:r>
      <w:r w:rsidRPr="00B65790">
        <w:t xml:space="preserve">zero </w:t>
      </w:r>
      <w:r w:rsidR="008C27DE">
        <w:t>to</w:t>
      </w:r>
      <w:r w:rsidRPr="00B65790">
        <w:t xml:space="preserve"> the </w:t>
      </w:r>
      <w:r w:rsidR="008C27DE">
        <w:t xml:space="preserve">cracking </w:t>
      </w:r>
      <w:r w:rsidR="0070128D">
        <w:t xml:space="preserve">load </w:t>
      </w:r>
      <w:proofErr w:type="spellStart"/>
      <w:r w:rsidR="0070128D" w:rsidRPr="0070128D">
        <w:rPr>
          <w:i/>
          <w:iCs/>
        </w:rPr>
        <w:t>P</w:t>
      </w:r>
      <w:r w:rsidR="0070128D" w:rsidRPr="0070128D">
        <w:rPr>
          <w:i/>
          <w:iCs/>
          <w:vertAlign w:val="subscript"/>
        </w:rPr>
        <w:t>cr</w:t>
      </w:r>
      <w:proofErr w:type="spellEnd"/>
      <w:r w:rsidR="0070128D">
        <w:t xml:space="preserve"> for the </w:t>
      </w:r>
      <w:proofErr w:type="spellStart"/>
      <w:r w:rsidR="00574DE4">
        <w:t>unstrengthened</w:t>
      </w:r>
      <w:proofErr w:type="spellEnd"/>
      <w:r w:rsidR="00574DE4">
        <w:t xml:space="preserve"> </w:t>
      </w:r>
      <w:r w:rsidR="00EC7416">
        <w:t>non-</w:t>
      </w:r>
      <w:proofErr w:type="spellStart"/>
      <w:r w:rsidR="00574DE4">
        <w:t>precracked</w:t>
      </w:r>
      <w:proofErr w:type="spellEnd"/>
      <w:r w:rsidR="0070128D">
        <w:t xml:space="preserve"> Beam B0 </w:t>
      </w:r>
      <w:r w:rsidR="008C27DE">
        <w:t xml:space="preserve">or </w:t>
      </w:r>
      <w:r w:rsidRPr="00B65790">
        <w:t>crack-</w:t>
      </w:r>
      <w:r w:rsidR="008C27DE">
        <w:t>re</w:t>
      </w:r>
      <w:r w:rsidRPr="00B65790">
        <w:t xml:space="preserve">opening load </w:t>
      </w:r>
      <w:r w:rsidRPr="0070128D">
        <w:rPr>
          <w:i/>
          <w:iCs/>
        </w:rPr>
        <w:t>P</w:t>
      </w:r>
      <w:r w:rsidRPr="0070128D">
        <w:rPr>
          <w:i/>
          <w:iCs/>
          <w:vertAlign w:val="subscript"/>
        </w:rPr>
        <w:t>ro</w:t>
      </w:r>
      <w:r w:rsidRPr="00B65790">
        <w:t xml:space="preserve"> (load level </w:t>
      </w:r>
      <w:r w:rsidR="00E925CF">
        <w:t>corresponding to</w:t>
      </w:r>
      <w:r w:rsidRPr="00B65790">
        <w:t xml:space="preserve"> the re</w:t>
      </w:r>
      <w:r w:rsidR="00E925CF">
        <w:t>-</w:t>
      </w:r>
      <w:r w:rsidRPr="00B65790">
        <w:t>opening of cracks)</w:t>
      </w:r>
      <w:r w:rsidR="008C27DE">
        <w:t xml:space="preserve"> </w:t>
      </w:r>
      <w:r w:rsidR="00E925CF">
        <w:t>for the remaining beams</w:t>
      </w:r>
      <w:r w:rsidRPr="00B65790">
        <w:t>.</w:t>
      </w:r>
      <w:r w:rsidR="00B314A4">
        <w:t xml:space="preserve"> The </w:t>
      </w:r>
      <w:r w:rsidR="00B314A4" w:rsidRPr="00B65790">
        <w:t>crack-</w:t>
      </w:r>
      <w:r w:rsidR="00B314A4">
        <w:t>re</w:t>
      </w:r>
      <w:r w:rsidR="00B314A4" w:rsidRPr="00B65790">
        <w:t xml:space="preserve">opening load </w:t>
      </w:r>
      <w:r w:rsidR="00B314A4" w:rsidRPr="0070128D">
        <w:rPr>
          <w:i/>
          <w:iCs/>
        </w:rPr>
        <w:t>P</w:t>
      </w:r>
      <w:r w:rsidR="00B314A4" w:rsidRPr="0070128D">
        <w:rPr>
          <w:i/>
          <w:iCs/>
          <w:vertAlign w:val="subscript"/>
        </w:rPr>
        <w:t>ro</w:t>
      </w:r>
      <w:r w:rsidR="00B314A4">
        <w:t xml:space="preserve"> </w:t>
      </w:r>
      <w:r w:rsidR="00E91B7A">
        <w:t xml:space="preserve">of the </w:t>
      </w:r>
      <w:proofErr w:type="spellStart"/>
      <w:r w:rsidR="00E91B7A">
        <w:t>unstrengthened</w:t>
      </w:r>
      <w:proofErr w:type="spellEnd"/>
      <w:r w:rsidR="00E91B7A">
        <w:t xml:space="preserve"> beam </w:t>
      </w:r>
      <w:r w:rsidR="00B314A4">
        <w:t>was</w:t>
      </w:r>
      <w:r w:rsidR="00752EA8">
        <w:t xml:space="preserve"> 46% smaller than the cracking load</w:t>
      </w:r>
      <w:r w:rsidR="00752EA8" w:rsidRPr="00752EA8">
        <w:rPr>
          <w:i/>
          <w:iCs/>
        </w:rPr>
        <w:t xml:space="preserve"> </w:t>
      </w:r>
      <w:proofErr w:type="spellStart"/>
      <w:r w:rsidR="00752EA8" w:rsidRPr="0070128D">
        <w:rPr>
          <w:i/>
          <w:iCs/>
        </w:rPr>
        <w:t>P</w:t>
      </w:r>
      <w:r w:rsidR="00752EA8" w:rsidRPr="0070128D">
        <w:rPr>
          <w:i/>
          <w:iCs/>
          <w:vertAlign w:val="subscript"/>
        </w:rPr>
        <w:t>cr</w:t>
      </w:r>
      <w:proofErr w:type="spellEnd"/>
      <w:r w:rsidR="00752EA8">
        <w:t xml:space="preserve"> </w:t>
      </w:r>
      <w:r w:rsidR="00AF4B46">
        <w:t xml:space="preserve">(see </w:t>
      </w:r>
      <w:r w:rsidR="00AF4B46" w:rsidRPr="00AF4B46">
        <w:rPr>
          <w:b/>
          <w:bCs/>
        </w:rPr>
        <w:t>Table 1</w:t>
      </w:r>
      <w:r w:rsidR="00AF4B46">
        <w:t>)</w:t>
      </w:r>
      <w:r w:rsidR="00752EA8">
        <w:t>.</w:t>
      </w:r>
      <w:r w:rsidR="00AF4B46">
        <w:t xml:space="preserve"> </w:t>
      </w:r>
      <w:r w:rsidRPr="00B65790">
        <w:t xml:space="preserve">The </w:t>
      </w:r>
      <w:r w:rsidR="00121FBB">
        <w:t>second phase (</w:t>
      </w:r>
      <w:r w:rsidRPr="00B65790">
        <w:t>serviceability</w:t>
      </w:r>
      <w:r w:rsidR="00121FBB">
        <w:t>)</w:t>
      </w:r>
      <w:r w:rsidRPr="00B65790">
        <w:t xml:space="preserve"> </w:t>
      </w:r>
      <w:r w:rsidR="00B41FF0">
        <w:t xml:space="preserve">was from </w:t>
      </w:r>
      <w:proofErr w:type="spellStart"/>
      <w:r w:rsidR="0041729E" w:rsidRPr="0070128D">
        <w:rPr>
          <w:i/>
          <w:iCs/>
        </w:rPr>
        <w:t>P</w:t>
      </w:r>
      <w:r w:rsidR="0041729E" w:rsidRPr="0070128D">
        <w:rPr>
          <w:i/>
          <w:iCs/>
          <w:vertAlign w:val="subscript"/>
        </w:rPr>
        <w:t>cr</w:t>
      </w:r>
      <w:proofErr w:type="spellEnd"/>
      <w:r w:rsidR="0041729E">
        <w:t xml:space="preserve"> or </w:t>
      </w:r>
      <w:r w:rsidR="0041729E" w:rsidRPr="0070128D">
        <w:rPr>
          <w:i/>
          <w:iCs/>
        </w:rPr>
        <w:t>P</w:t>
      </w:r>
      <w:r w:rsidR="0041729E" w:rsidRPr="0070128D">
        <w:rPr>
          <w:i/>
          <w:iCs/>
          <w:vertAlign w:val="subscript"/>
        </w:rPr>
        <w:t>ro</w:t>
      </w:r>
      <w:r w:rsidR="0041729E" w:rsidRPr="00B65790">
        <w:t xml:space="preserve"> </w:t>
      </w:r>
      <w:r w:rsidRPr="00B65790">
        <w:t xml:space="preserve">to the serviceability limit load </w:t>
      </w:r>
      <w:proofErr w:type="spellStart"/>
      <w:r w:rsidRPr="00B564E9">
        <w:rPr>
          <w:i/>
          <w:iCs/>
        </w:rPr>
        <w:t>P</w:t>
      </w:r>
      <w:r w:rsidRPr="00B564E9">
        <w:rPr>
          <w:i/>
          <w:iCs/>
          <w:vertAlign w:val="subscript"/>
        </w:rPr>
        <w:t>ser</w:t>
      </w:r>
      <w:proofErr w:type="spellEnd"/>
      <w:r w:rsidR="003221CA">
        <w:t xml:space="preserve">, which coincided with </w:t>
      </w:r>
      <w:r w:rsidRPr="00B65790">
        <w:t xml:space="preserve">the </w:t>
      </w:r>
      <w:r w:rsidR="00A13FAF" w:rsidRPr="00B65790">
        <w:t xml:space="preserve">serviceability limit </w:t>
      </w:r>
      <w:r w:rsidR="00A13FAF">
        <w:t xml:space="preserve">in terms of </w:t>
      </w:r>
      <w:r w:rsidR="00192692">
        <w:t>displacement</w:t>
      </w:r>
      <w:r w:rsidRPr="00B65790">
        <w:t xml:space="preserve"> of </w:t>
      </w:r>
      <w:r w:rsidRPr="00A13FAF">
        <w:rPr>
          <w:i/>
          <w:iCs/>
        </w:rPr>
        <w:t>L</w:t>
      </w:r>
      <w:r w:rsidRPr="00B65790">
        <w:t xml:space="preserve">/250 = 22 mm </w:t>
      </w:r>
      <w:r w:rsidR="00643BA0">
        <w:t>according to</w:t>
      </w:r>
      <w:r w:rsidRPr="00B65790">
        <w:t xml:space="preserve"> </w:t>
      </w:r>
      <w:r w:rsidR="00E25F17">
        <w:rPr>
          <w:lang w:val="en-AU"/>
        </w:rPr>
        <w:t>Eurocode 2</w:t>
      </w:r>
      <w:r w:rsidR="00E25F17" w:rsidRPr="008054C6">
        <w:rPr>
          <w:lang w:val="en-AU"/>
        </w:rPr>
        <w:t xml:space="preserve"> </w:t>
      </w:r>
      <w:r w:rsidR="00E25F17" w:rsidRPr="008054C6">
        <w:rPr>
          <w:lang w:val="en-AU"/>
        </w:rPr>
        <w:fldChar w:fldCharType="begin"/>
      </w:r>
      <w:r w:rsidR="00E25F17">
        <w:rPr>
          <w:lang w:val="en-AU"/>
        </w:rPr>
        <w:instrText xml:space="preserve"> ADDIN EN.CITE &lt;EndNote&gt;&lt;Cite&gt;&lt;Author&gt;CEN&lt;/Author&gt;&lt;Year&gt;2004&lt;/Year&gt;&lt;RecNum&gt;1284&lt;/RecNum&gt;&lt;DisplayText&gt;[23]&lt;/DisplayText&gt;&lt;record&gt;&lt;rec-number&gt;1284&lt;/rec-number&gt;&lt;foreign-keys&gt;&lt;key app="EN" db-id="0tfrxefzi9fed6ee5rv5ap0l5seavxpdrvff" timestamp="1612858290" guid="8f541a68-6d44-4533-b874-b5a24043d882"&gt;1284&lt;/key&gt;&lt;/foreign-keys&gt;&lt;ref-type name="Standard"&gt;58&lt;/ref-type&gt;&lt;contributors&gt;&lt;authors&gt;&lt;author&gt;CEN&lt;/author&gt;&lt;/authors&gt;&lt;/contributors&gt;&lt;titles&gt;&lt;title&gt;Design of concrete structures - Part 1-1: General rules and rules for buildings. EN 1992-1-1&lt;/title&gt;&lt;/titles&gt;&lt;dates&gt;&lt;year&gt;2004&lt;/year&gt;&lt;/dates&gt;&lt;pub-location&gt;Brussels&lt;/pub-location&gt;&lt;publisher&gt;European Committee for Standardization (CEN)&lt;/publisher&gt;&lt;urls&gt;&lt;/urls&gt;&lt;/record&gt;&lt;/Cite&gt;&lt;/EndNote&gt;</w:instrText>
      </w:r>
      <w:r w:rsidR="00E25F17" w:rsidRPr="008054C6">
        <w:rPr>
          <w:lang w:val="en-AU"/>
        </w:rPr>
        <w:fldChar w:fldCharType="separate"/>
      </w:r>
      <w:r w:rsidR="00E25F17">
        <w:rPr>
          <w:noProof/>
          <w:lang w:val="en-AU"/>
        </w:rPr>
        <w:t>[</w:t>
      </w:r>
      <w:hyperlink w:anchor="_ENREF_23" w:tooltip="CEN, 2004 #1284" w:history="1">
        <w:r w:rsidR="00E25F17" w:rsidRPr="00E25F17">
          <w:rPr>
            <w:rStyle w:val="Hyperlink"/>
          </w:rPr>
          <w:t>23</w:t>
        </w:r>
      </w:hyperlink>
      <w:r w:rsidR="00E25F17">
        <w:rPr>
          <w:noProof/>
          <w:lang w:val="en-AU"/>
        </w:rPr>
        <w:t>]</w:t>
      </w:r>
      <w:r w:rsidR="00E25F17" w:rsidRPr="008054C6">
        <w:fldChar w:fldCharType="end"/>
      </w:r>
      <w:r w:rsidRPr="00B65790">
        <w:t>. Th</w:t>
      </w:r>
      <w:r w:rsidR="00E73E0C">
        <w:t>is was followed by the</w:t>
      </w:r>
      <w:r w:rsidRPr="00B65790">
        <w:t xml:space="preserve"> ultimate </w:t>
      </w:r>
      <w:r w:rsidR="005A0142">
        <w:t>phase</w:t>
      </w:r>
      <w:r w:rsidR="00E73E0C">
        <w:t xml:space="preserve">, i.e., </w:t>
      </w:r>
      <w:r w:rsidRPr="00B65790">
        <w:t xml:space="preserve">from </w:t>
      </w:r>
      <w:proofErr w:type="spellStart"/>
      <w:r w:rsidRPr="00E73E0C">
        <w:rPr>
          <w:i/>
          <w:iCs/>
        </w:rPr>
        <w:t>P</w:t>
      </w:r>
      <w:r w:rsidRPr="00E73E0C">
        <w:rPr>
          <w:i/>
          <w:iCs/>
          <w:vertAlign w:val="subscript"/>
        </w:rPr>
        <w:t>ser</w:t>
      </w:r>
      <w:proofErr w:type="spellEnd"/>
      <w:r w:rsidRPr="00E73E0C">
        <w:rPr>
          <w:vertAlign w:val="subscript"/>
        </w:rPr>
        <w:t xml:space="preserve"> </w:t>
      </w:r>
      <w:r w:rsidRPr="00B65790">
        <w:t xml:space="preserve">to </w:t>
      </w:r>
      <w:r w:rsidRPr="00E73E0C">
        <w:rPr>
          <w:i/>
          <w:iCs/>
        </w:rPr>
        <w:t>P</w:t>
      </w:r>
      <w:r w:rsidRPr="00E73E0C">
        <w:rPr>
          <w:i/>
          <w:iCs/>
          <w:vertAlign w:val="subscript"/>
        </w:rPr>
        <w:t>u</w:t>
      </w:r>
      <w:r w:rsidRPr="00B65790">
        <w:t xml:space="preserve"> (the ultimate load).</w:t>
      </w:r>
    </w:p>
    <w:p w14:paraId="694EEE58" w14:textId="3C3E45CF" w:rsidR="0098007A" w:rsidRPr="00EE1BBB" w:rsidRDefault="00C21A6A" w:rsidP="00614943">
      <w:pPr>
        <w:ind w:firstLine="0"/>
        <w:jc w:val="center"/>
      </w:pPr>
      <w:r>
        <w:rPr>
          <w:noProof/>
        </w:rPr>
        <w:drawing>
          <wp:inline distT="0" distB="0" distL="0" distR="0" wp14:anchorId="3C08DBA9" wp14:editId="3ADFA47B">
            <wp:extent cx="2592000" cy="2088000"/>
            <wp:effectExtent l="0" t="0" r="0" b="7620"/>
            <wp:docPr id="2107575476" name="Chart 1">
              <a:extLst xmlns:a="http://schemas.openxmlformats.org/drawingml/2006/main">
                <a:ext uri="{FF2B5EF4-FFF2-40B4-BE49-F238E27FC236}">
                  <a16:creationId xmlns:a16="http://schemas.microsoft.com/office/drawing/2014/main" id="{00000000-0008-0000-0C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1A89ED" w14:textId="1C5766AB" w:rsidR="0098007A" w:rsidRDefault="0098007A" w:rsidP="00F15D96">
      <w:pPr>
        <w:pStyle w:val="figurecaption"/>
      </w:pPr>
      <w:r>
        <w:rPr>
          <w:b/>
        </w:rPr>
        <w:t xml:space="preserve">Fig. </w:t>
      </w:r>
      <w:r>
        <w:rPr>
          <w:b/>
        </w:rPr>
        <w:fldChar w:fldCharType="begin"/>
      </w:r>
      <w:r>
        <w:rPr>
          <w:b/>
        </w:rPr>
        <w:instrText xml:space="preserve"> SEQ "Figure" \* MERGEFORMAT </w:instrText>
      </w:r>
      <w:r>
        <w:rPr>
          <w:b/>
        </w:rPr>
        <w:fldChar w:fldCharType="separate"/>
      </w:r>
      <w:r w:rsidR="008F3865">
        <w:rPr>
          <w:b/>
          <w:noProof/>
        </w:rPr>
        <w:t>4</w:t>
      </w:r>
      <w:r>
        <w:rPr>
          <w:b/>
        </w:rPr>
        <w:fldChar w:fldCharType="end"/>
      </w:r>
      <w:r>
        <w:rPr>
          <w:b/>
        </w:rPr>
        <w:t>.</w:t>
      </w:r>
      <w:r>
        <w:t xml:space="preserve"> </w:t>
      </w:r>
      <w:r w:rsidR="00F15D96">
        <w:t>Applied load-</w:t>
      </w:r>
      <w:r w:rsidR="003E70DF">
        <w:t>displacement</w:t>
      </w:r>
      <w:r w:rsidR="00F15D96">
        <w:t xml:space="preserve"> response of the tested beams</w:t>
      </w:r>
      <w:r>
        <w:t>.</w:t>
      </w:r>
    </w:p>
    <w:p w14:paraId="6CF50B12" w14:textId="7FAB0EC8" w:rsidR="00A01125" w:rsidRDefault="004F07C4" w:rsidP="004E4F55">
      <w:r>
        <w:t>Prior to</w:t>
      </w:r>
      <w:r w:rsidRPr="00B65790">
        <w:t xml:space="preserve"> the</w:t>
      </w:r>
      <w:r>
        <w:t xml:space="preserve"> crack </w:t>
      </w:r>
      <w:r w:rsidRPr="00B65790">
        <w:t xml:space="preserve">reopening, the </w:t>
      </w:r>
      <w:r>
        <w:t>response</w:t>
      </w:r>
      <w:r w:rsidRPr="00B65790">
        <w:t xml:space="preserve"> of </w:t>
      </w:r>
      <w:r>
        <w:t xml:space="preserve">all </w:t>
      </w:r>
      <w:r w:rsidRPr="00B65790">
        <w:t xml:space="preserve">the </w:t>
      </w:r>
      <w:proofErr w:type="spellStart"/>
      <w:r>
        <w:t>precracked</w:t>
      </w:r>
      <w:proofErr w:type="spellEnd"/>
      <w:r w:rsidRPr="00B65790">
        <w:t xml:space="preserve"> beams was </w:t>
      </w:r>
      <w:r>
        <w:t>almost</w:t>
      </w:r>
      <w:r w:rsidRPr="00B65790">
        <w:t xml:space="preserve"> the same, </w:t>
      </w:r>
      <w:r>
        <w:t>showing that</w:t>
      </w:r>
      <w:r w:rsidRPr="00B65790">
        <w:t xml:space="preserve"> the </w:t>
      </w:r>
      <w:r>
        <w:t>C</w:t>
      </w:r>
      <w:r w:rsidRPr="00B65790">
        <w:t xml:space="preserve">FRP strengthening </w:t>
      </w:r>
      <w:r>
        <w:t>composites</w:t>
      </w:r>
      <w:r w:rsidRPr="00B65790">
        <w:t xml:space="preserve"> did not</w:t>
      </w:r>
      <w:r>
        <w:t xml:space="preserve"> contribute to resi</w:t>
      </w:r>
      <w:r w:rsidR="00735243">
        <w:t>s</w:t>
      </w:r>
      <w:r>
        <w:t>ting loads during this phase</w:t>
      </w:r>
      <w:r w:rsidRPr="00B65790">
        <w:t>.</w:t>
      </w:r>
      <w:r>
        <w:t xml:space="preserve"> The CFRP sheets increased</w:t>
      </w:r>
      <w:r w:rsidRPr="00B65790">
        <w:t xml:space="preserve"> </w:t>
      </w:r>
      <w:r>
        <w:t>t</w:t>
      </w:r>
      <w:r w:rsidRPr="00B65790">
        <w:t xml:space="preserve">he crack-reopening load </w:t>
      </w:r>
      <w:r>
        <w:t>(</w:t>
      </w:r>
      <w:r w:rsidRPr="003644D8">
        <w:rPr>
          <w:i/>
          <w:iCs/>
        </w:rPr>
        <w:t>P</w:t>
      </w:r>
      <w:r w:rsidRPr="003644D8">
        <w:rPr>
          <w:i/>
          <w:iCs/>
          <w:vertAlign w:val="subscript"/>
        </w:rPr>
        <w:t>ro</w:t>
      </w:r>
      <w:r w:rsidRPr="003644D8">
        <w:t>)</w:t>
      </w:r>
      <w:r w:rsidRPr="00B65790">
        <w:t xml:space="preserve"> of the beams </w:t>
      </w:r>
      <w:r>
        <w:t>by</w:t>
      </w:r>
      <w:r w:rsidRPr="00B65790">
        <w:t xml:space="preserve"> 2</w:t>
      </w:r>
      <w:r>
        <w:t>6</w:t>
      </w:r>
      <w:r w:rsidRPr="00B65790">
        <w:t xml:space="preserve">% </w:t>
      </w:r>
      <w:r>
        <w:t>on average as compared to</w:t>
      </w:r>
      <w:r w:rsidRPr="00B65790">
        <w:t xml:space="preserve"> the </w:t>
      </w:r>
      <w:proofErr w:type="spellStart"/>
      <w:r w:rsidRPr="00B65790">
        <w:t>unstrengthened</w:t>
      </w:r>
      <w:proofErr w:type="spellEnd"/>
      <w:r w:rsidRPr="00B65790">
        <w:t xml:space="preserve"> </w:t>
      </w:r>
      <w:r>
        <w:t>Beam RB0</w:t>
      </w:r>
      <w:r w:rsidRPr="00B65790">
        <w:t xml:space="preserve"> (</w:t>
      </w:r>
      <w:r w:rsidRPr="00543794">
        <w:rPr>
          <w:b/>
          <w:bCs/>
        </w:rPr>
        <w:t>Table 1</w:t>
      </w:r>
      <w:r w:rsidRPr="00B65790">
        <w:t xml:space="preserve">). </w:t>
      </w:r>
      <w:r>
        <w:t>T</w:t>
      </w:r>
      <w:r w:rsidRPr="00B65790">
        <w:t xml:space="preserve">he </w:t>
      </w:r>
      <w:r>
        <w:t>C</w:t>
      </w:r>
      <w:r w:rsidRPr="00B65790">
        <w:t xml:space="preserve">FRP </w:t>
      </w:r>
      <w:r>
        <w:t>sheets</w:t>
      </w:r>
      <w:r w:rsidRPr="00B65790">
        <w:t xml:space="preserve"> </w:t>
      </w:r>
      <w:r>
        <w:t>were</w:t>
      </w:r>
      <w:r w:rsidRPr="00B65790">
        <w:t xml:space="preserve"> more effective</w:t>
      </w:r>
      <w:r>
        <w:t xml:space="preserve"> when the applied loads increased</w:t>
      </w:r>
      <w:r w:rsidRPr="00B65790">
        <w:t>.</w:t>
      </w:r>
      <w:r w:rsidR="00ED1888">
        <w:t xml:space="preserve"> D</w:t>
      </w:r>
      <w:r w:rsidR="00C245B9">
        <w:t>uring</w:t>
      </w:r>
      <w:r w:rsidRPr="003D708B">
        <w:t xml:space="preserve"> the serviceability </w:t>
      </w:r>
      <w:r w:rsidR="00C245B9">
        <w:t>phase</w:t>
      </w:r>
      <w:r w:rsidRPr="003D708B">
        <w:t>,</w:t>
      </w:r>
      <w:r w:rsidR="00ED1888">
        <w:t xml:space="preserve"> </w:t>
      </w:r>
      <w:r w:rsidR="006C279A">
        <w:t xml:space="preserve">the </w:t>
      </w:r>
      <w:r w:rsidR="00FE0AFD">
        <w:t xml:space="preserve">displacement of the </w:t>
      </w:r>
      <w:proofErr w:type="spellStart"/>
      <w:r w:rsidR="00574DE4">
        <w:t>unstrengthened</w:t>
      </w:r>
      <w:proofErr w:type="spellEnd"/>
      <w:r w:rsidR="00574DE4">
        <w:t xml:space="preserve"> </w:t>
      </w:r>
      <w:proofErr w:type="spellStart"/>
      <w:r w:rsidR="00574DE4">
        <w:t>precracked</w:t>
      </w:r>
      <w:proofErr w:type="spellEnd"/>
      <w:r w:rsidR="00FE0AFD">
        <w:t xml:space="preserve"> Beam RB0 was significantly larger than that of the </w:t>
      </w:r>
      <w:r w:rsidR="00C31E82">
        <w:t>non-</w:t>
      </w:r>
      <w:proofErr w:type="spellStart"/>
      <w:r w:rsidR="00574DE4">
        <w:t>precracked</w:t>
      </w:r>
      <w:proofErr w:type="spellEnd"/>
      <w:r w:rsidR="00FE0AFD">
        <w:t xml:space="preserve"> Beam B0 as shown in </w:t>
      </w:r>
      <w:r w:rsidR="00FE0AFD" w:rsidRPr="009110E1">
        <w:rPr>
          <w:b/>
          <w:bCs/>
        </w:rPr>
        <w:t xml:space="preserve">Fig. </w:t>
      </w:r>
      <w:r w:rsidR="00744B33">
        <w:rPr>
          <w:b/>
          <w:bCs/>
        </w:rPr>
        <w:t>4</w:t>
      </w:r>
      <w:r w:rsidR="00347245">
        <w:t>. This result demonstrates the negative effect of pre</w:t>
      </w:r>
      <w:r w:rsidR="00735243">
        <w:t>-</w:t>
      </w:r>
      <w:proofErr w:type="spellStart"/>
      <w:r w:rsidR="00347245">
        <w:t>damge</w:t>
      </w:r>
      <w:proofErr w:type="spellEnd"/>
      <w:r w:rsidR="00347245">
        <w:t xml:space="preserve"> </w:t>
      </w:r>
      <w:r w:rsidR="00AC4118">
        <w:t xml:space="preserve">on reducing the flexural stiffness of the beam. </w:t>
      </w:r>
      <w:r w:rsidR="006C279A">
        <w:t xml:space="preserve">However, </w:t>
      </w:r>
      <w:r w:rsidR="00ED1888">
        <w:t xml:space="preserve">the </w:t>
      </w:r>
      <w:r w:rsidR="00ED1888" w:rsidRPr="003D708B">
        <w:t>performance</w:t>
      </w:r>
      <w:r w:rsidR="00ED1888">
        <w:t xml:space="preserve"> </w:t>
      </w:r>
      <w:r w:rsidR="00E50C2E">
        <w:t xml:space="preserve">of the </w:t>
      </w:r>
      <w:proofErr w:type="spellStart"/>
      <w:r w:rsidR="00E50C2E">
        <w:t>precracked</w:t>
      </w:r>
      <w:proofErr w:type="spellEnd"/>
      <w:r w:rsidR="00E50C2E">
        <w:t xml:space="preserve"> beams was improved </w:t>
      </w:r>
      <w:proofErr w:type="gramStart"/>
      <w:r w:rsidR="00E50C2E">
        <w:t>by the use of</w:t>
      </w:r>
      <w:proofErr w:type="gramEnd"/>
      <w:r w:rsidR="00E50C2E">
        <w:t xml:space="preserve"> CFRP sheets</w:t>
      </w:r>
      <w:r w:rsidR="0021103A">
        <w:t>.</w:t>
      </w:r>
      <w:r w:rsidR="00ED4508">
        <w:t xml:space="preserve"> </w:t>
      </w:r>
      <w:r w:rsidR="0021103A">
        <w:t>With the contribution to resisting tensile stress and contro</w:t>
      </w:r>
      <w:r w:rsidR="00735243">
        <w:t>l</w:t>
      </w:r>
      <w:r w:rsidR="0021103A">
        <w:t xml:space="preserve">ling the development of cracks, the CFRP sheets increased the </w:t>
      </w:r>
      <w:r w:rsidR="00B66201">
        <w:t xml:space="preserve">beam </w:t>
      </w:r>
      <w:r w:rsidR="0021103A">
        <w:t xml:space="preserve">flexural stiffness </w:t>
      </w:r>
      <w:r w:rsidR="00B66201">
        <w:t xml:space="preserve">as </w:t>
      </w:r>
      <w:r w:rsidR="0021103A">
        <w:t>compared to Beam RB0</w:t>
      </w:r>
      <w:r w:rsidR="009110E1">
        <w:t xml:space="preserve"> </w:t>
      </w:r>
      <w:r w:rsidR="00D211CE">
        <w:t>(see</w:t>
      </w:r>
      <w:r w:rsidR="009110E1">
        <w:t xml:space="preserve"> </w:t>
      </w:r>
      <w:r w:rsidR="009110E1" w:rsidRPr="009110E1">
        <w:rPr>
          <w:b/>
          <w:bCs/>
        </w:rPr>
        <w:t xml:space="preserve">Fig. </w:t>
      </w:r>
      <w:r w:rsidR="00744B33">
        <w:rPr>
          <w:b/>
          <w:bCs/>
        </w:rPr>
        <w:t>4</w:t>
      </w:r>
      <w:r w:rsidR="00D211CE" w:rsidRPr="00D211CE">
        <w:t>)</w:t>
      </w:r>
      <w:r w:rsidR="0021103A">
        <w:t xml:space="preserve">. </w:t>
      </w:r>
      <w:r w:rsidR="00874875">
        <w:t xml:space="preserve">More precisely, </w:t>
      </w:r>
      <w:r w:rsidR="001E2635" w:rsidRPr="003D708B">
        <w:t xml:space="preserve">at the serviceability limit load of Beam </w:t>
      </w:r>
      <w:r w:rsidR="001E2635">
        <w:t>RB0</w:t>
      </w:r>
      <w:r w:rsidR="001E2635" w:rsidRPr="003D708B">
        <w:t xml:space="preserve"> (</w:t>
      </w:r>
      <w:proofErr w:type="gramStart"/>
      <w:r w:rsidR="001E2635" w:rsidRPr="003D708B">
        <w:rPr>
          <w:i/>
          <w:iCs/>
          <w:lang w:val="en-AU"/>
        </w:rPr>
        <w:t>P</w:t>
      </w:r>
      <w:r w:rsidR="001E2635" w:rsidRPr="003D708B">
        <w:rPr>
          <w:i/>
          <w:iCs/>
          <w:vertAlign w:val="subscript"/>
          <w:lang w:val="en-AU"/>
        </w:rPr>
        <w:t>ser,</w:t>
      </w:r>
      <w:r w:rsidR="00154BBD">
        <w:rPr>
          <w:i/>
          <w:iCs/>
          <w:vertAlign w:val="subscript"/>
          <w:lang w:val="en-AU"/>
        </w:rPr>
        <w:t>RB</w:t>
      </w:r>
      <w:proofErr w:type="gramEnd"/>
      <w:r w:rsidR="001E2635" w:rsidRPr="00154BBD">
        <w:rPr>
          <w:i/>
          <w:iCs/>
          <w:vertAlign w:val="subscript"/>
          <w:lang w:val="en-AU"/>
        </w:rPr>
        <w:t>0</w:t>
      </w:r>
      <w:r w:rsidR="001E2635" w:rsidRPr="003D708B">
        <w:t xml:space="preserve">), the </w:t>
      </w:r>
      <w:r w:rsidR="00B15C8A">
        <w:t>displacement of the</w:t>
      </w:r>
      <w:r w:rsidR="00B15C8A" w:rsidRPr="00B15C8A">
        <w:t xml:space="preserve"> </w:t>
      </w:r>
      <w:r w:rsidR="00B15C8A">
        <w:t xml:space="preserve">CFRP-strengthened beams was 36% smaller than that of </w:t>
      </w:r>
      <w:r w:rsidR="00B15C8A" w:rsidRPr="003D708B">
        <w:t xml:space="preserve">Beam </w:t>
      </w:r>
      <w:r w:rsidR="00B15C8A">
        <w:t>RB0</w:t>
      </w:r>
      <w:r w:rsidR="009811F1">
        <w:t xml:space="preserve"> (</w:t>
      </w:r>
      <w:r w:rsidR="009811F1" w:rsidRPr="009110E1">
        <w:rPr>
          <w:b/>
          <w:bCs/>
        </w:rPr>
        <w:t xml:space="preserve">Fig. </w:t>
      </w:r>
      <w:r w:rsidR="00744B33">
        <w:rPr>
          <w:b/>
          <w:bCs/>
        </w:rPr>
        <w:t>4</w:t>
      </w:r>
      <w:r w:rsidR="009811F1">
        <w:t>)</w:t>
      </w:r>
      <w:r w:rsidR="00B15C8A">
        <w:t>.</w:t>
      </w:r>
      <w:r w:rsidR="004930FF">
        <w:t xml:space="preserve"> The flexural stiffness of the </w:t>
      </w:r>
      <w:r w:rsidR="00574DE4">
        <w:t xml:space="preserve">strengthened </w:t>
      </w:r>
      <w:proofErr w:type="spellStart"/>
      <w:r w:rsidR="00574DE4">
        <w:t>precracked</w:t>
      </w:r>
      <w:proofErr w:type="spellEnd"/>
      <w:r w:rsidR="004930FF">
        <w:t xml:space="preserve"> beam</w:t>
      </w:r>
      <w:r w:rsidR="00F66986">
        <w:t xml:space="preserve"> was still smaller than that of the </w:t>
      </w:r>
      <w:proofErr w:type="spellStart"/>
      <w:r w:rsidR="00574DE4">
        <w:t>unstrengthened</w:t>
      </w:r>
      <w:proofErr w:type="spellEnd"/>
      <w:r w:rsidR="00574DE4">
        <w:t xml:space="preserve"> </w:t>
      </w:r>
      <w:r w:rsidR="001E27D8">
        <w:t>non-</w:t>
      </w:r>
      <w:proofErr w:type="spellStart"/>
      <w:r w:rsidR="00574DE4">
        <w:t>precracked</w:t>
      </w:r>
      <w:proofErr w:type="spellEnd"/>
      <w:r w:rsidR="00F66986">
        <w:t xml:space="preserve"> Beam B0 in </w:t>
      </w:r>
      <w:r w:rsidR="00866823">
        <w:t>th</w:t>
      </w:r>
      <w:r w:rsidR="00EF12F3">
        <w:t>is</w:t>
      </w:r>
      <w:r w:rsidR="00866823">
        <w:t xml:space="preserve"> </w:t>
      </w:r>
      <w:r w:rsidR="00866823" w:rsidRPr="003D708B">
        <w:t>serviceability</w:t>
      </w:r>
      <w:r w:rsidR="00F66986">
        <w:t xml:space="preserve"> phase.</w:t>
      </w:r>
      <w:r w:rsidR="00507CB4">
        <w:t xml:space="preserve"> </w:t>
      </w:r>
      <w:r w:rsidR="003457F5">
        <w:t>The num</w:t>
      </w:r>
      <w:r w:rsidR="001C5849">
        <w:t>b</w:t>
      </w:r>
      <w:r w:rsidR="003457F5">
        <w:t>er of strengthening sheets did not have a noticeable effect in this phase.</w:t>
      </w:r>
    </w:p>
    <w:p w14:paraId="62EE5684" w14:textId="45B65A3E" w:rsidR="00196D41" w:rsidRDefault="00A01125" w:rsidP="006A459E">
      <w:r>
        <w:lastRenderedPageBreak/>
        <w:t>Durin</w:t>
      </w:r>
      <w:r w:rsidR="00533A46">
        <w:t>g</w:t>
      </w:r>
      <w:r w:rsidRPr="00A01125">
        <w:t xml:space="preserve"> the ultimate </w:t>
      </w:r>
      <w:r w:rsidR="00196D41">
        <w:t>phase</w:t>
      </w:r>
      <w:r w:rsidRPr="00A01125">
        <w:t>,</w:t>
      </w:r>
      <w:r w:rsidR="00A51B44">
        <w:t xml:space="preserve"> </w:t>
      </w:r>
      <w:r w:rsidRPr="00A01125">
        <w:t xml:space="preserve">the </w:t>
      </w:r>
      <w:r w:rsidR="00196D41" w:rsidRPr="00A01125">
        <w:t>performance of the beam</w:t>
      </w:r>
      <w:r w:rsidR="00196D41">
        <w:t xml:space="preserve"> was considerably improved with the use of CFRP stren</w:t>
      </w:r>
      <w:r w:rsidR="00634CA2">
        <w:t>g</w:t>
      </w:r>
      <w:r w:rsidR="00196D41">
        <w:t xml:space="preserve">thening sheets. </w:t>
      </w:r>
      <w:r w:rsidR="00063BB4">
        <w:t xml:space="preserve">This is demonstrated via the displacement of the </w:t>
      </w:r>
      <w:r w:rsidR="00574DE4">
        <w:t xml:space="preserve">CFRP-strengthened </w:t>
      </w:r>
      <w:proofErr w:type="spellStart"/>
      <w:r w:rsidR="00574DE4">
        <w:t>precracked</w:t>
      </w:r>
      <w:proofErr w:type="spellEnd"/>
      <w:r w:rsidR="00063BB4">
        <w:t xml:space="preserve"> beams was significantly higher than that of </w:t>
      </w:r>
      <w:proofErr w:type="spellStart"/>
      <w:r w:rsidR="00574DE4">
        <w:t>unstrengthened</w:t>
      </w:r>
      <w:proofErr w:type="spellEnd"/>
      <w:r w:rsidR="00574DE4">
        <w:t xml:space="preserve"> </w:t>
      </w:r>
      <w:proofErr w:type="spellStart"/>
      <w:r w:rsidR="00574DE4">
        <w:t>precracked</w:t>
      </w:r>
      <w:proofErr w:type="spellEnd"/>
      <w:r w:rsidR="00063BB4">
        <w:t xml:space="preserve"> Beam RB0 and even </w:t>
      </w:r>
      <w:proofErr w:type="spellStart"/>
      <w:r w:rsidR="00574DE4">
        <w:t>unstrengthened</w:t>
      </w:r>
      <w:proofErr w:type="spellEnd"/>
      <w:r w:rsidR="00574DE4">
        <w:t xml:space="preserve"> </w:t>
      </w:r>
      <w:r w:rsidR="00EB1086">
        <w:t>non-</w:t>
      </w:r>
      <w:proofErr w:type="spellStart"/>
      <w:r w:rsidR="00574DE4">
        <w:t>precracked</w:t>
      </w:r>
      <w:proofErr w:type="spellEnd"/>
      <w:r w:rsidR="00063BB4">
        <w:t xml:space="preserve"> Beam B0 (</w:t>
      </w:r>
      <w:r w:rsidR="00063BB4" w:rsidRPr="009110E1">
        <w:rPr>
          <w:b/>
          <w:bCs/>
        </w:rPr>
        <w:t xml:space="preserve">Fig. </w:t>
      </w:r>
      <w:r w:rsidR="00B1478F">
        <w:rPr>
          <w:b/>
          <w:bCs/>
        </w:rPr>
        <w:t>4</w:t>
      </w:r>
      <w:r w:rsidR="00063BB4">
        <w:t xml:space="preserve">). </w:t>
      </w:r>
      <w:r w:rsidR="00434DFC">
        <w:t>For instance, at the ultimate load of Beam RB0 (</w:t>
      </w:r>
      <w:proofErr w:type="gramStart"/>
      <w:r w:rsidR="00434DFC" w:rsidRPr="00434DFC">
        <w:rPr>
          <w:i/>
          <w:iCs/>
        </w:rPr>
        <w:t>P</w:t>
      </w:r>
      <w:r w:rsidR="00434DFC" w:rsidRPr="00434DFC">
        <w:rPr>
          <w:i/>
          <w:iCs/>
          <w:vertAlign w:val="subscript"/>
        </w:rPr>
        <w:t>u,RB</w:t>
      </w:r>
      <w:proofErr w:type="gramEnd"/>
      <w:r w:rsidR="00434DFC" w:rsidRPr="00434DFC">
        <w:rPr>
          <w:i/>
          <w:iCs/>
          <w:vertAlign w:val="subscript"/>
        </w:rPr>
        <w:t>0</w:t>
      </w:r>
      <w:r w:rsidR="00434DFC">
        <w:t xml:space="preserve">), </w:t>
      </w:r>
      <w:r w:rsidR="00D05A12" w:rsidRPr="00A01125">
        <w:t xml:space="preserve">the </w:t>
      </w:r>
      <w:r w:rsidR="00D05A12">
        <w:t>displacement</w:t>
      </w:r>
      <w:r w:rsidR="00D05A12" w:rsidRPr="00A01125">
        <w:t xml:space="preserve"> of </w:t>
      </w:r>
      <w:r w:rsidR="00C457F1">
        <w:t>the</w:t>
      </w:r>
      <w:r w:rsidR="00C457F1" w:rsidRPr="00C457F1">
        <w:t xml:space="preserve"> </w:t>
      </w:r>
      <w:proofErr w:type="spellStart"/>
      <w:r w:rsidR="00C457F1">
        <w:t>precracked</w:t>
      </w:r>
      <w:proofErr w:type="spellEnd"/>
      <w:r w:rsidR="00C457F1">
        <w:t xml:space="preserve"> UPC beams strengthened with 4 and 6 layers of CFRP sheets (Beams </w:t>
      </w:r>
      <w:r w:rsidR="00D05A12" w:rsidRPr="00A01125">
        <w:t>R</w:t>
      </w:r>
      <w:r w:rsidR="00C457F1">
        <w:t>B</w:t>
      </w:r>
      <w:r w:rsidR="00D05A12" w:rsidRPr="00A01125">
        <w:t>4 and R</w:t>
      </w:r>
      <w:r w:rsidR="00C457F1">
        <w:t>B</w:t>
      </w:r>
      <w:r w:rsidR="00D05A12" w:rsidRPr="00A01125">
        <w:t>6</w:t>
      </w:r>
      <w:r w:rsidR="00C457F1">
        <w:t>)</w:t>
      </w:r>
      <w:r w:rsidR="00D05A12" w:rsidRPr="00A01125">
        <w:t xml:space="preserve"> was </w:t>
      </w:r>
      <w:r w:rsidR="003635A8">
        <w:t>smaller</w:t>
      </w:r>
      <w:r w:rsidR="00187056">
        <w:t xml:space="preserve"> by</w:t>
      </w:r>
      <w:r w:rsidR="00527E3F">
        <w:t xml:space="preserve"> </w:t>
      </w:r>
      <w:r w:rsidR="00527E3F" w:rsidRPr="00A01125">
        <w:t>5</w:t>
      </w:r>
      <w:r w:rsidR="00527E3F">
        <w:t>4</w:t>
      </w:r>
      <w:r w:rsidR="00527E3F" w:rsidRPr="00A01125">
        <w:t>% and 5</w:t>
      </w:r>
      <w:r w:rsidR="00527E3F">
        <w:t>7</w:t>
      </w:r>
      <w:r w:rsidR="00527E3F" w:rsidRPr="00A01125">
        <w:t>%</w:t>
      </w:r>
      <w:r w:rsidR="00680003">
        <w:t xml:space="preserve"> </w:t>
      </w:r>
      <w:r w:rsidR="00527E3F">
        <w:t>compared to</w:t>
      </w:r>
      <w:r w:rsidR="00D05A12" w:rsidRPr="00A01125">
        <w:t xml:space="preserve"> Beam R</w:t>
      </w:r>
      <w:r w:rsidR="00527E3F">
        <w:t>B</w:t>
      </w:r>
      <w:r w:rsidR="00D05A12" w:rsidRPr="00A01125">
        <w:t>0</w:t>
      </w:r>
      <w:r w:rsidR="003635A8">
        <w:t>, respectively</w:t>
      </w:r>
      <w:r w:rsidR="00AA22BE">
        <w:t xml:space="preserve"> (</w:t>
      </w:r>
      <w:r w:rsidR="00AA22BE" w:rsidRPr="009110E1">
        <w:rPr>
          <w:b/>
          <w:bCs/>
        </w:rPr>
        <w:t xml:space="preserve">Fig. </w:t>
      </w:r>
      <w:r w:rsidR="00522E10">
        <w:rPr>
          <w:b/>
          <w:bCs/>
        </w:rPr>
        <w:t>4</w:t>
      </w:r>
      <w:r w:rsidR="00AA22BE">
        <w:t>)</w:t>
      </w:r>
      <w:r w:rsidR="000A5F40">
        <w:t xml:space="preserve">. </w:t>
      </w:r>
      <w:r w:rsidR="00F60DAE">
        <w:t>At the ultimate load of Beam B0 (</w:t>
      </w:r>
      <w:proofErr w:type="gramStart"/>
      <w:r w:rsidR="00F60DAE" w:rsidRPr="00434DFC">
        <w:rPr>
          <w:i/>
          <w:iCs/>
        </w:rPr>
        <w:t>P</w:t>
      </w:r>
      <w:r w:rsidR="00F60DAE" w:rsidRPr="00434DFC">
        <w:rPr>
          <w:i/>
          <w:iCs/>
          <w:vertAlign w:val="subscript"/>
        </w:rPr>
        <w:t>u,B</w:t>
      </w:r>
      <w:proofErr w:type="gramEnd"/>
      <w:r w:rsidR="00F60DAE" w:rsidRPr="00434DFC">
        <w:rPr>
          <w:i/>
          <w:iCs/>
          <w:vertAlign w:val="subscript"/>
        </w:rPr>
        <w:t>0</w:t>
      </w:r>
      <w:r w:rsidR="00F60DAE">
        <w:t xml:space="preserve">), </w:t>
      </w:r>
      <w:r w:rsidR="00F60DAE" w:rsidRPr="00A01125">
        <w:t xml:space="preserve">the </w:t>
      </w:r>
      <w:r w:rsidR="00F60DAE">
        <w:t>displacement</w:t>
      </w:r>
      <w:r w:rsidR="00F60DAE" w:rsidRPr="00A01125">
        <w:t xml:space="preserve"> of </w:t>
      </w:r>
      <w:r w:rsidR="00F60DAE">
        <w:t xml:space="preserve">Beams </w:t>
      </w:r>
      <w:r w:rsidR="00F60DAE" w:rsidRPr="00A01125">
        <w:t>R</w:t>
      </w:r>
      <w:r w:rsidR="00F60DAE">
        <w:t>B</w:t>
      </w:r>
      <w:r w:rsidR="00F60DAE" w:rsidRPr="00A01125">
        <w:t>4 and R</w:t>
      </w:r>
      <w:r w:rsidR="00F60DAE">
        <w:t>B</w:t>
      </w:r>
      <w:r w:rsidR="00F60DAE" w:rsidRPr="00A01125">
        <w:t xml:space="preserve">6 was </w:t>
      </w:r>
      <w:r w:rsidR="007A5E28">
        <w:t>reduced</w:t>
      </w:r>
      <w:r w:rsidR="00F60DAE">
        <w:t xml:space="preserve"> </w:t>
      </w:r>
      <w:r w:rsidR="00315C81">
        <w:t xml:space="preserve">respectively </w:t>
      </w:r>
      <w:r w:rsidR="00F60DAE">
        <w:t xml:space="preserve">by </w:t>
      </w:r>
      <w:r w:rsidR="004A27AD">
        <w:t>8</w:t>
      </w:r>
      <w:r w:rsidR="00F60DAE" w:rsidRPr="00A01125">
        <w:t xml:space="preserve">% and </w:t>
      </w:r>
      <w:r w:rsidR="004A27AD">
        <w:t>20</w:t>
      </w:r>
      <w:r w:rsidR="00F60DAE" w:rsidRPr="00A01125">
        <w:t>%</w:t>
      </w:r>
      <w:r w:rsidR="00F60DAE">
        <w:t xml:space="preserve"> compared to</w:t>
      </w:r>
      <w:r w:rsidR="00F60DAE" w:rsidRPr="00A01125">
        <w:t xml:space="preserve"> Beam </w:t>
      </w:r>
      <w:r w:rsidR="00F60DAE">
        <w:t>B</w:t>
      </w:r>
      <w:r w:rsidR="00F60DAE" w:rsidRPr="00A01125">
        <w:t>0</w:t>
      </w:r>
      <w:r w:rsidR="00F60DAE">
        <w:t xml:space="preserve"> (</w:t>
      </w:r>
      <w:r w:rsidR="00F60DAE" w:rsidRPr="009110E1">
        <w:rPr>
          <w:b/>
          <w:bCs/>
        </w:rPr>
        <w:t xml:space="preserve">Fig. </w:t>
      </w:r>
      <w:r w:rsidR="00522E10">
        <w:rPr>
          <w:b/>
          <w:bCs/>
        </w:rPr>
        <w:t>4</w:t>
      </w:r>
      <w:r w:rsidR="00F60DAE">
        <w:t xml:space="preserve">). </w:t>
      </w:r>
      <w:r w:rsidR="00A43461">
        <w:t xml:space="preserve">Meanwhile, </w:t>
      </w:r>
      <w:r w:rsidR="0054090F">
        <w:t xml:space="preserve">as compared to Beam RB0, the </w:t>
      </w:r>
      <w:r w:rsidR="00F72BC9">
        <w:t>ultimate</w:t>
      </w:r>
      <w:r w:rsidR="00677517">
        <w:t xml:space="preserve"> displacement of Beam RB4 and RB6 was </w:t>
      </w:r>
      <w:r w:rsidR="00A949BD">
        <w:t xml:space="preserve">respectively </w:t>
      </w:r>
      <w:r w:rsidR="00677517">
        <w:t xml:space="preserve">smaller by 22% and 18% as shown in </w:t>
      </w:r>
      <w:r w:rsidR="00A949BD" w:rsidRPr="00F66942">
        <w:rPr>
          <w:b/>
          <w:bCs/>
        </w:rPr>
        <w:t xml:space="preserve">Fig. </w:t>
      </w:r>
      <w:r w:rsidR="004F6622">
        <w:rPr>
          <w:b/>
          <w:bCs/>
        </w:rPr>
        <w:t>5</w:t>
      </w:r>
      <w:r w:rsidR="00A949BD" w:rsidRPr="00F66942">
        <w:rPr>
          <w:b/>
          <w:bCs/>
        </w:rPr>
        <w:t>a</w:t>
      </w:r>
      <w:r w:rsidR="00A949BD">
        <w:t xml:space="preserve">. </w:t>
      </w:r>
      <w:r w:rsidR="00DE40D2">
        <w:t xml:space="preserve">However, in comparison with Beam B0, the </w:t>
      </w:r>
      <w:r w:rsidR="00F72BC9">
        <w:t xml:space="preserve">ultimate </w:t>
      </w:r>
      <w:r w:rsidR="00DE40D2">
        <w:t xml:space="preserve">displacement of Beam RB4 and RB6 </w:t>
      </w:r>
      <w:r w:rsidR="00A949BD">
        <w:t>was</w:t>
      </w:r>
      <w:r w:rsidR="00A949BD" w:rsidRPr="00A949BD">
        <w:t xml:space="preserve"> </w:t>
      </w:r>
      <w:r w:rsidR="00A949BD">
        <w:t xml:space="preserve">respectively 15% and 22% higher as demonstrated in </w:t>
      </w:r>
      <w:r w:rsidR="00A949BD" w:rsidRPr="00F66942">
        <w:rPr>
          <w:b/>
          <w:bCs/>
        </w:rPr>
        <w:t xml:space="preserve">Fig. </w:t>
      </w:r>
      <w:r w:rsidR="00D47CFD">
        <w:rPr>
          <w:b/>
          <w:bCs/>
        </w:rPr>
        <w:t>5</w:t>
      </w:r>
      <w:r w:rsidR="00A949BD">
        <w:rPr>
          <w:b/>
          <w:bCs/>
        </w:rPr>
        <w:t>b</w:t>
      </w:r>
      <w:r w:rsidR="00A949BD">
        <w:t xml:space="preserve">. </w:t>
      </w:r>
      <w:r w:rsidR="000B09D4">
        <w:t xml:space="preserve">The </w:t>
      </w:r>
      <w:r w:rsidR="00F72BC9">
        <w:t xml:space="preserve">ultimate </w:t>
      </w:r>
      <w:r w:rsidR="000B09D4">
        <w:t>displacement of Beam RB0 was 4</w:t>
      </w:r>
      <w:r w:rsidR="001970C2">
        <w:t>9</w:t>
      </w:r>
      <w:r w:rsidR="000B09D4">
        <w:t>% greater than that of Beam B0 (</w:t>
      </w:r>
      <w:r w:rsidR="000B09D4" w:rsidRPr="00F66942">
        <w:rPr>
          <w:b/>
          <w:bCs/>
        </w:rPr>
        <w:t xml:space="preserve">Fig. </w:t>
      </w:r>
      <w:r w:rsidR="00605BDD">
        <w:rPr>
          <w:b/>
          <w:bCs/>
        </w:rPr>
        <w:t>5</w:t>
      </w:r>
      <w:r w:rsidR="000B09D4">
        <w:rPr>
          <w:b/>
          <w:bCs/>
        </w:rPr>
        <w:t>b</w:t>
      </w:r>
      <w:r w:rsidR="000B09D4" w:rsidRPr="000B09D4">
        <w:t>)</w:t>
      </w:r>
      <w:r w:rsidR="00B977DC">
        <w:t xml:space="preserve">, which indicates the </w:t>
      </w:r>
      <w:proofErr w:type="spellStart"/>
      <w:r w:rsidR="00B977DC">
        <w:t>precracked</w:t>
      </w:r>
      <w:proofErr w:type="spellEnd"/>
      <w:r w:rsidR="00B977DC">
        <w:t xml:space="preserve"> beam was more ductile.</w:t>
      </w:r>
      <w:r w:rsidR="000B09D4">
        <w:t xml:space="preserve"> </w:t>
      </w:r>
      <w:r w:rsidR="00DD6F0B">
        <w:t xml:space="preserve">It is noted that after </w:t>
      </w:r>
      <w:r w:rsidR="00D65BB3">
        <w:t xml:space="preserve">the debonding of the CFRP sheets, the </w:t>
      </w:r>
      <w:r w:rsidR="00574DE4">
        <w:t xml:space="preserve">strengthened </w:t>
      </w:r>
      <w:proofErr w:type="spellStart"/>
      <w:r w:rsidR="00574DE4">
        <w:t>precracked</w:t>
      </w:r>
      <w:proofErr w:type="spellEnd"/>
      <w:r w:rsidR="00D65BB3">
        <w:t xml:space="preserve"> beams had a similar response to the </w:t>
      </w:r>
      <w:proofErr w:type="spellStart"/>
      <w:r w:rsidR="00574DE4">
        <w:t>unstrengthened</w:t>
      </w:r>
      <w:proofErr w:type="spellEnd"/>
      <w:r w:rsidR="00574DE4">
        <w:t xml:space="preserve"> </w:t>
      </w:r>
      <w:proofErr w:type="spellStart"/>
      <w:r w:rsidR="00574DE4">
        <w:t>precracked</w:t>
      </w:r>
      <w:proofErr w:type="spellEnd"/>
      <w:r w:rsidR="00D65BB3">
        <w:t xml:space="preserve"> Beam RB0 as shown in </w:t>
      </w:r>
      <w:r w:rsidR="00D65BB3" w:rsidRPr="00606A9F">
        <w:rPr>
          <w:b/>
          <w:bCs/>
        </w:rPr>
        <w:t xml:space="preserve">Fig. </w:t>
      </w:r>
      <w:r w:rsidR="003B3753">
        <w:rPr>
          <w:b/>
          <w:bCs/>
        </w:rPr>
        <w:t>4</w:t>
      </w:r>
      <w:r w:rsidR="00D65BB3">
        <w:t xml:space="preserve">. </w:t>
      </w:r>
    </w:p>
    <w:p w14:paraId="2B674CE5" w14:textId="64AE2AF1" w:rsidR="00B71F15" w:rsidRPr="00EE1BBB" w:rsidRDefault="004B4C1C" w:rsidP="00B71F15">
      <w:pPr>
        <w:ind w:firstLine="0"/>
        <w:jc w:val="center"/>
      </w:pPr>
      <w:r>
        <w:rPr>
          <w:noProof/>
        </w:rPr>
        <w:drawing>
          <wp:inline distT="0" distB="0" distL="0" distR="0" wp14:anchorId="1564A567" wp14:editId="512A1B03">
            <wp:extent cx="2158630" cy="1080000"/>
            <wp:effectExtent l="0" t="0" r="0" b="6350"/>
            <wp:docPr id="895025957" name="Chart 1">
              <a:extLst xmlns:a="http://schemas.openxmlformats.org/drawingml/2006/main">
                <a:ext uri="{FF2B5EF4-FFF2-40B4-BE49-F238E27FC236}">
                  <a16:creationId xmlns:a16="http://schemas.microsoft.com/office/drawing/2014/main" id="{00000000-0008-0000-0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AB010A" w:rsidRPr="00AB010A">
        <w:rPr>
          <w:noProof/>
        </w:rPr>
        <w:t xml:space="preserve"> </w:t>
      </w:r>
      <w:r>
        <w:rPr>
          <w:noProof/>
        </w:rPr>
        <w:drawing>
          <wp:inline distT="0" distB="0" distL="0" distR="0" wp14:anchorId="08B25BEF" wp14:editId="3D7DA762">
            <wp:extent cx="2157850" cy="1080000"/>
            <wp:effectExtent l="0" t="0" r="0" b="6350"/>
            <wp:docPr id="1105693910" name="Chart 1">
              <a:extLst xmlns:a="http://schemas.openxmlformats.org/drawingml/2006/main">
                <a:ext uri="{FF2B5EF4-FFF2-40B4-BE49-F238E27FC236}">
                  <a16:creationId xmlns:a16="http://schemas.microsoft.com/office/drawing/2014/main" id="{00000000-0008-0000-0C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F0ED0D" w14:textId="0A856E4A" w:rsidR="00F0782E" w:rsidRPr="00F0782E" w:rsidRDefault="00B71F15" w:rsidP="00DC57F5">
      <w:pPr>
        <w:pStyle w:val="figurecaption"/>
      </w:pPr>
      <w:r>
        <w:rPr>
          <w:b/>
        </w:rPr>
        <w:t xml:space="preserve">Fig. </w:t>
      </w:r>
      <w:r>
        <w:rPr>
          <w:b/>
        </w:rPr>
        <w:fldChar w:fldCharType="begin"/>
      </w:r>
      <w:r>
        <w:rPr>
          <w:b/>
        </w:rPr>
        <w:instrText xml:space="preserve"> SEQ "Figure" \* MERGEFORMAT </w:instrText>
      </w:r>
      <w:r>
        <w:rPr>
          <w:b/>
        </w:rPr>
        <w:fldChar w:fldCharType="separate"/>
      </w:r>
      <w:r w:rsidR="008F3865">
        <w:rPr>
          <w:b/>
          <w:noProof/>
        </w:rPr>
        <w:t>5</w:t>
      </w:r>
      <w:r>
        <w:rPr>
          <w:b/>
        </w:rPr>
        <w:fldChar w:fldCharType="end"/>
      </w:r>
      <w:r>
        <w:rPr>
          <w:b/>
        </w:rPr>
        <w:t>.</w:t>
      </w:r>
      <w:r>
        <w:t xml:space="preserve"> </w:t>
      </w:r>
      <w:r w:rsidR="006022CE">
        <w:t>Ultimate</w:t>
      </w:r>
      <w:r w:rsidRPr="00B71F15">
        <w:t xml:space="preserve"> </w:t>
      </w:r>
      <w:r>
        <w:t>displacement</w:t>
      </w:r>
      <w:r w:rsidRPr="00B71F15">
        <w:t xml:space="preserve"> of the </w:t>
      </w:r>
      <w:r w:rsidR="006F1FFE">
        <w:t>tested beams</w:t>
      </w:r>
      <w:r w:rsidRPr="00B71F15">
        <w:t xml:space="preserve"> v</w:t>
      </w:r>
      <w:r w:rsidR="00C124F3">
        <w:t>ersus</w:t>
      </w:r>
      <w:r w:rsidRPr="00B71F15">
        <w:t xml:space="preserve"> </w:t>
      </w:r>
      <w:r w:rsidR="006F1FFE">
        <w:t>(a) Beam RB0 and (b) Beam B0</w:t>
      </w:r>
      <w:r>
        <w:t>.</w:t>
      </w:r>
    </w:p>
    <w:p w14:paraId="65ED4023" w14:textId="3F2982A8" w:rsidR="00F0782E" w:rsidRDefault="00F0782E" w:rsidP="00F0782E">
      <w:pPr>
        <w:pStyle w:val="heading2"/>
        <w:spacing w:before="0"/>
      </w:pPr>
      <w:r>
        <w:t>Load-carrying capacity</w:t>
      </w:r>
    </w:p>
    <w:p w14:paraId="54E41A2B" w14:textId="74EE170C" w:rsidR="00F0782E" w:rsidRDefault="00BB1548" w:rsidP="00F0782E">
      <w:pPr>
        <w:pStyle w:val="p1a"/>
      </w:pPr>
      <w:r w:rsidRPr="00312AC5">
        <w:rPr>
          <w:b/>
          <w:bCs/>
        </w:rPr>
        <w:t xml:space="preserve">Fig. </w:t>
      </w:r>
      <w:r w:rsidR="006E2F1E">
        <w:rPr>
          <w:b/>
          <w:bCs/>
        </w:rPr>
        <w:t>6</w:t>
      </w:r>
      <w:r>
        <w:t xml:space="preserve"> </w:t>
      </w:r>
      <w:r w:rsidR="00AF0741">
        <w:t xml:space="preserve">illustrates the enhancement in the </w:t>
      </w:r>
      <w:r w:rsidR="00FB0F0B">
        <w:t xml:space="preserve">beam </w:t>
      </w:r>
      <w:r w:rsidR="00AF0741">
        <w:t>load-carrying capacit</w:t>
      </w:r>
      <w:r w:rsidR="002A366F">
        <w:t>ies</w:t>
      </w:r>
      <w:r w:rsidR="00266B80">
        <w:t xml:space="preserve"> in the </w:t>
      </w:r>
      <w:r w:rsidR="00266B80" w:rsidRPr="00D87F85">
        <w:t>serviceability</w:t>
      </w:r>
      <w:r w:rsidR="00266B80">
        <w:t xml:space="preserve"> and ultimate phases</w:t>
      </w:r>
      <w:r w:rsidR="00AF0741">
        <w:t xml:space="preserve"> </w:t>
      </w:r>
      <w:r w:rsidR="00FE6B7F">
        <w:t>owing to</w:t>
      </w:r>
      <w:r w:rsidR="00AF0741">
        <w:t xml:space="preserve"> the use of CFRP strengthening sheets</w:t>
      </w:r>
      <w:r w:rsidR="00312AC5">
        <w:t>.</w:t>
      </w:r>
      <w:r w:rsidR="007220EF">
        <w:t xml:space="preserve"> </w:t>
      </w:r>
      <w:r w:rsidR="007220EF" w:rsidRPr="00D87F85">
        <w:t xml:space="preserve">The serviceability </w:t>
      </w:r>
      <w:r w:rsidR="007220EF">
        <w:t>capacity</w:t>
      </w:r>
      <w:r w:rsidR="007220EF" w:rsidRPr="00D87F85">
        <w:t xml:space="preserve"> equal</w:t>
      </w:r>
      <w:r w:rsidR="007220EF">
        <w:t>s</w:t>
      </w:r>
      <w:r w:rsidR="007220EF" w:rsidRPr="00D87F85">
        <w:t xml:space="preserve"> the serviceability limit load </w:t>
      </w:r>
      <w:proofErr w:type="spellStart"/>
      <w:proofErr w:type="gramStart"/>
      <w:r w:rsidR="007220EF" w:rsidRPr="00D87F85">
        <w:rPr>
          <w:i/>
          <w:iCs/>
        </w:rPr>
        <w:t>P</w:t>
      </w:r>
      <w:r w:rsidR="007220EF" w:rsidRPr="00D87F85">
        <w:rPr>
          <w:i/>
          <w:iCs/>
          <w:vertAlign w:val="subscript"/>
        </w:rPr>
        <w:t>ser</w:t>
      </w:r>
      <w:proofErr w:type="spellEnd"/>
      <w:proofErr w:type="gramEnd"/>
      <w:r w:rsidR="007220EF" w:rsidRPr="00D87F85">
        <w:rPr>
          <w:i/>
          <w:iCs/>
          <w:vertAlign w:val="subscript"/>
        </w:rPr>
        <w:t xml:space="preserve"> </w:t>
      </w:r>
      <w:r w:rsidR="008D5903">
        <w:t>and</w:t>
      </w:r>
      <w:r w:rsidR="007220EF" w:rsidRPr="00D87F85">
        <w:t xml:space="preserve"> the ultimate </w:t>
      </w:r>
      <w:r w:rsidR="008D5903">
        <w:t>capacity</w:t>
      </w:r>
      <w:r w:rsidR="008D5903" w:rsidRPr="00D87F85">
        <w:t xml:space="preserve"> equal</w:t>
      </w:r>
      <w:r w:rsidR="008D5903">
        <w:t>s</w:t>
      </w:r>
      <w:r w:rsidR="008D5903" w:rsidRPr="00D87F85">
        <w:t xml:space="preserve"> </w:t>
      </w:r>
      <w:r w:rsidR="008D5903">
        <w:t xml:space="preserve">the </w:t>
      </w:r>
      <w:r w:rsidR="007220EF" w:rsidRPr="00D87F85">
        <w:t xml:space="preserve">ultimate load </w:t>
      </w:r>
      <w:r w:rsidR="007220EF" w:rsidRPr="00D87F85">
        <w:rPr>
          <w:i/>
          <w:iCs/>
          <w:lang w:val="en-AU"/>
        </w:rPr>
        <w:t>P</w:t>
      </w:r>
      <w:r w:rsidR="007220EF" w:rsidRPr="00D87F85">
        <w:rPr>
          <w:i/>
          <w:iCs/>
          <w:vertAlign w:val="subscript"/>
          <w:lang w:val="en-AU"/>
        </w:rPr>
        <w:t>u</w:t>
      </w:r>
      <w:r w:rsidR="007220EF" w:rsidRPr="00D87F85">
        <w:t>.</w:t>
      </w:r>
      <w:r w:rsidR="00474444">
        <w:t xml:space="preserve"> </w:t>
      </w:r>
      <w:r w:rsidR="00E26E32">
        <w:t xml:space="preserve">As compared to the control </w:t>
      </w:r>
      <w:proofErr w:type="spellStart"/>
      <w:r w:rsidR="00E26E32">
        <w:t>unstrengthened</w:t>
      </w:r>
      <w:proofErr w:type="spellEnd"/>
      <w:r w:rsidR="00E26E32">
        <w:t xml:space="preserve"> beam (Beam RB0), the </w:t>
      </w:r>
      <w:r w:rsidR="00E26E32" w:rsidRPr="00D87F85">
        <w:t xml:space="preserve">serviceability </w:t>
      </w:r>
      <w:r w:rsidR="00E26E32">
        <w:t xml:space="preserve">capacity of the strengthened beams was 24% higher as shown in </w:t>
      </w:r>
      <w:r w:rsidR="00E26E32" w:rsidRPr="00437268">
        <w:rPr>
          <w:b/>
          <w:bCs/>
        </w:rPr>
        <w:t xml:space="preserve">Fig. </w:t>
      </w:r>
      <w:r w:rsidR="00C14826">
        <w:rPr>
          <w:b/>
          <w:bCs/>
        </w:rPr>
        <w:t>6</w:t>
      </w:r>
      <w:r w:rsidR="00E26E32" w:rsidRPr="00437268">
        <w:rPr>
          <w:b/>
          <w:bCs/>
        </w:rPr>
        <w:t>a</w:t>
      </w:r>
      <w:r w:rsidR="00E26E32">
        <w:t xml:space="preserve">. The </w:t>
      </w:r>
      <w:r w:rsidR="00E26E32" w:rsidRPr="00D87F85">
        <w:t xml:space="preserve">serviceability </w:t>
      </w:r>
      <w:r w:rsidR="00E26E32">
        <w:t xml:space="preserve">capacity </w:t>
      </w:r>
      <w:proofErr w:type="spellStart"/>
      <w:r w:rsidR="00E26E32" w:rsidRPr="00D87F85">
        <w:rPr>
          <w:i/>
          <w:iCs/>
        </w:rPr>
        <w:t>P</w:t>
      </w:r>
      <w:r w:rsidR="00E26E32" w:rsidRPr="00D87F85">
        <w:rPr>
          <w:i/>
          <w:iCs/>
          <w:vertAlign w:val="subscript"/>
        </w:rPr>
        <w:t>ser</w:t>
      </w:r>
      <w:proofErr w:type="spellEnd"/>
      <w:r w:rsidR="00E26E32">
        <w:t xml:space="preserve"> of </w:t>
      </w:r>
      <w:proofErr w:type="spellStart"/>
      <w:r w:rsidR="00574DE4">
        <w:t>unstrengthened</w:t>
      </w:r>
      <w:proofErr w:type="spellEnd"/>
      <w:r w:rsidR="00574DE4">
        <w:t xml:space="preserve"> </w:t>
      </w:r>
      <w:proofErr w:type="spellStart"/>
      <w:r w:rsidR="00574DE4">
        <w:t>precracked</w:t>
      </w:r>
      <w:proofErr w:type="spellEnd"/>
      <w:r w:rsidR="00E26E32">
        <w:t xml:space="preserve"> Beam RB0</w:t>
      </w:r>
      <w:r w:rsidR="00BF601A">
        <w:t xml:space="preserve"> </w:t>
      </w:r>
      <w:r w:rsidR="00E26E32">
        <w:t xml:space="preserve">was smaller by 32% than that of </w:t>
      </w:r>
      <w:r w:rsidR="00912D6A">
        <w:t>non-</w:t>
      </w:r>
      <w:proofErr w:type="spellStart"/>
      <w:r w:rsidR="00574DE4">
        <w:t>precracked</w:t>
      </w:r>
      <w:proofErr w:type="spellEnd"/>
      <w:r w:rsidR="00E26E32">
        <w:t xml:space="preserve"> Beam B0 (see </w:t>
      </w:r>
      <w:r w:rsidR="00E26E32" w:rsidRPr="00C60562">
        <w:rPr>
          <w:b/>
          <w:bCs/>
        </w:rPr>
        <w:t xml:space="preserve">Fig. </w:t>
      </w:r>
      <w:r w:rsidR="00222314">
        <w:rPr>
          <w:b/>
          <w:bCs/>
        </w:rPr>
        <w:t>6</w:t>
      </w:r>
      <w:r w:rsidR="00E26E32" w:rsidRPr="00C60562">
        <w:rPr>
          <w:b/>
          <w:bCs/>
        </w:rPr>
        <w:t>b</w:t>
      </w:r>
      <w:r w:rsidR="00E26E32">
        <w:t xml:space="preserve">). Using the CFRP sheets helped </w:t>
      </w:r>
      <w:proofErr w:type="gramStart"/>
      <w:r w:rsidR="00E26E32">
        <w:t>improved</w:t>
      </w:r>
      <w:proofErr w:type="gramEnd"/>
      <w:r w:rsidR="00E26E32">
        <w:t xml:space="preserve"> </w:t>
      </w:r>
      <w:proofErr w:type="spellStart"/>
      <w:r w:rsidR="00E26E32" w:rsidRPr="00D87F85">
        <w:rPr>
          <w:i/>
          <w:iCs/>
        </w:rPr>
        <w:t>P</w:t>
      </w:r>
      <w:r w:rsidR="00E26E32" w:rsidRPr="00D87F85">
        <w:rPr>
          <w:i/>
          <w:iCs/>
          <w:vertAlign w:val="subscript"/>
        </w:rPr>
        <w:t>ser</w:t>
      </w:r>
      <w:proofErr w:type="spellEnd"/>
      <w:r w:rsidR="00E26E32">
        <w:t xml:space="preserve"> of the </w:t>
      </w:r>
      <w:proofErr w:type="spellStart"/>
      <w:r w:rsidR="00E26E32">
        <w:t>precracked</w:t>
      </w:r>
      <w:proofErr w:type="spellEnd"/>
      <w:r w:rsidR="00E26E32">
        <w:t xml:space="preserve"> beam and thus </w:t>
      </w:r>
      <w:proofErr w:type="spellStart"/>
      <w:r w:rsidR="00E26E32" w:rsidRPr="00D87F85">
        <w:rPr>
          <w:i/>
          <w:iCs/>
        </w:rPr>
        <w:t>P</w:t>
      </w:r>
      <w:r w:rsidR="00E26E32" w:rsidRPr="00D87F85">
        <w:rPr>
          <w:i/>
          <w:iCs/>
          <w:vertAlign w:val="subscript"/>
        </w:rPr>
        <w:t>ser</w:t>
      </w:r>
      <w:proofErr w:type="spellEnd"/>
      <w:r w:rsidR="00E26E32">
        <w:t xml:space="preserve"> of the strengthened beam</w:t>
      </w:r>
      <w:r w:rsidR="00FF5494">
        <w:t>s</w:t>
      </w:r>
      <w:r w:rsidR="00E26E32">
        <w:t xml:space="preserve"> was only 16% smaller than </w:t>
      </w:r>
      <w:proofErr w:type="spellStart"/>
      <w:r w:rsidR="00E26E32" w:rsidRPr="00D87F85">
        <w:rPr>
          <w:i/>
          <w:iCs/>
        </w:rPr>
        <w:t>P</w:t>
      </w:r>
      <w:r w:rsidR="00E26E32" w:rsidRPr="00D87F85">
        <w:rPr>
          <w:i/>
          <w:iCs/>
          <w:vertAlign w:val="subscript"/>
        </w:rPr>
        <w:t>ser</w:t>
      </w:r>
      <w:proofErr w:type="spellEnd"/>
      <w:r w:rsidR="00E26E32">
        <w:t xml:space="preserve"> of Beam B0 (</w:t>
      </w:r>
      <w:r w:rsidR="00E26E32" w:rsidRPr="00C60562">
        <w:rPr>
          <w:b/>
          <w:bCs/>
        </w:rPr>
        <w:t xml:space="preserve">Fig. </w:t>
      </w:r>
      <w:r w:rsidR="00222314">
        <w:rPr>
          <w:b/>
          <w:bCs/>
        </w:rPr>
        <w:t>6</w:t>
      </w:r>
      <w:r w:rsidR="00E26E32" w:rsidRPr="00C60562">
        <w:rPr>
          <w:b/>
          <w:bCs/>
        </w:rPr>
        <w:t>b</w:t>
      </w:r>
      <w:r w:rsidR="00E26E32">
        <w:t>).</w:t>
      </w:r>
    </w:p>
    <w:p w14:paraId="6CF7223D" w14:textId="06E73485" w:rsidR="0006302B" w:rsidRPr="0006302B" w:rsidRDefault="0006302B" w:rsidP="0006302B">
      <w:pPr>
        <w:pStyle w:val="p1a"/>
        <w:ind w:firstLine="227"/>
      </w:pPr>
      <w:r w:rsidRPr="0037446F">
        <w:t xml:space="preserve">In the ultimate </w:t>
      </w:r>
      <w:r>
        <w:t>phase</w:t>
      </w:r>
      <w:r w:rsidRPr="0037446F">
        <w:t xml:space="preserve">, </w:t>
      </w:r>
      <w:r>
        <w:t>the use of 4</w:t>
      </w:r>
      <w:r w:rsidRPr="0037446F">
        <w:t xml:space="preserve"> layers of </w:t>
      </w:r>
      <w:r>
        <w:t>CFRP sheets</w:t>
      </w:r>
      <w:r w:rsidRPr="0037446F">
        <w:t xml:space="preserve"> </w:t>
      </w:r>
      <w:r>
        <w:t>increased</w:t>
      </w:r>
      <w:r w:rsidRPr="0037446F">
        <w:t xml:space="preserve"> the beam ultimate </w:t>
      </w:r>
      <w:r>
        <w:t xml:space="preserve">capacity </w:t>
      </w:r>
      <w:r w:rsidRPr="00D87F85">
        <w:rPr>
          <w:i/>
          <w:iCs/>
          <w:lang w:val="en-AU"/>
        </w:rPr>
        <w:t>P</w:t>
      </w:r>
      <w:r w:rsidRPr="00D87F85">
        <w:rPr>
          <w:i/>
          <w:iCs/>
          <w:vertAlign w:val="subscript"/>
          <w:lang w:val="en-AU"/>
        </w:rPr>
        <w:t>u</w:t>
      </w:r>
      <w:r>
        <w:t xml:space="preserve"> respectively </w:t>
      </w:r>
      <w:r w:rsidRPr="0037446F">
        <w:t>by 24%</w:t>
      </w:r>
      <w:r>
        <w:t xml:space="preserve"> and 7%</w:t>
      </w:r>
      <w:r w:rsidRPr="0037446F">
        <w:t xml:space="preserve"> </w:t>
      </w:r>
      <w:r>
        <w:t>relative to</w:t>
      </w:r>
      <w:r w:rsidRPr="0037446F">
        <w:t xml:space="preserve"> Beam</w:t>
      </w:r>
      <w:r>
        <w:t>s</w:t>
      </w:r>
      <w:r w:rsidRPr="0037446F">
        <w:t xml:space="preserve"> R</w:t>
      </w:r>
      <w:r>
        <w:t>B</w:t>
      </w:r>
      <w:r w:rsidRPr="0037446F">
        <w:t xml:space="preserve">0 </w:t>
      </w:r>
      <w:r>
        <w:t xml:space="preserve">and B0 as shown in </w:t>
      </w:r>
      <w:r w:rsidRPr="00437268">
        <w:rPr>
          <w:b/>
          <w:bCs/>
        </w:rPr>
        <w:t>Fig</w:t>
      </w:r>
      <w:r>
        <w:rPr>
          <w:b/>
          <w:bCs/>
        </w:rPr>
        <w:t>s</w:t>
      </w:r>
      <w:r w:rsidRPr="00437268">
        <w:rPr>
          <w:b/>
          <w:bCs/>
        </w:rPr>
        <w:t xml:space="preserve">. </w:t>
      </w:r>
      <w:r>
        <w:rPr>
          <w:b/>
          <w:bCs/>
        </w:rPr>
        <w:t>6</w:t>
      </w:r>
      <w:r w:rsidRPr="00437268">
        <w:rPr>
          <w:b/>
          <w:bCs/>
        </w:rPr>
        <w:t>a</w:t>
      </w:r>
      <w:r>
        <w:rPr>
          <w:b/>
          <w:bCs/>
        </w:rPr>
        <w:t xml:space="preserve"> </w:t>
      </w:r>
      <w:r w:rsidRPr="00C7142D">
        <w:t>and</w:t>
      </w:r>
      <w:r>
        <w:rPr>
          <w:b/>
          <w:bCs/>
        </w:rPr>
        <w:t xml:space="preserve"> </w:t>
      </w:r>
      <w:r w:rsidRPr="00C7142D">
        <w:rPr>
          <w:b/>
          <w:bCs/>
        </w:rPr>
        <w:t>b</w:t>
      </w:r>
      <w:r w:rsidRPr="0037446F">
        <w:t xml:space="preserve">. </w:t>
      </w:r>
      <w:r>
        <w:t>The corresponding results for 6</w:t>
      </w:r>
      <w:r w:rsidRPr="0037446F">
        <w:t xml:space="preserve"> layers of </w:t>
      </w:r>
      <w:r>
        <w:t>CFRP sheets were</w:t>
      </w:r>
      <w:r w:rsidRPr="0037446F">
        <w:t xml:space="preserve"> 37% </w:t>
      </w:r>
      <w:r>
        <w:t>and 19%, respectively</w:t>
      </w:r>
      <w:r w:rsidRPr="0037446F">
        <w:t xml:space="preserve">. </w:t>
      </w:r>
      <w:r>
        <w:t xml:space="preserve">In comparison with Beam B0, </w:t>
      </w:r>
      <w:r w:rsidRPr="00D87F85">
        <w:rPr>
          <w:i/>
          <w:iCs/>
          <w:lang w:val="en-AU"/>
        </w:rPr>
        <w:t>P</w:t>
      </w:r>
      <w:r w:rsidRPr="00D87F85">
        <w:rPr>
          <w:i/>
          <w:iCs/>
          <w:vertAlign w:val="subscript"/>
          <w:lang w:val="en-AU"/>
        </w:rPr>
        <w:t>u</w:t>
      </w:r>
      <w:r>
        <w:t xml:space="preserve"> of Beam RB0 was smaller by 13% (see </w:t>
      </w:r>
      <w:r w:rsidRPr="00C60562">
        <w:rPr>
          <w:b/>
          <w:bCs/>
        </w:rPr>
        <w:t xml:space="preserve">Fig. </w:t>
      </w:r>
      <w:r w:rsidR="00E313B4">
        <w:rPr>
          <w:b/>
          <w:bCs/>
        </w:rPr>
        <w:t>6</w:t>
      </w:r>
      <w:r w:rsidRPr="00C60562">
        <w:rPr>
          <w:b/>
          <w:bCs/>
        </w:rPr>
        <w:t>b</w:t>
      </w:r>
      <w:r>
        <w:t xml:space="preserve">). Overall, the CFRP strengthening sheets significantly enhanced the performance in terms of cracking and displacement responses and load-carrying capacity of </w:t>
      </w:r>
      <w:proofErr w:type="spellStart"/>
      <w:r>
        <w:t>precracked</w:t>
      </w:r>
      <w:proofErr w:type="spellEnd"/>
      <w:r>
        <w:t xml:space="preserve"> UPC beams in both the serviceability and ultimate phases. Especially, the CFRP sheets could restore and improve the functionality of the </w:t>
      </w:r>
      <w:proofErr w:type="spellStart"/>
      <w:r>
        <w:lastRenderedPageBreak/>
        <w:t>precracked</w:t>
      </w:r>
      <w:proofErr w:type="spellEnd"/>
      <w:r>
        <w:t xml:space="preserve"> UPC beams in the ultimate phase since the strengthened </w:t>
      </w:r>
      <w:proofErr w:type="spellStart"/>
      <w:r>
        <w:t>precracked</w:t>
      </w:r>
      <w:proofErr w:type="spellEnd"/>
      <w:r>
        <w:t xml:space="preserve"> beams outperformed the </w:t>
      </w:r>
      <w:proofErr w:type="spellStart"/>
      <w:r>
        <w:t>unstrengthened</w:t>
      </w:r>
      <w:proofErr w:type="spellEnd"/>
      <w:r>
        <w:t xml:space="preserve"> non-</w:t>
      </w:r>
      <w:proofErr w:type="spellStart"/>
      <w:r>
        <w:t>precracked</w:t>
      </w:r>
      <w:proofErr w:type="spellEnd"/>
      <w:r>
        <w:t xml:space="preserve"> beam in this phase.</w:t>
      </w:r>
    </w:p>
    <w:p w14:paraId="6D4A0B3E" w14:textId="68EBF3B3" w:rsidR="00D87F85" w:rsidRDefault="00903FCA" w:rsidP="00903FCA">
      <w:pPr>
        <w:ind w:firstLine="0"/>
        <w:jc w:val="center"/>
        <w:rPr>
          <w:noProof/>
        </w:rPr>
      </w:pPr>
      <w:r>
        <w:rPr>
          <w:noProof/>
        </w:rPr>
        <w:drawing>
          <wp:inline distT="0" distB="0" distL="0" distR="0" wp14:anchorId="1C63A08F" wp14:editId="351350C9">
            <wp:extent cx="2160000" cy="1440000"/>
            <wp:effectExtent l="0" t="0" r="0" b="8255"/>
            <wp:docPr id="189040399" name="Chart 1">
              <a:extLst xmlns:a="http://schemas.openxmlformats.org/drawingml/2006/main">
                <a:ext uri="{FF2B5EF4-FFF2-40B4-BE49-F238E27FC236}">
                  <a16:creationId xmlns:a16="http://schemas.microsoft.com/office/drawing/2014/main" id="{00000000-0008-0000-0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BB1548" w:rsidRPr="00BB1548">
        <w:rPr>
          <w:noProof/>
        </w:rPr>
        <w:t xml:space="preserve"> </w:t>
      </w:r>
      <w:r w:rsidR="00BB1548">
        <w:rPr>
          <w:noProof/>
        </w:rPr>
        <w:drawing>
          <wp:inline distT="0" distB="0" distL="0" distR="0" wp14:anchorId="310DFDDD" wp14:editId="00D0E4F3">
            <wp:extent cx="2158832" cy="1440000"/>
            <wp:effectExtent l="0" t="0" r="0" b="8255"/>
            <wp:docPr id="378505961" name="Chart 1">
              <a:extLst xmlns:a="http://schemas.openxmlformats.org/drawingml/2006/main">
                <a:ext uri="{FF2B5EF4-FFF2-40B4-BE49-F238E27FC236}">
                  <a16:creationId xmlns:a16="http://schemas.microsoft.com/office/drawing/2014/main" id="{00000000-0008-0000-0C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1633CF" w14:textId="53ED817C" w:rsidR="00903FCA" w:rsidRDefault="00903FCA" w:rsidP="00903FCA">
      <w:pPr>
        <w:pStyle w:val="figurecaption"/>
      </w:pPr>
      <w:r>
        <w:rPr>
          <w:b/>
        </w:rPr>
        <w:t xml:space="preserve">Fig. </w:t>
      </w:r>
      <w:r>
        <w:rPr>
          <w:b/>
        </w:rPr>
        <w:fldChar w:fldCharType="begin"/>
      </w:r>
      <w:r>
        <w:rPr>
          <w:b/>
        </w:rPr>
        <w:instrText xml:space="preserve"> SEQ "Figure" \* MERGEFORMAT </w:instrText>
      </w:r>
      <w:r>
        <w:rPr>
          <w:b/>
        </w:rPr>
        <w:fldChar w:fldCharType="separate"/>
      </w:r>
      <w:r w:rsidR="008F3865">
        <w:rPr>
          <w:b/>
          <w:noProof/>
        </w:rPr>
        <w:t>6</w:t>
      </w:r>
      <w:r>
        <w:rPr>
          <w:b/>
        </w:rPr>
        <w:fldChar w:fldCharType="end"/>
      </w:r>
      <w:r>
        <w:rPr>
          <w:b/>
        </w:rPr>
        <w:t>.</w:t>
      </w:r>
      <w:r>
        <w:t xml:space="preserve"> </w:t>
      </w:r>
      <w:r w:rsidR="0050731C">
        <w:t xml:space="preserve">Load-carrying capacities </w:t>
      </w:r>
      <w:r w:rsidRPr="00B71F15">
        <w:t xml:space="preserve">of the </w:t>
      </w:r>
      <w:r>
        <w:t>tested beams</w:t>
      </w:r>
      <w:r w:rsidRPr="00B71F15">
        <w:t xml:space="preserve"> v</w:t>
      </w:r>
      <w:r>
        <w:t>ersus</w:t>
      </w:r>
      <w:r w:rsidRPr="00B71F15">
        <w:t xml:space="preserve"> </w:t>
      </w:r>
      <w:r>
        <w:t>(a) Beam RB0 and (b) Beam B0.</w:t>
      </w:r>
    </w:p>
    <w:p w14:paraId="3226A7E5" w14:textId="614EAB16" w:rsidR="00584FCB" w:rsidRDefault="00584FCB" w:rsidP="00584FCB">
      <w:pPr>
        <w:pStyle w:val="heading1"/>
      </w:pPr>
      <w:r>
        <w:t>Conclusions</w:t>
      </w:r>
    </w:p>
    <w:p w14:paraId="445E0AD9" w14:textId="24CA32BC" w:rsidR="0031592B" w:rsidRDefault="00C17729" w:rsidP="00C17729">
      <w:pPr>
        <w:pStyle w:val="p1a"/>
      </w:pPr>
      <w:r>
        <w:t xml:space="preserve">This </w:t>
      </w:r>
      <w:r w:rsidR="0031592B">
        <w:t>paper</w:t>
      </w:r>
      <w:r>
        <w:t xml:space="preserve"> </w:t>
      </w:r>
      <w:r w:rsidR="00242640">
        <w:t>investigates experimentally</w:t>
      </w:r>
      <w:r>
        <w:t xml:space="preserve"> </w:t>
      </w:r>
      <w:r w:rsidR="0031592B">
        <w:t xml:space="preserve">the effectiveness of CFRP strengthening sheets in restoring and improving the performance of </w:t>
      </w:r>
      <w:proofErr w:type="spellStart"/>
      <w:r w:rsidR="0031592B">
        <w:t>precracked</w:t>
      </w:r>
      <w:proofErr w:type="spellEnd"/>
      <w:r w:rsidR="0031592B">
        <w:t xml:space="preserve"> UPC T-beams. Based on the obtained results, the following conclusions can be reached:</w:t>
      </w:r>
    </w:p>
    <w:p w14:paraId="3DFAFDB7" w14:textId="7B78FA7D" w:rsidR="00C17729" w:rsidRDefault="00C17729" w:rsidP="00C17729">
      <w:pPr>
        <w:pStyle w:val="p1a"/>
      </w:pPr>
      <w:r>
        <w:t>1.</w:t>
      </w:r>
      <w:r>
        <w:tab/>
      </w:r>
      <w:proofErr w:type="spellStart"/>
      <w:r w:rsidR="00095046">
        <w:t>Precracking</w:t>
      </w:r>
      <w:proofErr w:type="spellEnd"/>
      <w:r w:rsidR="00095046">
        <w:t xml:space="preserve"> reduced </w:t>
      </w:r>
      <w:r w:rsidR="00A42650">
        <w:t>the</w:t>
      </w:r>
      <w:r w:rsidR="00095046">
        <w:t xml:space="preserve"> flexural stiffness and thus increased the displacement and decreased the loading capacity of </w:t>
      </w:r>
      <w:r w:rsidR="00C96007">
        <w:t xml:space="preserve">UPC </w:t>
      </w:r>
      <w:r w:rsidR="00095046">
        <w:t>beam</w:t>
      </w:r>
      <w:r w:rsidR="00C96007">
        <w:t>s</w:t>
      </w:r>
      <w:r w:rsidR="00095046">
        <w:t xml:space="preserve">. </w:t>
      </w:r>
      <w:r w:rsidR="006C6679">
        <w:t>However, b</w:t>
      </w:r>
      <w:r w:rsidR="00DC3EE7">
        <w:t>oth the</w:t>
      </w:r>
      <w:r>
        <w:t xml:space="preserve"> </w:t>
      </w:r>
      <w:proofErr w:type="spellStart"/>
      <w:r>
        <w:t>unstrengthened</w:t>
      </w:r>
      <w:proofErr w:type="spellEnd"/>
      <w:r>
        <w:t xml:space="preserve"> </w:t>
      </w:r>
      <w:proofErr w:type="spellStart"/>
      <w:r w:rsidR="00DC3EE7">
        <w:t>precracked</w:t>
      </w:r>
      <w:proofErr w:type="spellEnd"/>
      <w:r w:rsidR="00DC3EE7">
        <w:t xml:space="preserve"> and non-</w:t>
      </w:r>
      <w:proofErr w:type="spellStart"/>
      <w:r w:rsidR="00DC3EE7">
        <w:t>precracked</w:t>
      </w:r>
      <w:proofErr w:type="spellEnd"/>
      <w:r w:rsidR="00DC3EE7">
        <w:t xml:space="preserve"> </w:t>
      </w:r>
      <w:r>
        <w:t>beam</w:t>
      </w:r>
      <w:r w:rsidR="00D120EF">
        <w:t>s</w:t>
      </w:r>
      <w:r>
        <w:t xml:space="preserve"> </w:t>
      </w:r>
      <w:r w:rsidR="00031A55">
        <w:t>failed in</w:t>
      </w:r>
      <w:r>
        <w:t xml:space="preserve"> a flexural </w:t>
      </w:r>
      <w:r w:rsidR="00031A55">
        <w:t>manner</w:t>
      </w:r>
      <w:r>
        <w:t xml:space="preserve"> </w:t>
      </w:r>
      <w:r w:rsidR="00B012F0">
        <w:t>with</w:t>
      </w:r>
      <w:r w:rsidR="008D22C4">
        <w:t xml:space="preserve"> </w:t>
      </w:r>
      <w:r w:rsidR="00263AB1">
        <w:t xml:space="preserve">tensile rebar and tendon </w:t>
      </w:r>
      <w:r w:rsidR="008D22C4">
        <w:t xml:space="preserve">yielding </w:t>
      </w:r>
      <w:r>
        <w:t xml:space="preserve">and </w:t>
      </w:r>
      <w:r w:rsidR="00263AB1">
        <w:t>concrete</w:t>
      </w:r>
      <w:r w:rsidR="008D22C4">
        <w:t xml:space="preserve"> crushing</w:t>
      </w:r>
      <w:r>
        <w:t xml:space="preserve">. The failure of the </w:t>
      </w:r>
      <w:r w:rsidR="002B3426">
        <w:t>C</w:t>
      </w:r>
      <w:r>
        <w:t xml:space="preserve">FRP-strengthened </w:t>
      </w:r>
      <w:proofErr w:type="spellStart"/>
      <w:r w:rsidR="00CC6F12">
        <w:t>precracked</w:t>
      </w:r>
      <w:proofErr w:type="spellEnd"/>
      <w:r w:rsidR="00CC6F12">
        <w:t xml:space="preserve"> </w:t>
      </w:r>
      <w:r>
        <w:t xml:space="preserve">beams was </w:t>
      </w:r>
      <w:r w:rsidR="008B4771">
        <w:t>due to</w:t>
      </w:r>
      <w:r w:rsidR="000D55DD">
        <w:t xml:space="preserve"> </w:t>
      </w:r>
      <w:r w:rsidR="00582C8E">
        <w:t xml:space="preserve">tensile rebar </w:t>
      </w:r>
      <w:r w:rsidR="000D55DD">
        <w:t>yielding and</w:t>
      </w:r>
      <w:r>
        <w:t xml:space="preserve"> </w:t>
      </w:r>
      <w:r w:rsidR="00582C8E">
        <w:t xml:space="preserve">CFRP sheet </w:t>
      </w:r>
      <w:r w:rsidR="000D55DD">
        <w:t>debonding</w:t>
      </w:r>
      <w:r>
        <w:t xml:space="preserve">. </w:t>
      </w:r>
    </w:p>
    <w:p w14:paraId="60E439A8" w14:textId="39878752" w:rsidR="00C17729" w:rsidRDefault="00C17729" w:rsidP="00C17729">
      <w:pPr>
        <w:pStyle w:val="p1a"/>
      </w:pPr>
      <w:r>
        <w:t>2.</w:t>
      </w:r>
      <w:r>
        <w:tab/>
      </w:r>
      <w:r w:rsidR="005B75AD">
        <w:t>The CFRP sheets</w:t>
      </w:r>
      <w:r w:rsidR="006A4AF1">
        <w:t xml:space="preserve"> did not have a significant effect</w:t>
      </w:r>
      <w:r w:rsidR="005B75AD">
        <w:t xml:space="preserve"> before the reopening of cracks</w:t>
      </w:r>
      <w:r w:rsidR="00322814">
        <w:t xml:space="preserve">. </w:t>
      </w:r>
      <w:r w:rsidR="000318EA">
        <w:t>In</w:t>
      </w:r>
      <w:r>
        <w:t xml:space="preserve"> the serviceability </w:t>
      </w:r>
      <w:r w:rsidR="000318EA">
        <w:t>phase</w:t>
      </w:r>
      <w:r>
        <w:t xml:space="preserve">, the </w:t>
      </w:r>
      <w:r w:rsidR="0047488F">
        <w:t>C</w:t>
      </w:r>
      <w:r>
        <w:t xml:space="preserve">FRP </w:t>
      </w:r>
      <w:r w:rsidR="0047488F">
        <w:t>sheets</w:t>
      </w:r>
      <w:r w:rsidR="0007280D">
        <w:t xml:space="preserve"> contributed to resisting tensile stress,</w:t>
      </w:r>
      <w:r>
        <w:t xml:space="preserve"> </w:t>
      </w:r>
      <w:r w:rsidR="00735243">
        <w:t xml:space="preserve">and </w:t>
      </w:r>
      <w:proofErr w:type="spellStart"/>
      <w:r w:rsidR="0007280D">
        <w:t>control</w:t>
      </w:r>
      <w:r w:rsidR="00275468">
        <w:t>ing</w:t>
      </w:r>
      <w:proofErr w:type="spellEnd"/>
      <w:r>
        <w:t xml:space="preserve"> crack developmen</w:t>
      </w:r>
      <w:r w:rsidR="00975ABE">
        <w:t>t</w:t>
      </w:r>
      <w:r w:rsidR="006A174B">
        <w:t>, which</w:t>
      </w:r>
      <w:r w:rsidR="007E7E50">
        <w:t xml:space="preserve"> </w:t>
      </w:r>
      <w:r>
        <w:t xml:space="preserve">reduced the </w:t>
      </w:r>
      <w:r w:rsidR="00015680">
        <w:t xml:space="preserve">beam’s </w:t>
      </w:r>
      <w:r>
        <w:t xml:space="preserve">stiffness degradation. </w:t>
      </w:r>
      <w:r w:rsidR="001A0C33">
        <w:t xml:space="preserve">Hence, </w:t>
      </w:r>
      <w:r w:rsidR="000D5635">
        <w:t xml:space="preserve">strengthening the </w:t>
      </w:r>
      <w:proofErr w:type="spellStart"/>
      <w:r w:rsidR="00703C30">
        <w:t>precracked</w:t>
      </w:r>
      <w:proofErr w:type="spellEnd"/>
      <w:r w:rsidR="00703C30">
        <w:t xml:space="preserve"> beam </w:t>
      </w:r>
      <w:r w:rsidR="000D5635">
        <w:t>reduced</w:t>
      </w:r>
      <w:r>
        <w:t xml:space="preserve"> </w:t>
      </w:r>
      <w:r w:rsidR="000D5635">
        <w:t xml:space="preserve">its </w:t>
      </w:r>
      <w:r>
        <w:t>displacement by</w:t>
      </w:r>
      <w:r w:rsidR="00A74A33">
        <w:t xml:space="preserve"> up to</w:t>
      </w:r>
      <w:r>
        <w:t xml:space="preserve"> </w:t>
      </w:r>
      <w:r w:rsidR="00723F6E">
        <w:t>36</w:t>
      </w:r>
      <w:r>
        <w:t xml:space="preserve">% and </w:t>
      </w:r>
      <w:r w:rsidR="000D5635">
        <w:t>increased its</w:t>
      </w:r>
      <w:r>
        <w:t xml:space="preserve"> serviceability </w:t>
      </w:r>
      <w:r w:rsidR="0040666A">
        <w:t>capacity</w:t>
      </w:r>
      <w:r>
        <w:t xml:space="preserve"> by 24%.</w:t>
      </w:r>
      <w:r w:rsidR="00404E16">
        <w:t xml:space="preserve"> </w:t>
      </w:r>
      <w:r w:rsidR="0065064D">
        <w:t>T</w:t>
      </w:r>
      <w:r w:rsidR="00404E16">
        <w:t>he</w:t>
      </w:r>
      <w:r w:rsidR="0065064D">
        <w:t xml:space="preserve"> stiffness </w:t>
      </w:r>
      <w:r w:rsidR="004F100E">
        <w:t xml:space="preserve">and serviceability capacity </w:t>
      </w:r>
      <w:r w:rsidR="0065064D">
        <w:t xml:space="preserve">of the </w:t>
      </w:r>
      <w:r w:rsidR="00404E16">
        <w:t xml:space="preserve">strengthened </w:t>
      </w:r>
      <w:proofErr w:type="spellStart"/>
      <w:r w:rsidR="00404E16">
        <w:t>precracked</w:t>
      </w:r>
      <w:proofErr w:type="spellEnd"/>
      <w:r w:rsidR="00A9794B">
        <w:t xml:space="preserve"> beams</w:t>
      </w:r>
      <w:r w:rsidR="00404E16">
        <w:t xml:space="preserve"> was </w:t>
      </w:r>
      <w:r w:rsidR="0065064D">
        <w:t xml:space="preserve">still </w:t>
      </w:r>
      <w:r w:rsidR="00404E16">
        <w:t xml:space="preserve">smaller </w:t>
      </w:r>
      <w:r w:rsidR="004F100E">
        <w:t xml:space="preserve">than those of the </w:t>
      </w:r>
      <w:proofErr w:type="spellStart"/>
      <w:r w:rsidR="004F100E">
        <w:t>unstrengthened</w:t>
      </w:r>
      <w:proofErr w:type="spellEnd"/>
      <w:r w:rsidR="004F100E">
        <w:t xml:space="preserve"> non-</w:t>
      </w:r>
      <w:proofErr w:type="spellStart"/>
      <w:r w:rsidR="004F100E">
        <w:t>precracked</w:t>
      </w:r>
      <w:proofErr w:type="spellEnd"/>
      <w:r w:rsidR="004F100E">
        <w:t xml:space="preserve"> beam</w:t>
      </w:r>
      <w:r w:rsidR="00404E16">
        <w:t xml:space="preserve">. </w:t>
      </w:r>
    </w:p>
    <w:p w14:paraId="57CBD74B" w14:textId="4C84E94A" w:rsidR="00102179" w:rsidRDefault="00C17729" w:rsidP="00F61798">
      <w:pPr>
        <w:pStyle w:val="p1a"/>
      </w:pPr>
      <w:r>
        <w:t>3.</w:t>
      </w:r>
      <w:r w:rsidR="00F5327B">
        <w:t xml:space="preserve"> I</w:t>
      </w:r>
      <w:r>
        <w:t xml:space="preserve">n comparison with </w:t>
      </w:r>
      <w:proofErr w:type="spellStart"/>
      <w:r w:rsidR="003B2493">
        <w:t>unstrengthened</w:t>
      </w:r>
      <w:proofErr w:type="spellEnd"/>
      <w:r w:rsidR="003B2493">
        <w:t xml:space="preserve"> </w:t>
      </w:r>
      <w:proofErr w:type="spellStart"/>
      <w:r w:rsidR="003B2493">
        <w:t>precracked</w:t>
      </w:r>
      <w:proofErr w:type="spellEnd"/>
      <w:r w:rsidR="0002152D">
        <w:t>/non-</w:t>
      </w:r>
      <w:proofErr w:type="spellStart"/>
      <w:r w:rsidR="0002152D">
        <w:t>precracked</w:t>
      </w:r>
      <w:proofErr w:type="spellEnd"/>
      <w:r w:rsidR="003B2493">
        <w:t xml:space="preserve"> beam</w:t>
      </w:r>
      <w:r w:rsidR="00F5327B">
        <w:t xml:space="preserve"> in the ultimate phase</w:t>
      </w:r>
      <w:r>
        <w:t>,</w:t>
      </w:r>
      <w:r w:rsidR="003C609D">
        <w:t xml:space="preserve"> using 4 and 6 layers of CFRP sheets reduced</w:t>
      </w:r>
      <w:r>
        <w:t xml:space="preserve"> the </w:t>
      </w:r>
      <w:r w:rsidR="003C609D">
        <w:t xml:space="preserve">beam </w:t>
      </w:r>
      <w:r w:rsidR="0073438D">
        <w:t>displacement</w:t>
      </w:r>
      <w:r w:rsidR="00BB22BD">
        <w:t xml:space="preserve"> respectively</w:t>
      </w:r>
      <w:r>
        <w:t xml:space="preserve"> by up to </w:t>
      </w:r>
      <w:r w:rsidR="0051157D">
        <w:t>54</w:t>
      </w:r>
      <w:r>
        <w:t>%/</w:t>
      </w:r>
      <w:r w:rsidR="00C01040">
        <w:t>8</w:t>
      </w:r>
      <w:r>
        <w:t xml:space="preserve">% and </w:t>
      </w:r>
      <w:r w:rsidR="0051157D">
        <w:t>57</w:t>
      </w:r>
      <w:r>
        <w:t>%/</w:t>
      </w:r>
      <w:r w:rsidR="00C01040">
        <w:t>20</w:t>
      </w:r>
      <w:r>
        <w:t>%</w:t>
      </w:r>
      <w:r w:rsidR="00BB22BD">
        <w:t>, and</w:t>
      </w:r>
      <w:r>
        <w:t xml:space="preserve"> </w:t>
      </w:r>
      <w:r w:rsidR="00022D52">
        <w:t>increased t</w:t>
      </w:r>
      <w:r>
        <w:t xml:space="preserve">he </w:t>
      </w:r>
      <w:r w:rsidR="0031745A">
        <w:t xml:space="preserve">beam’s </w:t>
      </w:r>
      <w:r>
        <w:t xml:space="preserve">ultimate loading </w:t>
      </w:r>
      <w:r w:rsidR="00C47A31">
        <w:t>capacity</w:t>
      </w:r>
      <w:r w:rsidR="00A91FA5">
        <w:t xml:space="preserve"> respectively</w:t>
      </w:r>
      <w:r>
        <w:t xml:space="preserve"> by 24%/7% </w:t>
      </w:r>
      <w:r w:rsidR="00A157F6">
        <w:t>and</w:t>
      </w:r>
      <w:r w:rsidR="00176F67">
        <w:t xml:space="preserve"> </w:t>
      </w:r>
      <w:r w:rsidR="00AE1EB2">
        <w:t>37</w:t>
      </w:r>
      <w:r w:rsidR="00176F67">
        <w:t>%/</w:t>
      </w:r>
      <w:r w:rsidR="00AE1EB2">
        <w:t>19</w:t>
      </w:r>
      <w:r w:rsidR="00176F67">
        <w:t>%</w:t>
      </w:r>
      <w:r>
        <w:t xml:space="preserve">. </w:t>
      </w:r>
      <w:r w:rsidR="00854F41">
        <w:t>Because of</w:t>
      </w:r>
      <w:r>
        <w:t xml:space="preserve"> the debonding nature of </w:t>
      </w:r>
      <w:r w:rsidR="00156F14">
        <w:t>CFRP sheets</w:t>
      </w:r>
      <w:r>
        <w:t xml:space="preserve">, </w:t>
      </w:r>
      <w:r w:rsidR="00515FDB">
        <w:t xml:space="preserve">strengthening the </w:t>
      </w:r>
      <w:proofErr w:type="spellStart"/>
      <w:r w:rsidR="00515FDB">
        <w:t>precracked</w:t>
      </w:r>
      <w:proofErr w:type="spellEnd"/>
      <w:r w:rsidR="00515FDB">
        <w:t xml:space="preserve"> beam decreased its</w:t>
      </w:r>
      <w:r>
        <w:t xml:space="preserve"> </w:t>
      </w:r>
      <w:r w:rsidR="00DD0E7B">
        <w:t>ultimate displacement</w:t>
      </w:r>
      <w:r>
        <w:t xml:space="preserve"> </w:t>
      </w:r>
      <w:r w:rsidR="00A842BC">
        <w:t>by</w:t>
      </w:r>
      <w:r w:rsidR="00E81E7F">
        <w:t xml:space="preserve"> about</w:t>
      </w:r>
      <w:r>
        <w:t xml:space="preserve"> </w:t>
      </w:r>
      <w:r w:rsidR="0082310D">
        <w:t>20%</w:t>
      </w:r>
      <w:r>
        <w:t xml:space="preserve">. </w:t>
      </w:r>
      <w:r w:rsidR="00C66350">
        <w:t xml:space="preserve">However, compared to the </w:t>
      </w:r>
      <w:proofErr w:type="spellStart"/>
      <w:r w:rsidR="00C66350">
        <w:t>unstrengthened</w:t>
      </w:r>
      <w:proofErr w:type="spellEnd"/>
      <w:r w:rsidR="00C66350">
        <w:t xml:space="preserve"> non-</w:t>
      </w:r>
      <w:proofErr w:type="spellStart"/>
      <w:r w:rsidR="00C66350">
        <w:t>precracked</w:t>
      </w:r>
      <w:proofErr w:type="spellEnd"/>
      <w:r w:rsidR="00C66350">
        <w:t xml:space="preserve"> beam, the ultimate displacement of the strengthened </w:t>
      </w:r>
      <w:proofErr w:type="spellStart"/>
      <w:r w:rsidR="00C66350">
        <w:t>precracked</w:t>
      </w:r>
      <w:proofErr w:type="spellEnd"/>
      <w:r w:rsidR="00C66350">
        <w:t xml:space="preserve"> beams </w:t>
      </w:r>
      <w:r w:rsidR="004E331B">
        <w:t xml:space="preserve">was </w:t>
      </w:r>
      <w:r w:rsidR="00E81E7F">
        <w:t xml:space="preserve">about </w:t>
      </w:r>
      <w:r w:rsidR="00304251">
        <w:t>19</w:t>
      </w:r>
      <w:r w:rsidR="00C66350">
        <w:t>%</w:t>
      </w:r>
      <w:r w:rsidR="004E331B">
        <w:t xml:space="preserve"> greater</w:t>
      </w:r>
      <w:r w:rsidR="00C66350">
        <w:t>.</w:t>
      </w:r>
    </w:p>
    <w:p w14:paraId="7A67F444" w14:textId="023030C0" w:rsidR="00575DD4" w:rsidRDefault="00575DD4" w:rsidP="00575DD4">
      <w:pPr>
        <w:pStyle w:val="heading1"/>
        <w:numPr>
          <w:ilvl w:val="0"/>
          <w:numId w:val="0"/>
        </w:numPr>
        <w:ind w:left="567" w:hanging="567"/>
      </w:pPr>
      <w:r>
        <w:t>Acknowledgment</w:t>
      </w:r>
    </w:p>
    <w:p w14:paraId="21F69739" w14:textId="5E757C2D" w:rsidR="00575DD4" w:rsidRPr="00575DD4" w:rsidRDefault="00B16DB7" w:rsidP="00675D9A">
      <w:pPr>
        <w:ind w:firstLine="0"/>
      </w:pPr>
      <w:r>
        <w:t xml:space="preserve">The authors would </w:t>
      </w:r>
      <w:r w:rsidR="009E1C8B">
        <w:t>gratefully like to</w:t>
      </w:r>
      <w:r>
        <w:t xml:space="preserve"> acknowledge the financial support by</w:t>
      </w:r>
      <w:r w:rsidR="009E1C8B">
        <w:t xml:space="preserve"> </w:t>
      </w:r>
      <w:r w:rsidR="00B85CCA">
        <w:t xml:space="preserve">the </w:t>
      </w:r>
      <w:r w:rsidR="009E1C8B">
        <w:t>Ministry of Education and Training of Vietnam</w:t>
      </w:r>
      <w:r>
        <w:t xml:space="preserve"> for this research, under Contract No.</w:t>
      </w:r>
      <w:r w:rsidRPr="00B16DB7">
        <w:t xml:space="preserve"> </w:t>
      </w:r>
      <w:r w:rsidRPr="003E7B05">
        <w:lastRenderedPageBreak/>
        <w:t>B2023-MBS-02</w:t>
      </w:r>
      <w:r w:rsidR="009E1C8B">
        <w:t>.</w:t>
      </w:r>
      <w:r>
        <w:t xml:space="preserve"> </w:t>
      </w:r>
      <w:r w:rsidR="00B83C4C">
        <w:t>T</w:t>
      </w:r>
      <w:r w:rsidR="00675D9A" w:rsidRPr="00675D9A">
        <w:t xml:space="preserve">he support of facilities from Ho Chi Minh City University of Technology (HCMUT), VNU-HCM </w:t>
      </w:r>
      <w:r w:rsidR="00B83C4C">
        <w:t>is also acknowledged</w:t>
      </w:r>
      <w:r w:rsidR="00675D9A" w:rsidRPr="00675D9A">
        <w:t>.</w:t>
      </w:r>
    </w:p>
    <w:p w14:paraId="61F2165F" w14:textId="735F6D84" w:rsidR="00304B6A" w:rsidRDefault="009B2539" w:rsidP="00E25F17">
      <w:pPr>
        <w:pStyle w:val="heading1"/>
        <w:numPr>
          <w:ilvl w:val="0"/>
          <w:numId w:val="0"/>
        </w:numPr>
        <w:ind w:left="567" w:hanging="567"/>
      </w:pPr>
      <w:r>
        <w:t>References</w:t>
      </w:r>
    </w:p>
    <w:p w14:paraId="5379213F" w14:textId="0E94148B" w:rsidR="00E25F17" w:rsidRPr="00F90C78" w:rsidRDefault="00304B6A" w:rsidP="00A76207">
      <w:pPr>
        <w:pStyle w:val="EndNoteBibliography"/>
        <w:spacing w:line="240" w:lineRule="auto"/>
        <w:ind w:left="568" w:hanging="284"/>
        <w:rPr>
          <w:sz w:val="17"/>
          <w:szCs w:val="17"/>
        </w:rPr>
      </w:pPr>
      <w:r>
        <w:fldChar w:fldCharType="begin"/>
      </w:r>
      <w:r>
        <w:instrText xml:space="preserve"> ADDIN EN.REFLIST </w:instrText>
      </w:r>
      <w:r>
        <w:fldChar w:fldCharType="separate"/>
      </w:r>
      <w:bookmarkStart w:id="0" w:name="_ENREF_1"/>
      <w:r w:rsidR="00E25F17" w:rsidRPr="00F90C78">
        <w:rPr>
          <w:sz w:val="17"/>
          <w:szCs w:val="17"/>
        </w:rPr>
        <w:t>1.</w:t>
      </w:r>
      <w:r w:rsidR="00E25F17" w:rsidRPr="00F90C78">
        <w:rPr>
          <w:sz w:val="17"/>
          <w:szCs w:val="17"/>
        </w:rPr>
        <w:tab/>
        <w:t xml:space="preserve">Do-Dai T., Chu-Van T., Tran D.T., Nassif A.Y., and Nguyen-Minh L. (2022) </w:t>
      </w:r>
      <w:r w:rsidR="00E25F17" w:rsidRPr="00F90C78">
        <w:rPr>
          <w:i/>
          <w:sz w:val="17"/>
          <w:szCs w:val="17"/>
        </w:rPr>
        <w:t>Efficacy of CFRP/BFRP laminates in flexurally strengthening of concrete beams with corroded reinforcement.</w:t>
      </w:r>
      <w:r w:rsidR="00E25F17" w:rsidRPr="00F90C78">
        <w:rPr>
          <w:sz w:val="17"/>
          <w:szCs w:val="17"/>
        </w:rPr>
        <w:t xml:space="preserve"> Journal of Building Engineering 53: 104606. </w:t>
      </w:r>
      <w:hyperlink r:id="rId16" w:history="1">
        <w:r w:rsidR="00E25F17" w:rsidRPr="00F90C78">
          <w:rPr>
            <w:rStyle w:val="Hyperlink"/>
            <w:sz w:val="17"/>
            <w:szCs w:val="17"/>
          </w:rPr>
          <w:t>https://doi.org/10.1016/j.jobe.2022.104606</w:t>
        </w:r>
      </w:hyperlink>
      <w:r w:rsidR="00E25F17" w:rsidRPr="00F90C78">
        <w:rPr>
          <w:sz w:val="17"/>
          <w:szCs w:val="17"/>
        </w:rPr>
        <w:t>.</w:t>
      </w:r>
      <w:bookmarkEnd w:id="0"/>
    </w:p>
    <w:p w14:paraId="49242324" w14:textId="499DCA58" w:rsidR="00E25F17" w:rsidRPr="00F90C78" w:rsidRDefault="00E25F17" w:rsidP="00A76207">
      <w:pPr>
        <w:pStyle w:val="EndNoteBibliography"/>
        <w:spacing w:line="240" w:lineRule="auto"/>
        <w:ind w:left="568" w:hanging="284"/>
        <w:rPr>
          <w:sz w:val="17"/>
          <w:szCs w:val="17"/>
        </w:rPr>
      </w:pPr>
      <w:bookmarkStart w:id="1" w:name="_ENREF_2"/>
      <w:r w:rsidRPr="00F90C78">
        <w:rPr>
          <w:sz w:val="17"/>
          <w:szCs w:val="17"/>
        </w:rPr>
        <w:t>2.</w:t>
      </w:r>
      <w:r w:rsidRPr="00F90C78">
        <w:rPr>
          <w:sz w:val="17"/>
          <w:szCs w:val="17"/>
        </w:rPr>
        <w:tab/>
        <w:t xml:space="preserve">Nguyen T.T.D., Matsumoto K., Sato Y., Iwasaki A., Tsutsumi T., and Niwa J. (2014) </w:t>
      </w:r>
      <w:r w:rsidRPr="00F90C78">
        <w:rPr>
          <w:i/>
          <w:sz w:val="17"/>
          <w:szCs w:val="17"/>
        </w:rPr>
        <w:t>Effects of externally bonded CFRP sheets on flexural strengthening of pretensioned prestressed concrete beams having ruptured strands.</w:t>
      </w:r>
      <w:r w:rsidRPr="00F90C78">
        <w:rPr>
          <w:sz w:val="17"/>
          <w:szCs w:val="17"/>
        </w:rPr>
        <w:t xml:space="preserve"> Journal of JSCE 2(1): 25-38. </w:t>
      </w:r>
      <w:hyperlink r:id="rId17" w:history="1">
        <w:r w:rsidRPr="00F90C78">
          <w:rPr>
            <w:rStyle w:val="Hyperlink"/>
            <w:sz w:val="17"/>
            <w:szCs w:val="17"/>
          </w:rPr>
          <w:t>https://doi.org/10.2208/journalofjsce.2.1_25</w:t>
        </w:r>
      </w:hyperlink>
      <w:r w:rsidRPr="00F90C78">
        <w:rPr>
          <w:sz w:val="17"/>
          <w:szCs w:val="17"/>
        </w:rPr>
        <w:t>.</w:t>
      </w:r>
      <w:bookmarkEnd w:id="1"/>
    </w:p>
    <w:p w14:paraId="529A5485" w14:textId="2B2F115B" w:rsidR="00E25F17" w:rsidRPr="00F90C78" w:rsidRDefault="00E25F17" w:rsidP="00A76207">
      <w:pPr>
        <w:pStyle w:val="EndNoteBibliography"/>
        <w:spacing w:line="240" w:lineRule="auto"/>
        <w:ind w:left="568" w:hanging="284"/>
        <w:rPr>
          <w:sz w:val="17"/>
          <w:szCs w:val="17"/>
        </w:rPr>
      </w:pPr>
      <w:bookmarkStart w:id="2" w:name="_ENREF_3"/>
      <w:r w:rsidRPr="00F90C78">
        <w:rPr>
          <w:sz w:val="17"/>
          <w:szCs w:val="17"/>
        </w:rPr>
        <w:t>3.</w:t>
      </w:r>
      <w:r w:rsidRPr="00F90C78">
        <w:rPr>
          <w:sz w:val="17"/>
          <w:szCs w:val="17"/>
        </w:rPr>
        <w:tab/>
        <w:t xml:space="preserve">Azimi H. and Sennah K. (2015) </w:t>
      </w:r>
      <w:r w:rsidRPr="00F90C78">
        <w:rPr>
          <w:i/>
          <w:sz w:val="17"/>
          <w:szCs w:val="17"/>
        </w:rPr>
        <w:t>Parametric Effects on Evaluation of an Impact-Damaged Prestressed Concrete Bridge Girder Repaired by Externally Bonded Carbon-Fiber-Reinforced Polymer Sheets.</w:t>
      </w:r>
      <w:r w:rsidRPr="00F90C78">
        <w:rPr>
          <w:sz w:val="17"/>
          <w:szCs w:val="17"/>
        </w:rPr>
        <w:t xml:space="preserve"> Journal of Performance of Constructed Facilities 29(6): 04014147. </w:t>
      </w:r>
      <w:hyperlink r:id="rId18" w:history="1">
        <w:r w:rsidRPr="00F90C78">
          <w:rPr>
            <w:rStyle w:val="Hyperlink"/>
            <w:sz w:val="17"/>
            <w:szCs w:val="17"/>
          </w:rPr>
          <w:t>https://doi.org/10.1061/(ASCE)CF.1943-5509.0000544</w:t>
        </w:r>
      </w:hyperlink>
      <w:r w:rsidRPr="00F90C78">
        <w:rPr>
          <w:sz w:val="17"/>
          <w:szCs w:val="17"/>
        </w:rPr>
        <w:t>.</w:t>
      </w:r>
      <w:bookmarkEnd w:id="2"/>
    </w:p>
    <w:p w14:paraId="1B9B32DE" w14:textId="07869EC3" w:rsidR="00E25F17" w:rsidRPr="00F90C78" w:rsidRDefault="00E25F17" w:rsidP="00A76207">
      <w:pPr>
        <w:pStyle w:val="EndNoteBibliography"/>
        <w:spacing w:line="240" w:lineRule="auto"/>
        <w:ind w:left="568" w:hanging="284"/>
        <w:rPr>
          <w:sz w:val="17"/>
          <w:szCs w:val="17"/>
        </w:rPr>
      </w:pPr>
      <w:bookmarkStart w:id="3" w:name="_ENREF_4"/>
      <w:r w:rsidRPr="00F90C78">
        <w:rPr>
          <w:sz w:val="17"/>
          <w:szCs w:val="17"/>
        </w:rPr>
        <w:t>4.</w:t>
      </w:r>
      <w:r w:rsidRPr="00F90C78">
        <w:rPr>
          <w:sz w:val="17"/>
          <w:szCs w:val="17"/>
        </w:rPr>
        <w:tab/>
        <w:t xml:space="preserve">Nguyen-Minh L., Vo-Le D., Tran-Thanh D., Pham T.M., Ho-Huu C., and Rovňák M. (2018) </w:t>
      </w:r>
      <w:r w:rsidRPr="00F90C78">
        <w:rPr>
          <w:i/>
          <w:sz w:val="17"/>
          <w:szCs w:val="17"/>
        </w:rPr>
        <w:t>Shear capacity of unbonded post-tensioned concrete T-beams strengthened with CFRP and GFRP U-wraps.</w:t>
      </w:r>
      <w:r w:rsidRPr="00F90C78">
        <w:rPr>
          <w:sz w:val="17"/>
          <w:szCs w:val="17"/>
        </w:rPr>
        <w:t xml:space="preserve"> Composite Structures 184: 1011-1029. </w:t>
      </w:r>
      <w:hyperlink r:id="rId19" w:history="1">
        <w:r w:rsidRPr="00F90C78">
          <w:rPr>
            <w:rStyle w:val="Hyperlink"/>
            <w:sz w:val="17"/>
            <w:szCs w:val="17"/>
          </w:rPr>
          <w:t>https://doi.org/10.1016/j.compstruct.2017.10.072</w:t>
        </w:r>
      </w:hyperlink>
      <w:r w:rsidRPr="00F90C78">
        <w:rPr>
          <w:sz w:val="17"/>
          <w:szCs w:val="17"/>
        </w:rPr>
        <w:t>.</w:t>
      </w:r>
      <w:bookmarkEnd w:id="3"/>
    </w:p>
    <w:p w14:paraId="3A87AFD8" w14:textId="255029BE" w:rsidR="00E25F17" w:rsidRPr="00F90C78" w:rsidRDefault="00E25F17" w:rsidP="00A76207">
      <w:pPr>
        <w:pStyle w:val="EndNoteBibliography"/>
        <w:spacing w:line="240" w:lineRule="auto"/>
        <w:ind w:left="568" w:hanging="284"/>
        <w:rPr>
          <w:sz w:val="17"/>
          <w:szCs w:val="17"/>
        </w:rPr>
      </w:pPr>
      <w:bookmarkStart w:id="4" w:name="_ENREF_5"/>
      <w:r w:rsidRPr="00F90C78">
        <w:rPr>
          <w:sz w:val="17"/>
          <w:szCs w:val="17"/>
        </w:rPr>
        <w:t>5.</w:t>
      </w:r>
      <w:r w:rsidRPr="00F90C78">
        <w:rPr>
          <w:sz w:val="17"/>
          <w:szCs w:val="17"/>
        </w:rPr>
        <w:tab/>
        <w:t xml:space="preserve">ElSafty A., Graeff M.K., and Fallaha S. (2014) </w:t>
      </w:r>
      <w:r w:rsidRPr="00F90C78">
        <w:rPr>
          <w:i/>
          <w:sz w:val="17"/>
          <w:szCs w:val="17"/>
        </w:rPr>
        <w:t>Behavior of Laterally Damaged Prestressed Concrete Bridge Girders Repaired with CFRP Laminates Under Static and Fatigue Loading.</w:t>
      </w:r>
      <w:r w:rsidRPr="00F90C78">
        <w:rPr>
          <w:sz w:val="17"/>
          <w:szCs w:val="17"/>
        </w:rPr>
        <w:t xml:space="preserve"> International Journal of Concrete Structures and Materials 8(1): 43-59. </w:t>
      </w:r>
      <w:hyperlink r:id="rId20" w:history="1">
        <w:r w:rsidRPr="00F90C78">
          <w:rPr>
            <w:rStyle w:val="Hyperlink"/>
            <w:sz w:val="17"/>
            <w:szCs w:val="17"/>
          </w:rPr>
          <w:t>https://doi.org/10.1007/s40069-013-0053-0</w:t>
        </w:r>
      </w:hyperlink>
      <w:r w:rsidRPr="00F90C78">
        <w:rPr>
          <w:sz w:val="17"/>
          <w:szCs w:val="17"/>
        </w:rPr>
        <w:t>.</w:t>
      </w:r>
      <w:bookmarkEnd w:id="4"/>
    </w:p>
    <w:p w14:paraId="12D7FB14" w14:textId="091100FE" w:rsidR="00E25F17" w:rsidRPr="00F90C78" w:rsidRDefault="00E25F17" w:rsidP="00A76207">
      <w:pPr>
        <w:pStyle w:val="EndNoteBibliography"/>
        <w:spacing w:line="240" w:lineRule="auto"/>
        <w:ind w:left="568" w:hanging="284"/>
        <w:rPr>
          <w:sz w:val="17"/>
          <w:szCs w:val="17"/>
        </w:rPr>
      </w:pPr>
      <w:bookmarkStart w:id="5" w:name="_ENREF_6"/>
      <w:r w:rsidRPr="00F90C78">
        <w:rPr>
          <w:sz w:val="17"/>
          <w:szCs w:val="17"/>
        </w:rPr>
        <w:t>6.</w:t>
      </w:r>
      <w:r w:rsidRPr="00F90C78">
        <w:rPr>
          <w:sz w:val="17"/>
          <w:szCs w:val="17"/>
        </w:rPr>
        <w:tab/>
        <w:t xml:space="preserve">Kasan Jarret L., Harries Kent A., Miller R., and Brinkman Ryan J. (2014) </w:t>
      </w:r>
      <w:r w:rsidRPr="00F90C78">
        <w:rPr>
          <w:i/>
          <w:sz w:val="17"/>
          <w:szCs w:val="17"/>
        </w:rPr>
        <w:t>Repair of Prestressed-Concrete Girders Combining Internal Strand Splicing and Externally Bonded CFRP Techniques.</w:t>
      </w:r>
      <w:r w:rsidRPr="00F90C78">
        <w:rPr>
          <w:sz w:val="17"/>
          <w:szCs w:val="17"/>
        </w:rPr>
        <w:t xml:space="preserve"> Journal of Bridge Engineering 19(2): 200-209. </w:t>
      </w:r>
      <w:hyperlink r:id="rId21" w:history="1">
        <w:r w:rsidRPr="00F90C78">
          <w:rPr>
            <w:rStyle w:val="Hyperlink"/>
            <w:sz w:val="17"/>
            <w:szCs w:val="17"/>
          </w:rPr>
          <w:t>https://doi.org/10.1061/(ASCE)BE.1943-5592.0000475</w:t>
        </w:r>
      </w:hyperlink>
      <w:r w:rsidRPr="00F90C78">
        <w:rPr>
          <w:sz w:val="17"/>
          <w:szCs w:val="17"/>
        </w:rPr>
        <w:t>.</w:t>
      </w:r>
      <w:bookmarkEnd w:id="5"/>
    </w:p>
    <w:p w14:paraId="3A859D9F" w14:textId="77777777" w:rsidR="00E25F17" w:rsidRPr="00F90C78" w:rsidRDefault="00E25F17" w:rsidP="00A76207">
      <w:pPr>
        <w:pStyle w:val="EndNoteBibliography"/>
        <w:spacing w:line="240" w:lineRule="auto"/>
        <w:ind w:left="568" w:hanging="284"/>
        <w:rPr>
          <w:sz w:val="17"/>
          <w:szCs w:val="17"/>
        </w:rPr>
      </w:pPr>
      <w:bookmarkStart w:id="6" w:name="_ENREF_7"/>
      <w:r w:rsidRPr="00F90C78">
        <w:rPr>
          <w:sz w:val="17"/>
          <w:szCs w:val="17"/>
        </w:rPr>
        <w:t>7.</w:t>
      </w:r>
      <w:r w:rsidRPr="00F90C78">
        <w:rPr>
          <w:sz w:val="17"/>
          <w:szCs w:val="17"/>
        </w:rPr>
        <w:tab/>
        <w:t xml:space="preserve">Phan-Vu P., Tran D.T., Ngo-Huu C., Dang T.D., and Nguyen-Minh L. </w:t>
      </w:r>
      <w:r w:rsidRPr="00F90C78">
        <w:rPr>
          <w:i/>
          <w:sz w:val="17"/>
          <w:szCs w:val="17"/>
        </w:rPr>
        <w:t>Flexural behaviour of unbonded post-tensioned concrete T-beams strengthened with CFRP sheets under repeated loading</w:t>
      </w:r>
      <w:r w:rsidRPr="00F90C78">
        <w:rPr>
          <w:sz w:val="17"/>
          <w:szCs w:val="17"/>
        </w:rPr>
        <w:t xml:space="preserve">. In </w:t>
      </w:r>
      <w:r w:rsidRPr="00F90C78">
        <w:rPr>
          <w:i/>
          <w:sz w:val="17"/>
          <w:szCs w:val="17"/>
        </w:rPr>
        <w:t>7th International Conference on Protection of Structures against Hazards (PSH2018)</w:t>
      </w:r>
      <w:r w:rsidRPr="00F90C78">
        <w:rPr>
          <w:sz w:val="17"/>
          <w:szCs w:val="17"/>
        </w:rPr>
        <w:t>. 2018. Hanoi, Vietnam, CI-Premier Pte Ltd, Singapore.</w:t>
      </w:r>
      <w:bookmarkEnd w:id="6"/>
    </w:p>
    <w:p w14:paraId="347E148F" w14:textId="633D5690" w:rsidR="00E25F17" w:rsidRPr="00F90C78" w:rsidRDefault="00E25F17" w:rsidP="00A76207">
      <w:pPr>
        <w:pStyle w:val="EndNoteBibliography"/>
        <w:spacing w:line="240" w:lineRule="auto"/>
        <w:ind w:left="568" w:hanging="284"/>
        <w:rPr>
          <w:sz w:val="17"/>
          <w:szCs w:val="17"/>
        </w:rPr>
      </w:pPr>
      <w:bookmarkStart w:id="7" w:name="_ENREF_8"/>
      <w:r w:rsidRPr="00F90C78">
        <w:rPr>
          <w:sz w:val="17"/>
          <w:szCs w:val="17"/>
        </w:rPr>
        <w:t>8.</w:t>
      </w:r>
      <w:r w:rsidRPr="00F90C78">
        <w:rPr>
          <w:sz w:val="17"/>
          <w:szCs w:val="17"/>
        </w:rPr>
        <w:tab/>
        <w:t xml:space="preserve">Truong Q.P.T., Phan-Vu P., Tran-Thanh D., Dang T.D., and Nguyen-Minh L. </w:t>
      </w:r>
      <w:r w:rsidRPr="00F90C78">
        <w:rPr>
          <w:i/>
          <w:sz w:val="17"/>
          <w:szCs w:val="17"/>
        </w:rPr>
        <w:t>Flexural Behavior of Unbonded Post-Tensioned Concrete T-Beams Externally Bonded With CFRP Sheets Under Static Loading</w:t>
      </w:r>
      <w:r w:rsidRPr="00F90C78">
        <w:rPr>
          <w:sz w:val="17"/>
          <w:szCs w:val="17"/>
        </w:rPr>
        <w:t xml:space="preserve">. In </w:t>
      </w:r>
      <w:r w:rsidRPr="00F90C78">
        <w:rPr>
          <w:i/>
          <w:sz w:val="17"/>
          <w:szCs w:val="17"/>
        </w:rPr>
        <w:t>International Conference on Advances in Computational Mechanics 2017 (ACOME 2017). Lecture Notes in Mechanical Engineering</w:t>
      </w:r>
      <w:r w:rsidRPr="00F90C78">
        <w:rPr>
          <w:sz w:val="17"/>
          <w:szCs w:val="17"/>
        </w:rPr>
        <w:t xml:space="preserve">. 2018. Phu Quoc Island, Vietnam, Springer. </w:t>
      </w:r>
      <w:hyperlink r:id="rId22" w:history="1">
        <w:r w:rsidRPr="00F90C78">
          <w:rPr>
            <w:rStyle w:val="Hyperlink"/>
            <w:sz w:val="17"/>
            <w:szCs w:val="17"/>
          </w:rPr>
          <w:t>https://doi.org/10.1007/978-981-10-7149-2_19</w:t>
        </w:r>
      </w:hyperlink>
      <w:r w:rsidRPr="00F90C78">
        <w:rPr>
          <w:sz w:val="17"/>
          <w:szCs w:val="17"/>
        </w:rPr>
        <w:t>.</w:t>
      </w:r>
      <w:bookmarkEnd w:id="7"/>
    </w:p>
    <w:p w14:paraId="6F0EFD53" w14:textId="03BCCE5D" w:rsidR="00E25F17" w:rsidRPr="00F90C78" w:rsidRDefault="00E25F17" w:rsidP="00A76207">
      <w:pPr>
        <w:pStyle w:val="EndNoteBibliography"/>
        <w:spacing w:line="240" w:lineRule="auto"/>
        <w:ind w:left="568" w:hanging="284"/>
        <w:rPr>
          <w:sz w:val="17"/>
          <w:szCs w:val="17"/>
        </w:rPr>
      </w:pPr>
      <w:bookmarkStart w:id="8" w:name="_ENREF_9"/>
      <w:r w:rsidRPr="00F90C78">
        <w:rPr>
          <w:sz w:val="17"/>
          <w:szCs w:val="17"/>
        </w:rPr>
        <w:t>9.</w:t>
      </w:r>
      <w:r w:rsidRPr="00F90C78">
        <w:rPr>
          <w:sz w:val="17"/>
          <w:szCs w:val="17"/>
        </w:rPr>
        <w:tab/>
        <w:t xml:space="preserve">Tran D.T., Phan-Vu P., Pham T.M., Dang T.D., and Nguyen-Minh L. (2020) </w:t>
      </w:r>
      <w:r w:rsidRPr="00F90C78">
        <w:rPr>
          <w:i/>
          <w:sz w:val="17"/>
          <w:szCs w:val="17"/>
        </w:rPr>
        <w:t>Repeated and Post-Repeated Flexural Behavior of Unbonded Post-Tensioned Concrete T-Beams Strengthened with CFRP Sheets.</w:t>
      </w:r>
      <w:r w:rsidRPr="00F90C78">
        <w:rPr>
          <w:sz w:val="17"/>
          <w:szCs w:val="17"/>
        </w:rPr>
        <w:t xml:space="preserve"> Journal of Composites for Construction 24(2): 04019064. </w:t>
      </w:r>
      <w:hyperlink r:id="rId23" w:history="1">
        <w:r w:rsidRPr="00F90C78">
          <w:rPr>
            <w:rStyle w:val="Hyperlink"/>
            <w:sz w:val="17"/>
            <w:szCs w:val="17"/>
          </w:rPr>
          <w:t>https://doi.org/10.1061/(ASCE)CC.1943-5614.0000996</w:t>
        </w:r>
      </w:hyperlink>
      <w:r w:rsidRPr="00F90C78">
        <w:rPr>
          <w:sz w:val="17"/>
          <w:szCs w:val="17"/>
        </w:rPr>
        <w:t>.</w:t>
      </w:r>
      <w:bookmarkEnd w:id="8"/>
    </w:p>
    <w:p w14:paraId="194B5895" w14:textId="0E458B37" w:rsidR="00E25F17" w:rsidRPr="00F90C78" w:rsidRDefault="00E25F17" w:rsidP="00A76207">
      <w:pPr>
        <w:pStyle w:val="EndNoteBibliography"/>
        <w:spacing w:line="240" w:lineRule="auto"/>
        <w:ind w:left="568" w:hanging="284"/>
        <w:rPr>
          <w:sz w:val="17"/>
          <w:szCs w:val="17"/>
        </w:rPr>
      </w:pPr>
      <w:bookmarkStart w:id="9" w:name="_ENREF_10"/>
      <w:r w:rsidRPr="00F90C78">
        <w:rPr>
          <w:sz w:val="17"/>
          <w:szCs w:val="17"/>
        </w:rPr>
        <w:t>10.</w:t>
      </w:r>
      <w:r w:rsidRPr="00F90C78">
        <w:rPr>
          <w:sz w:val="17"/>
          <w:szCs w:val="17"/>
        </w:rPr>
        <w:tab/>
        <w:t xml:space="preserve">Tran D.T., Pham T.M., Hao H., and Chen W. (2021) </w:t>
      </w:r>
      <w:r w:rsidRPr="00F90C78">
        <w:rPr>
          <w:i/>
          <w:sz w:val="17"/>
          <w:szCs w:val="17"/>
        </w:rPr>
        <w:t>Numerical Investigation of Flexural Behaviours of Precast Segmental Concrete Beams Internally Post-tensioned with Unbonded FRP Tendons under Monotonic Loading.</w:t>
      </w:r>
      <w:r w:rsidRPr="00F90C78">
        <w:rPr>
          <w:sz w:val="17"/>
          <w:szCs w:val="17"/>
        </w:rPr>
        <w:t xml:space="preserve"> Engineering Structures 249: 113341. </w:t>
      </w:r>
      <w:hyperlink r:id="rId24" w:history="1">
        <w:r w:rsidRPr="00F90C78">
          <w:rPr>
            <w:rStyle w:val="Hyperlink"/>
            <w:sz w:val="17"/>
            <w:szCs w:val="17"/>
          </w:rPr>
          <w:t>https://doi.org/10.1016/j.engstruct.2021.113341</w:t>
        </w:r>
      </w:hyperlink>
      <w:r w:rsidRPr="00F90C78">
        <w:rPr>
          <w:sz w:val="17"/>
          <w:szCs w:val="17"/>
        </w:rPr>
        <w:t>.</w:t>
      </w:r>
      <w:bookmarkEnd w:id="9"/>
    </w:p>
    <w:p w14:paraId="464FD9EE" w14:textId="48720ACA" w:rsidR="00E25F17" w:rsidRPr="00F90C78" w:rsidRDefault="00E25F17" w:rsidP="00A76207">
      <w:pPr>
        <w:pStyle w:val="EndNoteBibliography"/>
        <w:spacing w:line="240" w:lineRule="auto"/>
        <w:ind w:left="568" w:hanging="284"/>
        <w:rPr>
          <w:sz w:val="17"/>
          <w:szCs w:val="17"/>
        </w:rPr>
      </w:pPr>
      <w:bookmarkStart w:id="10" w:name="_ENREF_11"/>
      <w:r w:rsidRPr="00F90C78">
        <w:rPr>
          <w:sz w:val="17"/>
          <w:szCs w:val="17"/>
        </w:rPr>
        <w:t>11.</w:t>
      </w:r>
      <w:r w:rsidRPr="00F90C78">
        <w:rPr>
          <w:sz w:val="17"/>
          <w:szCs w:val="17"/>
        </w:rPr>
        <w:tab/>
        <w:t xml:space="preserve">Tran D.T., Pham T.M., Hao H., and Chen W. (2021) </w:t>
      </w:r>
      <w:r w:rsidRPr="00F90C78">
        <w:rPr>
          <w:i/>
          <w:sz w:val="17"/>
          <w:szCs w:val="17"/>
        </w:rPr>
        <w:t>Numerical study on bending response of precast segmental concrete beams externally prestressed with FRP tendons.</w:t>
      </w:r>
      <w:r w:rsidRPr="00F90C78">
        <w:rPr>
          <w:sz w:val="17"/>
          <w:szCs w:val="17"/>
        </w:rPr>
        <w:t xml:space="preserve"> Engineering Structures 241: 112423. </w:t>
      </w:r>
      <w:hyperlink r:id="rId25" w:history="1">
        <w:r w:rsidRPr="00F90C78">
          <w:rPr>
            <w:rStyle w:val="Hyperlink"/>
            <w:sz w:val="17"/>
            <w:szCs w:val="17"/>
          </w:rPr>
          <w:t>https://doi.org/10.1016/j.engstruct.2021.112423</w:t>
        </w:r>
      </w:hyperlink>
      <w:r w:rsidRPr="00F90C78">
        <w:rPr>
          <w:sz w:val="17"/>
          <w:szCs w:val="17"/>
        </w:rPr>
        <w:t>.</w:t>
      </w:r>
      <w:bookmarkEnd w:id="10"/>
    </w:p>
    <w:p w14:paraId="5342A070" w14:textId="59092226" w:rsidR="00E25F17" w:rsidRPr="00F90C78" w:rsidRDefault="00E25F17" w:rsidP="00A76207">
      <w:pPr>
        <w:pStyle w:val="EndNoteBibliography"/>
        <w:spacing w:line="240" w:lineRule="auto"/>
        <w:ind w:left="568" w:hanging="284"/>
        <w:rPr>
          <w:sz w:val="17"/>
          <w:szCs w:val="17"/>
        </w:rPr>
      </w:pPr>
      <w:bookmarkStart w:id="11" w:name="_ENREF_12"/>
      <w:r w:rsidRPr="00F90C78">
        <w:rPr>
          <w:sz w:val="17"/>
          <w:szCs w:val="17"/>
        </w:rPr>
        <w:t>12.</w:t>
      </w:r>
      <w:r w:rsidRPr="00F90C78">
        <w:rPr>
          <w:sz w:val="17"/>
          <w:szCs w:val="17"/>
        </w:rPr>
        <w:tab/>
        <w:t xml:space="preserve">Nguyen-Minh L., Phan-Vu P., Tran-Thanh D., Phuong Thi Truong Q., Pham T.M., Ngo-Huu C., et al. (2018) </w:t>
      </w:r>
      <w:r w:rsidRPr="00F90C78">
        <w:rPr>
          <w:i/>
          <w:sz w:val="17"/>
          <w:szCs w:val="17"/>
        </w:rPr>
        <w:t>Flexural-strengthening efficiency of CFRP sheets for unbonded post-tensioned concrete T-beams.</w:t>
      </w:r>
      <w:r w:rsidRPr="00F90C78">
        <w:rPr>
          <w:sz w:val="17"/>
          <w:szCs w:val="17"/>
        </w:rPr>
        <w:t xml:space="preserve"> Engineering Structures 166: 1-15. </w:t>
      </w:r>
      <w:hyperlink r:id="rId26" w:history="1">
        <w:r w:rsidRPr="00F90C78">
          <w:rPr>
            <w:rStyle w:val="Hyperlink"/>
            <w:sz w:val="17"/>
            <w:szCs w:val="17"/>
          </w:rPr>
          <w:t>https://doi.org/10.1016/j.engstruct.2018.03.065</w:t>
        </w:r>
      </w:hyperlink>
      <w:r w:rsidRPr="00F90C78">
        <w:rPr>
          <w:sz w:val="17"/>
          <w:szCs w:val="17"/>
        </w:rPr>
        <w:t>.</w:t>
      </w:r>
      <w:bookmarkEnd w:id="11"/>
    </w:p>
    <w:p w14:paraId="71B99B60" w14:textId="2D2D6EA2" w:rsidR="00E25F17" w:rsidRPr="00F90C78" w:rsidRDefault="00E25F17" w:rsidP="00A76207">
      <w:pPr>
        <w:pStyle w:val="EndNoteBibliography"/>
        <w:spacing w:line="240" w:lineRule="auto"/>
        <w:ind w:left="568" w:hanging="284"/>
        <w:rPr>
          <w:sz w:val="17"/>
          <w:szCs w:val="17"/>
        </w:rPr>
      </w:pPr>
      <w:bookmarkStart w:id="12" w:name="_ENREF_13"/>
      <w:r w:rsidRPr="00F90C78">
        <w:rPr>
          <w:sz w:val="17"/>
          <w:szCs w:val="17"/>
        </w:rPr>
        <w:lastRenderedPageBreak/>
        <w:t>13.</w:t>
      </w:r>
      <w:r w:rsidRPr="00F90C78">
        <w:rPr>
          <w:sz w:val="17"/>
          <w:szCs w:val="17"/>
        </w:rPr>
        <w:tab/>
        <w:t xml:space="preserve">Phan-Vu P., Tran D.T., Pham T.M., Dang T.D., Ngo-Huu C., and Nguyen-Minh L. (2021) </w:t>
      </w:r>
      <w:r w:rsidRPr="00F90C78">
        <w:rPr>
          <w:i/>
          <w:sz w:val="17"/>
          <w:szCs w:val="17"/>
        </w:rPr>
        <w:t>Distinguished bond behaviour of CFRP sheets in unbonded post-tensioned reinforced concrete beams versus single-lap shear tests.</w:t>
      </w:r>
      <w:r w:rsidRPr="00F90C78">
        <w:rPr>
          <w:sz w:val="17"/>
          <w:szCs w:val="17"/>
        </w:rPr>
        <w:t xml:space="preserve"> Engineering Structures 234: 111794. </w:t>
      </w:r>
      <w:hyperlink r:id="rId27" w:history="1">
        <w:r w:rsidRPr="00F90C78">
          <w:rPr>
            <w:rStyle w:val="Hyperlink"/>
            <w:sz w:val="17"/>
            <w:szCs w:val="17"/>
          </w:rPr>
          <w:t>https://doi.org/10.1016/j.engstruct.2020.111794</w:t>
        </w:r>
      </w:hyperlink>
      <w:r w:rsidRPr="00F90C78">
        <w:rPr>
          <w:sz w:val="17"/>
          <w:szCs w:val="17"/>
        </w:rPr>
        <w:t>.</w:t>
      </w:r>
      <w:bookmarkEnd w:id="12"/>
    </w:p>
    <w:p w14:paraId="36E4BB1B" w14:textId="77777777" w:rsidR="00E25F17" w:rsidRPr="00F90C78" w:rsidRDefault="00E25F17" w:rsidP="00A76207">
      <w:pPr>
        <w:pStyle w:val="EndNoteBibliography"/>
        <w:spacing w:line="240" w:lineRule="auto"/>
        <w:ind w:left="568" w:hanging="284"/>
        <w:rPr>
          <w:sz w:val="17"/>
          <w:szCs w:val="17"/>
        </w:rPr>
      </w:pPr>
      <w:bookmarkStart w:id="13" w:name="_ENREF_14"/>
      <w:r w:rsidRPr="00F90C78">
        <w:rPr>
          <w:sz w:val="17"/>
          <w:szCs w:val="17"/>
        </w:rPr>
        <w:t>14.</w:t>
      </w:r>
      <w:r w:rsidRPr="00F90C78">
        <w:rPr>
          <w:sz w:val="17"/>
          <w:szCs w:val="17"/>
        </w:rPr>
        <w:tab/>
        <w:t xml:space="preserve">VSQI (2011) </w:t>
      </w:r>
      <w:r w:rsidRPr="00F90C78">
        <w:rPr>
          <w:i/>
          <w:sz w:val="17"/>
          <w:szCs w:val="17"/>
        </w:rPr>
        <w:t>Standard test method for splitting tensile strength of aggregate material bonded by adhesive binders. TCVN 8862:2011</w:t>
      </w:r>
      <w:r w:rsidRPr="00F90C78">
        <w:rPr>
          <w:sz w:val="17"/>
          <w:szCs w:val="17"/>
        </w:rPr>
        <w:t>. Viet Nam Standards and Quality Institute (VSQI), Ha Noi, Vietnam.</w:t>
      </w:r>
      <w:bookmarkEnd w:id="13"/>
    </w:p>
    <w:p w14:paraId="6AED6404" w14:textId="77777777" w:rsidR="00E25F17" w:rsidRPr="00F90C78" w:rsidRDefault="00E25F17" w:rsidP="00A76207">
      <w:pPr>
        <w:pStyle w:val="EndNoteBibliography"/>
        <w:spacing w:line="240" w:lineRule="auto"/>
        <w:ind w:left="568" w:hanging="284"/>
        <w:rPr>
          <w:sz w:val="17"/>
          <w:szCs w:val="17"/>
        </w:rPr>
      </w:pPr>
      <w:bookmarkStart w:id="14" w:name="_ENREF_15"/>
      <w:r w:rsidRPr="00F90C78">
        <w:rPr>
          <w:sz w:val="17"/>
          <w:szCs w:val="17"/>
        </w:rPr>
        <w:t>15.</w:t>
      </w:r>
      <w:r w:rsidRPr="00F90C78">
        <w:rPr>
          <w:sz w:val="17"/>
          <w:szCs w:val="17"/>
        </w:rPr>
        <w:tab/>
        <w:t xml:space="preserve">VSQI (2014) </w:t>
      </w:r>
      <w:r w:rsidRPr="00F90C78">
        <w:rPr>
          <w:i/>
          <w:sz w:val="17"/>
          <w:szCs w:val="17"/>
        </w:rPr>
        <w:t>Concrete - Control and assessment of compressive strength. TCVN 10303:2014</w:t>
      </w:r>
      <w:r w:rsidRPr="00F90C78">
        <w:rPr>
          <w:sz w:val="17"/>
          <w:szCs w:val="17"/>
        </w:rPr>
        <w:t>. Viet Nam Standards and Quality Institute (VSQI), Ha Noi, Vietnam.</w:t>
      </w:r>
      <w:bookmarkEnd w:id="14"/>
    </w:p>
    <w:p w14:paraId="273EE883" w14:textId="77777777" w:rsidR="00E25F17" w:rsidRPr="00F90C78" w:rsidRDefault="00E25F17" w:rsidP="00A76207">
      <w:pPr>
        <w:pStyle w:val="EndNoteBibliography"/>
        <w:spacing w:line="240" w:lineRule="auto"/>
        <w:ind w:left="568" w:hanging="284"/>
        <w:rPr>
          <w:sz w:val="17"/>
          <w:szCs w:val="17"/>
        </w:rPr>
      </w:pPr>
      <w:bookmarkStart w:id="15" w:name="_ENREF_16"/>
      <w:r w:rsidRPr="00F90C78">
        <w:rPr>
          <w:sz w:val="17"/>
          <w:szCs w:val="17"/>
        </w:rPr>
        <w:t>16.</w:t>
      </w:r>
      <w:r w:rsidRPr="00F90C78">
        <w:rPr>
          <w:sz w:val="17"/>
          <w:szCs w:val="17"/>
        </w:rPr>
        <w:tab/>
        <w:t xml:space="preserve">ASTM (2017) </w:t>
      </w:r>
      <w:r w:rsidRPr="00F90C78">
        <w:rPr>
          <w:i/>
          <w:sz w:val="17"/>
          <w:szCs w:val="17"/>
        </w:rPr>
        <w:t>Standard Test Method for Tensile Properties of Polymer Matrix Composite Materials. ASTM D3039/D3039M-17</w:t>
      </w:r>
      <w:r w:rsidRPr="00F90C78">
        <w:rPr>
          <w:sz w:val="17"/>
          <w:szCs w:val="17"/>
        </w:rPr>
        <w:t>. ASTM International, West Conshohocken, PA.</w:t>
      </w:r>
      <w:bookmarkEnd w:id="15"/>
    </w:p>
    <w:p w14:paraId="6E73BD94" w14:textId="656E59E2" w:rsidR="00E25F17" w:rsidRPr="00F90C78" w:rsidRDefault="00E25F17" w:rsidP="00A76207">
      <w:pPr>
        <w:pStyle w:val="EndNoteBibliography"/>
        <w:spacing w:line="240" w:lineRule="auto"/>
        <w:ind w:left="568" w:hanging="284"/>
        <w:rPr>
          <w:sz w:val="17"/>
          <w:szCs w:val="17"/>
        </w:rPr>
      </w:pPr>
      <w:bookmarkStart w:id="16" w:name="_ENREF_17"/>
      <w:r w:rsidRPr="00F90C78">
        <w:rPr>
          <w:sz w:val="17"/>
          <w:szCs w:val="17"/>
        </w:rPr>
        <w:t>17.</w:t>
      </w:r>
      <w:r w:rsidRPr="00F90C78">
        <w:rPr>
          <w:sz w:val="17"/>
          <w:szCs w:val="17"/>
        </w:rPr>
        <w:tab/>
        <w:t xml:space="preserve">Tran D.T., Pham T.M., Hao H., Do T.V., and Tran T.T. (2023) </w:t>
      </w:r>
      <w:r w:rsidRPr="00F90C78">
        <w:rPr>
          <w:i/>
          <w:sz w:val="17"/>
          <w:szCs w:val="17"/>
        </w:rPr>
        <w:t>Blast Behaviour of Precast Segmental vs Monolithic Concrete Beams Prestressed with Unbonded Tendons: A Numerical Investigation.</w:t>
      </w:r>
      <w:r w:rsidRPr="00F90C78">
        <w:rPr>
          <w:sz w:val="17"/>
          <w:szCs w:val="17"/>
        </w:rPr>
        <w:t xml:space="preserve"> International Journal of Impact Engineering 173: 104434. </w:t>
      </w:r>
      <w:hyperlink r:id="rId28" w:history="1">
        <w:r w:rsidRPr="00F90C78">
          <w:rPr>
            <w:rStyle w:val="Hyperlink"/>
            <w:sz w:val="17"/>
            <w:szCs w:val="17"/>
          </w:rPr>
          <w:t>https://doi.org/10.1016/j.ijimpeng.2022.104434</w:t>
        </w:r>
      </w:hyperlink>
      <w:r w:rsidRPr="00F90C78">
        <w:rPr>
          <w:sz w:val="17"/>
          <w:szCs w:val="17"/>
        </w:rPr>
        <w:t>.</w:t>
      </w:r>
      <w:bookmarkEnd w:id="16"/>
    </w:p>
    <w:p w14:paraId="20C58700" w14:textId="4D387E8B" w:rsidR="00E25F17" w:rsidRPr="00F90C78" w:rsidRDefault="00E25F17" w:rsidP="00A76207">
      <w:pPr>
        <w:pStyle w:val="EndNoteBibliography"/>
        <w:spacing w:line="240" w:lineRule="auto"/>
        <w:ind w:left="568" w:hanging="284"/>
        <w:rPr>
          <w:sz w:val="17"/>
          <w:szCs w:val="17"/>
        </w:rPr>
      </w:pPr>
      <w:bookmarkStart w:id="17" w:name="_ENREF_18"/>
      <w:r w:rsidRPr="00F90C78">
        <w:rPr>
          <w:sz w:val="17"/>
          <w:szCs w:val="17"/>
        </w:rPr>
        <w:t>18.</w:t>
      </w:r>
      <w:r w:rsidRPr="00F90C78">
        <w:rPr>
          <w:sz w:val="17"/>
          <w:szCs w:val="17"/>
        </w:rPr>
        <w:tab/>
        <w:t xml:space="preserve">Dang T.D., Tran D.T., Nguyen-Minh L., and Nassif A.Y. (2021) </w:t>
      </w:r>
      <w:r w:rsidRPr="00F90C78">
        <w:rPr>
          <w:i/>
          <w:sz w:val="17"/>
          <w:szCs w:val="17"/>
        </w:rPr>
        <w:t>Shear resistant capacity of steel fibres reinforced concrete deep beams: An experimental investigation and a new prediction model.</w:t>
      </w:r>
      <w:r w:rsidRPr="00F90C78">
        <w:rPr>
          <w:sz w:val="17"/>
          <w:szCs w:val="17"/>
        </w:rPr>
        <w:t xml:space="preserve"> Structures 33: 2284-2300. </w:t>
      </w:r>
      <w:hyperlink r:id="rId29" w:history="1">
        <w:r w:rsidRPr="00F90C78">
          <w:rPr>
            <w:rStyle w:val="Hyperlink"/>
            <w:sz w:val="17"/>
            <w:szCs w:val="17"/>
          </w:rPr>
          <w:t>https://doi.org/10.1016/j.istruc.2021.05.091</w:t>
        </w:r>
      </w:hyperlink>
      <w:r w:rsidRPr="00F90C78">
        <w:rPr>
          <w:sz w:val="17"/>
          <w:szCs w:val="17"/>
        </w:rPr>
        <w:t>.</w:t>
      </w:r>
      <w:bookmarkEnd w:id="17"/>
    </w:p>
    <w:p w14:paraId="0D4EA803" w14:textId="47C9EE95" w:rsidR="00E25F17" w:rsidRPr="00F90C78" w:rsidRDefault="00E25F17" w:rsidP="00A76207">
      <w:pPr>
        <w:pStyle w:val="EndNoteBibliography"/>
        <w:spacing w:line="240" w:lineRule="auto"/>
        <w:ind w:left="568" w:hanging="284"/>
        <w:rPr>
          <w:sz w:val="17"/>
          <w:szCs w:val="17"/>
        </w:rPr>
      </w:pPr>
      <w:bookmarkStart w:id="18" w:name="_ENREF_19"/>
      <w:r w:rsidRPr="00F90C78">
        <w:rPr>
          <w:sz w:val="17"/>
          <w:szCs w:val="17"/>
        </w:rPr>
        <w:t>19.</w:t>
      </w:r>
      <w:r w:rsidRPr="00F90C78">
        <w:rPr>
          <w:sz w:val="17"/>
          <w:szCs w:val="17"/>
        </w:rPr>
        <w:tab/>
        <w:t xml:space="preserve">Do-Dai T., Tran D.T., and Nguyen-Minh L. (2021) </w:t>
      </w:r>
      <w:r w:rsidRPr="00F90C78">
        <w:rPr>
          <w:i/>
          <w:sz w:val="17"/>
          <w:szCs w:val="17"/>
        </w:rPr>
        <w:t>Effect of fiber amount and stirrup ratio on shear resistance of steel fiber reinforced concrete deep beams.</w:t>
      </w:r>
      <w:r w:rsidRPr="00F90C78">
        <w:rPr>
          <w:sz w:val="17"/>
          <w:szCs w:val="17"/>
        </w:rPr>
        <w:t xml:space="preserve"> Journal of Science and Technology in Civil Engineering (STCE)-HUCE 15(2): 1-13. </w:t>
      </w:r>
      <w:hyperlink r:id="rId30" w:history="1">
        <w:r w:rsidRPr="00F90C78">
          <w:rPr>
            <w:rStyle w:val="Hyperlink"/>
            <w:sz w:val="17"/>
            <w:szCs w:val="17"/>
          </w:rPr>
          <w:t>https://doi.org/10.31814/stce.nuce2021-15(2)-01</w:t>
        </w:r>
      </w:hyperlink>
      <w:r w:rsidRPr="00F90C78">
        <w:rPr>
          <w:sz w:val="17"/>
          <w:szCs w:val="17"/>
        </w:rPr>
        <w:t>.</w:t>
      </w:r>
      <w:bookmarkEnd w:id="18"/>
    </w:p>
    <w:p w14:paraId="39377564" w14:textId="7D65580B" w:rsidR="00E25F17" w:rsidRPr="00F90C78" w:rsidRDefault="00E25F17" w:rsidP="00A76207">
      <w:pPr>
        <w:pStyle w:val="EndNoteBibliography"/>
        <w:spacing w:line="240" w:lineRule="auto"/>
        <w:ind w:left="568" w:hanging="284"/>
        <w:rPr>
          <w:sz w:val="17"/>
          <w:szCs w:val="17"/>
        </w:rPr>
      </w:pPr>
      <w:bookmarkStart w:id="19" w:name="_ENREF_20"/>
      <w:r w:rsidRPr="00F90C78">
        <w:rPr>
          <w:sz w:val="17"/>
          <w:szCs w:val="17"/>
        </w:rPr>
        <w:t>20.</w:t>
      </w:r>
      <w:r w:rsidRPr="00F90C78">
        <w:rPr>
          <w:sz w:val="17"/>
          <w:szCs w:val="17"/>
        </w:rPr>
        <w:tab/>
        <w:t xml:space="preserve">Vo-Le D., Tran D.T., Pham T.M., Ho-Huu C., and Nguyen-Minh L. (2022) </w:t>
      </w:r>
      <w:r w:rsidRPr="00F90C78">
        <w:rPr>
          <w:i/>
          <w:sz w:val="17"/>
          <w:szCs w:val="17"/>
        </w:rPr>
        <w:t>Re-evaluation of shear contribution of CFRP and GFRP sheets in concrete beams post-tensioned with unbonded tendons.</w:t>
      </w:r>
      <w:r w:rsidRPr="00F90C78">
        <w:rPr>
          <w:sz w:val="17"/>
          <w:szCs w:val="17"/>
        </w:rPr>
        <w:t xml:space="preserve"> Engineering Structures 259: 114173. </w:t>
      </w:r>
      <w:hyperlink r:id="rId31" w:history="1">
        <w:r w:rsidRPr="00F90C78">
          <w:rPr>
            <w:rStyle w:val="Hyperlink"/>
            <w:sz w:val="17"/>
            <w:szCs w:val="17"/>
          </w:rPr>
          <w:t>https://doi.org/10.1016/j.engstruct.2022.114173</w:t>
        </w:r>
      </w:hyperlink>
      <w:r w:rsidRPr="00F90C78">
        <w:rPr>
          <w:sz w:val="17"/>
          <w:szCs w:val="17"/>
        </w:rPr>
        <w:t>.</w:t>
      </w:r>
      <w:bookmarkEnd w:id="19"/>
    </w:p>
    <w:p w14:paraId="3BA8E1F0" w14:textId="77777777" w:rsidR="00E25F17" w:rsidRPr="00F90C78" w:rsidRDefault="00E25F17" w:rsidP="00A76207">
      <w:pPr>
        <w:pStyle w:val="EndNoteBibliography"/>
        <w:spacing w:line="240" w:lineRule="auto"/>
        <w:ind w:left="568" w:hanging="284"/>
        <w:rPr>
          <w:sz w:val="17"/>
          <w:szCs w:val="17"/>
        </w:rPr>
      </w:pPr>
      <w:bookmarkStart w:id="20" w:name="_ENREF_21"/>
      <w:r w:rsidRPr="00F90C78">
        <w:rPr>
          <w:sz w:val="17"/>
          <w:szCs w:val="17"/>
        </w:rPr>
        <w:t>21.</w:t>
      </w:r>
      <w:r w:rsidRPr="00F90C78">
        <w:rPr>
          <w:sz w:val="17"/>
          <w:szCs w:val="17"/>
        </w:rPr>
        <w:tab/>
        <w:t xml:space="preserve">ACI (2019) </w:t>
      </w:r>
      <w:r w:rsidRPr="00F90C78">
        <w:rPr>
          <w:i/>
          <w:sz w:val="17"/>
          <w:szCs w:val="17"/>
        </w:rPr>
        <w:t>Building Code Requirements for Structural Concrete (ACI 318-19) and Commentary</w:t>
      </w:r>
      <w:r w:rsidRPr="00F90C78">
        <w:rPr>
          <w:sz w:val="17"/>
          <w:szCs w:val="17"/>
        </w:rPr>
        <w:t>. American Concrete Institute (ACI), Farmington Hills, MI.</w:t>
      </w:r>
      <w:bookmarkEnd w:id="20"/>
    </w:p>
    <w:p w14:paraId="070F30E4" w14:textId="06DD7D02" w:rsidR="00E25F17" w:rsidRPr="00F90C78" w:rsidRDefault="00E25F17" w:rsidP="00A76207">
      <w:pPr>
        <w:pStyle w:val="EndNoteBibliography"/>
        <w:spacing w:line="240" w:lineRule="auto"/>
        <w:ind w:left="568" w:hanging="284"/>
        <w:rPr>
          <w:sz w:val="17"/>
          <w:szCs w:val="17"/>
        </w:rPr>
      </w:pPr>
      <w:bookmarkStart w:id="21" w:name="_ENREF_22"/>
      <w:r w:rsidRPr="00F90C78">
        <w:rPr>
          <w:sz w:val="17"/>
          <w:szCs w:val="17"/>
        </w:rPr>
        <w:t>22.</w:t>
      </w:r>
      <w:r w:rsidRPr="00F90C78">
        <w:rPr>
          <w:sz w:val="17"/>
          <w:szCs w:val="17"/>
        </w:rPr>
        <w:tab/>
        <w:t xml:space="preserve">El Meski F. and Harajli M. (2013) </w:t>
      </w:r>
      <w:r w:rsidRPr="00F90C78">
        <w:rPr>
          <w:i/>
          <w:sz w:val="17"/>
          <w:szCs w:val="17"/>
        </w:rPr>
        <w:t>Flexural Behavior of Unbonded Posttensioned Concrete Members Strengthened Using External FRP Composites.</w:t>
      </w:r>
      <w:r w:rsidRPr="00F90C78">
        <w:rPr>
          <w:sz w:val="17"/>
          <w:szCs w:val="17"/>
        </w:rPr>
        <w:t xml:space="preserve"> Journal of Composites for Construction 17(2): 197-207. </w:t>
      </w:r>
      <w:hyperlink r:id="rId32" w:history="1">
        <w:r w:rsidRPr="00F90C78">
          <w:rPr>
            <w:rStyle w:val="Hyperlink"/>
            <w:sz w:val="17"/>
            <w:szCs w:val="17"/>
          </w:rPr>
          <w:t>https://doi.org/10.1061/(ASCE)CC.1943-5614.0000330</w:t>
        </w:r>
      </w:hyperlink>
      <w:r w:rsidRPr="00F90C78">
        <w:rPr>
          <w:sz w:val="17"/>
          <w:szCs w:val="17"/>
        </w:rPr>
        <w:t>.</w:t>
      </w:r>
      <w:bookmarkEnd w:id="21"/>
    </w:p>
    <w:p w14:paraId="01FF918C" w14:textId="77777777" w:rsidR="00E25F17" w:rsidRPr="00E25F17" w:rsidRDefault="00E25F17" w:rsidP="00A76207">
      <w:pPr>
        <w:pStyle w:val="EndNoteBibliography"/>
        <w:spacing w:line="240" w:lineRule="auto"/>
        <w:ind w:left="568" w:hanging="284"/>
      </w:pPr>
      <w:bookmarkStart w:id="22" w:name="_ENREF_23"/>
      <w:r w:rsidRPr="00F90C78">
        <w:rPr>
          <w:sz w:val="17"/>
          <w:szCs w:val="17"/>
        </w:rPr>
        <w:t>23.</w:t>
      </w:r>
      <w:r w:rsidRPr="00F90C78">
        <w:rPr>
          <w:sz w:val="17"/>
          <w:szCs w:val="17"/>
        </w:rPr>
        <w:tab/>
        <w:t xml:space="preserve">CEN (2004) </w:t>
      </w:r>
      <w:r w:rsidRPr="00F90C78">
        <w:rPr>
          <w:i/>
          <w:sz w:val="17"/>
          <w:szCs w:val="17"/>
        </w:rPr>
        <w:t>Design of concrete structures - Part 1-1: General rules and rules for buildings. EN 1992-1-1</w:t>
      </w:r>
      <w:r w:rsidRPr="00F90C78">
        <w:rPr>
          <w:sz w:val="17"/>
          <w:szCs w:val="17"/>
        </w:rPr>
        <w:t>. European Committee for Standardization (CEN), Brussels.</w:t>
      </w:r>
      <w:bookmarkEnd w:id="22"/>
    </w:p>
    <w:p w14:paraId="4CD45A16" w14:textId="34C2A23E" w:rsidR="00F5783C" w:rsidRPr="00606587" w:rsidRDefault="00304B6A" w:rsidP="007266AD">
      <w:pPr>
        <w:pStyle w:val="referenceitem"/>
        <w:numPr>
          <w:ilvl w:val="0"/>
          <w:numId w:val="0"/>
        </w:numPr>
      </w:pPr>
      <w:r>
        <w:fldChar w:fldCharType="end"/>
      </w:r>
    </w:p>
    <w:sectPr w:rsidR="00F5783C" w:rsidRPr="00606587" w:rsidSect="009F7FCE">
      <w:headerReference w:type="even" r:id="rId33"/>
      <w:headerReference w:type="default" r:id="rId34"/>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37792" w14:textId="77777777" w:rsidR="00D607BF" w:rsidRDefault="00D607BF">
      <w:r>
        <w:separator/>
      </w:r>
    </w:p>
  </w:endnote>
  <w:endnote w:type="continuationSeparator" w:id="0">
    <w:p w14:paraId="387A8D67" w14:textId="77777777" w:rsidR="00D607BF" w:rsidRDefault="00D60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9B960" w14:textId="77777777" w:rsidR="00D607BF" w:rsidRDefault="00D607BF" w:rsidP="009F7FCE">
      <w:pPr>
        <w:ind w:firstLine="0"/>
      </w:pPr>
      <w:r>
        <w:separator/>
      </w:r>
    </w:p>
  </w:footnote>
  <w:footnote w:type="continuationSeparator" w:id="0">
    <w:p w14:paraId="63C36F7A" w14:textId="77777777" w:rsidR="00D607BF" w:rsidRDefault="00D607BF"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3C4D"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DABA7"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1935239665">
    <w:abstractNumId w:val="0"/>
  </w:num>
  <w:num w:numId="2" w16cid:durableId="886720274">
    <w:abstractNumId w:val="0"/>
  </w:num>
  <w:num w:numId="3" w16cid:durableId="1488474664">
    <w:abstractNumId w:val="1"/>
  </w:num>
  <w:num w:numId="4" w16cid:durableId="180239384">
    <w:abstractNumId w:val="1"/>
  </w:num>
  <w:num w:numId="5" w16cid:durableId="1276793829">
    <w:abstractNumId w:val="3"/>
  </w:num>
  <w:num w:numId="6" w16cid:durableId="1442872847">
    <w:abstractNumId w:val="3"/>
  </w:num>
  <w:num w:numId="7" w16cid:durableId="2040466311">
    <w:abstractNumId w:val="2"/>
  </w:num>
  <w:num w:numId="8" w16cid:durableId="239994751">
    <w:abstractNumId w:val="4"/>
  </w:num>
  <w:num w:numId="9" w16cid:durableId="97799400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3tTAzMjW2NDU2NjBU0lEKTi0uzszPAykwqwUAqz4dCywAAAA="/>
    <w:docVar w:name="EN.InstantFormat" w:val="&lt;ENInstantFormat&gt;&lt;Enabled&gt;1&lt;/Enabled&gt;&lt;ScanUnformatted&gt;1&lt;/ScanUnformatted&gt;&lt;ScanChanges&gt;1&lt;/ScanChanges&gt;&lt;Suspended&gt;0&lt;/Suspended&gt;&lt;/ENInstantFormat&gt;"/>
    <w:docVar w:name="EN.Layout" w:val="&lt;ENLayout&gt;&lt;Style&gt;International Journal of Civil Engineering&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0tfrxefzi9fed6ee5rv5ap0l5seavxpdrvff&quot;&gt;Duong Tran-Converted_X9.3&lt;record-ids&gt;&lt;item&gt;362&lt;/item&gt;&lt;item&gt;364&lt;/item&gt;&lt;item&gt;366&lt;/item&gt;&lt;item&gt;368&lt;/item&gt;&lt;item&gt;370&lt;/item&gt;&lt;item&gt;987&lt;/item&gt;&lt;item&gt;1065&lt;/item&gt;&lt;item&gt;1214&lt;/item&gt;&lt;item&gt;1235&lt;/item&gt;&lt;item&gt;1284&lt;/item&gt;&lt;item&gt;1323&lt;/item&gt;&lt;item&gt;1457&lt;/item&gt;&lt;item&gt;1703&lt;/item&gt;&lt;item&gt;1704&lt;/item&gt;&lt;item&gt;1745&lt;/item&gt;&lt;item&gt;1748&lt;/item&gt;&lt;item&gt;1924&lt;/item&gt;&lt;item&gt;1977&lt;/item&gt;&lt;item&gt;2056&lt;/item&gt;&lt;item&gt;2274&lt;/item&gt;&lt;item&gt;2281&lt;/item&gt;&lt;item&gt;2287&lt;/item&gt;&lt;item&gt;2289&lt;/item&gt;&lt;/record-ids&gt;&lt;/item&gt;&lt;/Libraries&gt;"/>
  </w:docVars>
  <w:rsids>
    <w:rsidRoot w:val="009F7FCE"/>
    <w:rsid w:val="00000D82"/>
    <w:rsid w:val="0000167B"/>
    <w:rsid w:val="00003C99"/>
    <w:rsid w:val="000071A0"/>
    <w:rsid w:val="00010C31"/>
    <w:rsid w:val="0001327E"/>
    <w:rsid w:val="00014957"/>
    <w:rsid w:val="00015680"/>
    <w:rsid w:val="0002152D"/>
    <w:rsid w:val="00022D52"/>
    <w:rsid w:val="000318EA"/>
    <w:rsid w:val="00031A55"/>
    <w:rsid w:val="00032298"/>
    <w:rsid w:val="00033179"/>
    <w:rsid w:val="000355F3"/>
    <w:rsid w:val="00051D55"/>
    <w:rsid w:val="00053AA1"/>
    <w:rsid w:val="00054290"/>
    <w:rsid w:val="0006021D"/>
    <w:rsid w:val="0006302B"/>
    <w:rsid w:val="00063405"/>
    <w:rsid w:val="00063BB4"/>
    <w:rsid w:val="000653E4"/>
    <w:rsid w:val="00066998"/>
    <w:rsid w:val="00066C1B"/>
    <w:rsid w:val="0006748D"/>
    <w:rsid w:val="00071D31"/>
    <w:rsid w:val="0007280D"/>
    <w:rsid w:val="00075A5F"/>
    <w:rsid w:val="00084DA6"/>
    <w:rsid w:val="0008553B"/>
    <w:rsid w:val="00090CDF"/>
    <w:rsid w:val="000939AA"/>
    <w:rsid w:val="00095046"/>
    <w:rsid w:val="00095094"/>
    <w:rsid w:val="000A2559"/>
    <w:rsid w:val="000A5C16"/>
    <w:rsid w:val="000A5DB0"/>
    <w:rsid w:val="000A5F40"/>
    <w:rsid w:val="000A6BE6"/>
    <w:rsid w:val="000B09D4"/>
    <w:rsid w:val="000B0C63"/>
    <w:rsid w:val="000B278A"/>
    <w:rsid w:val="000B6394"/>
    <w:rsid w:val="000C0FCD"/>
    <w:rsid w:val="000C3490"/>
    <w:rsid w:val="000C4288"/>
    <w:rsid w:val="000D4557"/>
    <w:rsid w:val="000D503E"/>
    <w:rsid w:val="000D55DD"/>
    <w:rsid w:val="000D5635"/>
    <w:rsid w:val="000D78F8"/>
    <w:rsid w:val="000E238E"/>
    <w:rsid w:val="000F697F"/>
    <w:rsid w:val="0010065A"/>
    <w:rsid w:val="00102179"/>
    <w:rsid w:val="0010303F"/>
    <w:rsid w:val="00106056"/>
    <w:rsid w:val="001126BB"/>
    <w:rsid w:val="00117601"/>
    <w:rsid w:val="00121FBB"/>
    <w:rsid w:val="00123FFD"/>
    <w:rsid w:val="001307FA"/>
    <w:rsid w:val="00131E3F"/>
    <w:rsid w:val="00143873"/>
    <w:rsid w:val="00146B5C"/>
    <w:rsid w:val="00151309"/>
    <w:rsid w:val="00154669"/>
    <w:rsid w:val="00154BBD"/>
    <w:rsid w:val="0015579F"/>
    <w:rsid w:val="00156F14"/>
    <w:rsid w:val="00157B6F"/>
    <w:rsid w:val="00165600"/>
    <w:rsid w:val="00172B2F"/>
    <w:rsid w:val="0017446D"/>
    <w:rsid w:val="001762A1"/>
    <w:rsid w:val="00176F67"/>
    <w:rsid w:val="001770D8"/>
    <w:rsid w:val="001800FD"/>
    <w:rsid w:val="0018066B"/>
    <w:rsid w:val="001836F2"/>
    <w:rsid w:val="00187056"/>
    <w:rsid w:val="00192692"/>
    <w:rsid w:val="00196D41"/>
    <w:rsid w:val="001970C2"/>
    <w:rsid w:val="001A02F0"/>
    <w:rsid w:val="001A0C33"/>
    <w:rsid w:val="001A11CD"/>
    <w:rsid w:val="001A54A9"/>
    <w:rsid w:val="001B120A"/>
    <w:rsid w:val="001B217E"/>
    <w:rsid w:val="001B465E"/>
    <w:rsid w:val="001C37F0"/>
    <w:rsid w:val="001C5834"/>
    <w:rsid w:val="001C5849"/>
    <w:rsid w:val="001C745B"/>
    <w:rsid w:val="001D3A7B"/>
    <w:rsid w:val="001D6F51"/>
    <w:rsid w:val="001E038C"/>
    <w:rsid w:val="001E0427"/>
    <w:rsid w:val="001E2635"/>
    <w:rsid w:val="001E27D8"/>
    <w:rsid w:val="001E5A85"/>
    <w:rsid w:val="001F1B9B"/>
    <w:rsid w:val="001F3F17"/>
    <w:rsid w:val="001F59BD"/>
    <w:rsid w:val="001F639A"/>
    <w:rsid w:val="0020425D"/>
    <w:rsid w:val="0021103A"/>
    <w:rsid w:val="00214A90"/>
    <w:rsid w:val="002207FE"/>
    <w:rsid w:val="00220CBC"/>
    <w:rsid w:val="00222314"/>
    <w:rsid w:val="00222987"/>
    <w:rsid w:val="00222BCC"/>
    <w:rsid w:val="00223C03"/>
    <w:rsid w:val="00225459"/>
    <w:rsid w:val="002302B8"/>
    <w:rsid w:val="0023380C"/>
    <w:rsid w:val="0023442E"/>
    <w:rsid w:val="002366A5"/>
    <w:rsid w:val="0023686F"/>
    <w:rsid w:val="00237104"/>
    <w:rsid w:val="0024246F"/>
    <w:rsid w:val="00242640"/>
    <w:rsid w:val="00247211"/>
    <w:rsid w:val="002526AE"/>
    <w:rsid w:val="00252C88"/>
    <w:rsid w:val="002554CE"/>
    <w:rsid w:val="002555E3"/>
    <w:rsid w:val="00263A49"/>
    <w:rsid w:val="00263AB1"/>
    <w:rsid w:val="00264DDB"/>
    <w:rsid w:val="00266B80"/>
    <w:rsid w:val="0027477A"/>
    <w:rsid w:val="00275468"/>
    <w:rsid w:val="002823E9"/>
    <w:rsid w:val="00282423"/>
    <w:rsid w:val="00283BA5"/>
    <w:rsid w:val="00284CAC"/>
    <w:rsid w:val="00284CF1"/>
    <w:rsid w:val="002851FA"/>
    <w:rsid w:val="00286401"/>
    <w:rsid w:val="00290D1D"/>
    <w:rsid w:val="00292974"/>
    <w:rsid w:val="002A366F"/>
    <w:rsid w:val="002A4211"/>
    <w:rsid w:val="002A723C"/>
    <w:rsid w:val="002A741C"/>
    <w:rsid w:val="002B3426"/>
    <w:rsid w:val="002B3CCC"/>
    <w:rsid w:val="002B42D5"/>
    <w:rsid w:val="002B5A8E"/>
    <w:rsid w:val="002B61A3"/>
    <w:rsid w:val="002B6F3C"/>
    <w:rsid w:val="002C1204"/>
    <w:rsid w:val="002C625F"/>
    <w:rsid w:val="002D1D74"/>
    <w:rsid w:val="002D421E"/>
    <w:rsid w:val="002D48C5"/>
    <w:rsid w:val="002D49C2"/>
    <w:rsid w:val="002D55F0"/>
    <w:rsid w:val="002D7613"/>
    <w:rsid w:val="002E0570"/>
    <w:rsid w:val="002E3ACB"/>
    <w:rsid w:val="002F269A"/>
    <w:rsid w:val="002F37FF"/>
    <w:rsid w:val="002F4CFE"/>
    <w:rsid w:val="002F761C"/>
    <w:rsid w:val="00300CEB"/>
    <w:rsid w:val="00301DCF"/>
    <w:rsid w:val="0030253B"/>
    <w:rsid w:val="003035BB"/>
    <w:rsid w:val="00304251"/>
    <w:rsid w:val="00304B6A"/>
    <w:rsid w:val="003065AF"/>
    <w:rsid w:val="003066FC"/>
    <w:rsid w:val="00307846"/>
    <w:rsid w:val="00310371"/>
    <w:rsid w:val="00312AC5"/>
    <w:rsid w:val="00312C07"/>
    <w:rsid w:val="00315042"/>
    <w:rsid w:val="0031592B"/>
    <w:rsid w:val="00315C81"/>
    <w:rsid w:val="0031745A"/>
    <w:rsid w:val="0032188E"/>
    <w:rsid w:val="003221CA"/>
    <w:rsid w:val="00322814"/>
    <w:rsid w:val="00326CF5"/>
    <w:rsid w:val="00331F12"/>
    <w:rsid w:val="003327B8"/>
    <w:rsid w:val="00332A43"/>
    <w:rsid w:val="00333887"/>
    <w:rsid w:val="00340EF9"/>
    <w:rsid w:val="003446BE"/>
    <w:rsid w:val="003457F5"/>
    <w:rsid w:val="00346085"/>
    <w:rsid w:val="00347245"/>
    <w:rsid w:val="003503FB"/>
    <w:rsid w:val="00350490"/>
    <w:rsid w:val="0035345D"/>
    <w:rsid w:val="003574C1"/>
    <w:rsid w:val="0036121B"/>
    <w:rsid w:val="00362B0F"/>
    <w:rsid w:val="003635A8"/>
    <w:rsid w:val="003644D8"/>
    <w:rsid w:val="003679BD"/>
    <w:rsid w:val="00370EBE"/>
    <w:rsid w:val="003724EE"/>
    <w:rsid w:val="0037446F"/>
    <w:rsid w:val="00380B3E"/>
    <w:rsid w:val="0039056F"/>
    <w:rsid w:val="00392286"/>
    <w:rsid w:val="00394F12"/>
    <w:rsid w:val="00395D31"/>
    <w:rsid w:val="003A6A39"/>
    <w:rsid w:val="003B2493"/>
    <w:rsid w:val="003B3753"/>
    <w:rsid w:val="003C0D52"/>
    <w:rsid w:val="003C35B6"/>
    <w:rsid w:val="003C609D"/>
    <w:rsid w:val="003C6C05"/>
    <w:rsid w:val="003D708B"/>
    <w:rsid w:val="003E2E59"/>
    <w:rsid w:val="003E381B"/>
    <w:rsid w:val="003E6DA9"/>
    <w:rsid w:val="003E70DF"/>
    <w:rsid w:val="003E7A73"/>
    <w:rsid w:val="003E7B05"/>
    <w:rsid w:val="003F0531"/>
    <w:rsid w:val="003F2741"/>
    <w:rsid w:val="003F34FD"/>
    <w:rsid w:val="003F37FD"/>
    <w:rsid w:val="003F3DC9"/>
    <w:rsid w:val="003F604E"/>
    <w:rsid w:val="00404E16"/>
    <w:rsid w:val="004065F2"/>
    <w:rsid w:val="0040666A"/>
    <w:rsid w:val="0040670C"/>
    <w:rsid w:val="00410D6A"/>
    <w:rsid w:val="0041729E"/>
    <w:rsid w:val="00420621"/>
    <w:rsid w:val="00421B43"/>
    <w:rsid w:val="004305ED"/>
    <w:rsid w:val="00430B9A"/>
    <w:rsid w:val="00434DFC"/>
    <w:rsid w:val="00437268"/>
    <w:rsid w:val="0043732D"/>
    <w:rsid w:val="0044132C"/>
    <w:rsid w:val="00441F6A"/>
    <w:rsid w:val="00442129"/>
    <w:rsid w:val="00443B57"/>
    <w:rsid w:val="0045251F"/>
    <w:rsid w:val="00456AE9"/>
    <w:rsid w:val="00460680"/>
    <w:rsid w:val="00462C02"/>
    <w:rsid w:val="004646D6"/>
    <w:rsid w:val="0046675E"/>
    <w:rsid w:val="00466D20"/>
    <w:rsid w:val="004674D0"/>
    <w:rsid w:val="00473327"/>
    <w:rsid w:val="00474444"/>
    <w:rsid w:val="0047488F"/>
    <w:rsid w:val="004779F1"/>
    <w:rsid w:val="00481654"/>
    <w:rsid w:val="00481B24"/>
    <w:rsid w:val="00487A31"/>
    <w:rsid w:val="00490D7B"/>
    <w:rsid w:val="004930FF"/>
    <w:rsid w:val="00493E70"/>
    <w:rsid w:val="00497C7D"/>
    <w:rsid w:val="004A02E2"/>
    <w:rsid w:val="004A27AD"/>
    <w:rsid w:val="004A560C"/>
    <w:rsid w:val="004B2335"/>
    <w:rsid w:val="004B3574"/>
    <w:rsid w:val="004B3CA3"/>
    <w:rsid w:val="004B4C1C"/>
    <w:rsid w:val="004C3A79"/>
    <w:rsid w:val="004D52D9"/>
    <w:rsid w:val="004E28E0"/>
    <w:rsid w:val="004E331B"/>
    <w:rsid w:val="004E47E3"/>
    <w:rsid w:val="004E4F55"/>
    <w:rsid w:val="004E6220"/>
    <w:rsid w:val="004F07C4"/>
    <w:rsid w:val="004F100E"/>
    <w:rsid w:val="004F1064"/>
    <w:rsid w:val="004F190F"/>
    <w:rsid w:val="004F267C"/>
    <w:rsid w:val="004F376A"/>
    <w:rsid w:val="004F4964"/>
    <w:rsid w:val="004F6622"/>
    <w:rsid w:val="00502B67"/>
    <w:rsid w:val="005048EE"/>
    <w:rsid w:val="0050731C"/>
    <w:rsid w:val="00507B87"/>
    <w:rsid w:val="00507CB4"/>
    <w:rsid w:val="0051157D"/>
    <w:rsid w:val="00511D59"/>
    <w:rsid w:val="00512100"/>
    <w:rsid w:val="005121E5"/>
    <w:rsid w:val="00515926"/>
    <w:rsid w:val="00515FDB"/>
    <w:rsid w:val="005210F7"/>
    <w:rsid w:val="00522E10"/>
    <w:rsid w:val="0052504C"/>
    <w:rsid w:val="00527C66"/>
    <w:rsid w:val="00527E3F"/>
    <w:rsid w:val="00530D95"/>
    <w:rsid w:val="00531E94"/>
    <w:rsid w:val="005328ED"/>
    <w:rsid w:val="00533A46"/>
    <w:rsid w:val="00537D13"/>
    <w:rsid w:val="0054090F"/>
    <w:rsid w:val="00540F04"/>
    <w:rsid w:val="00543794"/>
    <w:rsid w:val="00547C6D"/>
    <w:rsid w:val="005503B7"/>
    <w:rsid w:val="00553305"/>
    <w:rsid w:val="00566CB1"/>
    <w:rsid w:val="005677E2"/>
    <w:rsid w:val="00572E3A"/>
    <w:rsid w:val="00574371"/>
    <w:rsid w:val="005749DC"/>
    <w:rsid w:val="00574DE4"/>
    <w:rsid w:val="00574E74"/>
    <w:rsid w:val="00575DD4"/>
    <w:rsid w:val="00577412"/>
    <w:rsid w:val="005775E5"/>
    <w:rsid w:val="00582C8E"/>
    <w:rsid w:val="00584FCB"/>
    <w:rsid w:val="00587377"/>
    <w:rsid w:val="00590DDE"/>
    <w:rsid w:val="00591DE9"/>
    <w:rsid w:val="00592C89"/>
    <w:rsid w:val="0059366C"/>
    <w:rsid w:val="00593C4F"/>
    <w:rsid w:val="005957D4"/>
    <w:rsid w:val="005A0142"/>
    <w:rsid w:val="005A4CD3"/>
    <w:rsid w:val="005A70B5"/>
    <w:rsid w:val="005B2594"/>
    <w:rsid w:val="005B75AD"/>
    <w:rsid w:val="005C1EE5"/>
    <w:rsid w:val="005C2E4F"/>
    <w:rsid w:val="005C6FD2"/>
    <w:rsid w:val="005C77DC"/>
    <w:rsid w:val="005D00FC"/>
    <w:rsid w:val="005D459B"/>
    <w:rsid w:val="005D6059"/>
    <w:rsid w:val="005D6C65"/>
    <w:rsid w:val="005E11AE"/>
    <w:rsid w:val="005E68CC"/>
    <w:rsid w:val="005F1C0E"/>
    <w:rsid w:val="005F5221"/>
    <w:rsid w:val="005F527A"/>
    <w:rsid w:val="005F5FE1"/>
    <w:rsid w:val="006022CE"/>
    <w:rsid w:val="00605978"/>
    <w:rsid w:val="00605BDD"/>
    <w:rsid w:val="00606A9F"/>
    <w:rsid w:val="00606C84"/>
    <w:rsid w:val="00607A83"/>
    <w:rsid w:val="00610B6F"/>
    <w:rsid w:val="00612818"/>
    <w:rsid w:val="0061479E"/>
    <w:rsid w:val="00614943"/>
    <w:rsid w:val="006169F0"/>
    <w:rsid w:val="00621332"/>
    <w:rsid w:val="006228BE"/>
    <w:rsid w:val="00624D17"/>
    <w:rsid w:val="006256A8"/>
    <w:rsid w:val="0063412F"/>
    <w:rsid w:val="00634CA2"/>
    <w:rsid w:val="006351B3"/>
    <w:rsid w:val="00643BA0"/>
    <w:rsid w:val="006476FC"/>
    <w:rsid w:val="0065064D"/>
    <w:rsid w:val="00650D75"/>
    <w:rsid w:val="00654195"/>
    <w:rsid w:val="00654D6F"/>
    <w:rsid w:val="00654DBB"/>
    <w:rsid w:val="00657ADB"/>
    <w:rsid w:val="00657B22"/>
    <w:rsid w:val="00665E3F"/>
    <w:rsid w:val="00675D9A"/>
    <w:rsid w:val="006770F0"/>
    <w:rsid w:val="00677517"/>
    <w:rsid w:val="00680003"/>
    <w:rsid w:val="00683840"/>
    <w:rsid w:val="00683CD4"/>
    <w:rsid w:val="006854C9"/>
    <w:rsid w:val="00686CC3"/>
    <w:rsid w:val="006911A3"/>
    <w:rsid w:val="0069743D"/>
    <w:rsid w:val="0069787D"/>
    <w:rsid w:val="006A174B"/>
    <w:rsid w:val="006A459E"/>
    <w:rsid w:val="006A4AF1"/>
    <w:rsid w:val="006B385B"/>
    <w:rsid w:val="006B4BFF"/>
    <w:rsid w:val="006C0093"/>
    <w:rsid w:val="006C1D70"/>
    <w:rsid w:val="006C279A"/>
    <w:rsid w:val="006C5CEE"/>
    <w:rsid w:val="006C6679"/>
    <w:rsid w:val="006C6C31"/>
    <w:rsid w:val="006D10BA"/>
    <w:rsid w:val="006D4C95"/>
    <w:rsid w:val="006D7FB7"/>
    <w:rsid w:val="006E177B"/>
    <w:rsid w:val="006E1B75"/>
    <w:rsid w:val="006E2F1E"/>
    <w:rsid w:val="006E74A9"/>
    <w:rsid w:val="006F1FFE"/>
    <w:rsid w:val="006F7C02"/>
    <w:rsid w:val="0070128D"/>
    <w:rsid w:val="00703C30"/>
    <w:rsid w:val="00704DA0"/>
    <w:rsid w:val="007073E6"/>
    <w:rsid w:val="0071000F"/>
    <w:rsid w:val="00712812"/>
    <w:rsid w:val="00713D0A"/>
    <w:rsid w:val="007175A7"/>
    <w:rsid w:val="00720B03"/>
    <w:rsid w:val="007220EF"/>
    <w:rsid w:val="00723585"/>
    <w:rsid w:val="00723F6E"/>
    <w:rsid w:val="00726011"/>
    <w:rsid w:val="007263CA"/>
    <w:rsid w:val="007266AD"/>
    <w:rsid w:val="00726B9F"/>
    <w:rsid w:val="007331DD"/>
    <w:rsid w:val="00733683"/>
    <w:rsid w:val="0073438D"/>
    <w:rsid w:val="00735243"/>
    <w:rsid w:val="00736E9D"/>
    <w:rsid w:val="0074026F"/>
    <w:rsid w:val="00744B33"/>
    <w:rsid w:val="00745492"/>
    <w:rsid w:val="00751324"/>
    <w:rsid w:val="00751507"/>
    <w:rsid w:val="00752EA8"/>
    <w:rsid w:val="007604D7"/>
    <w:rsid w:val="00761950"/>
    <w:rsid w:val="00762BA9"/>
    <w:rsid w:val="00763067"/>
    <w:rsid w:val="007649E5"/>
    <w:rsid w:val="00770842"/>
    <w:rsid w:val="0077087A"/>
    <w:rsid w:val="00774F5F"/>
    <w:rsid w:val="00775D99"/>
    <w:rsid w:val="00781D81"/>
    <w:rsid w:val="007865AB"/>
    <w:rsid w:val="00790E73"/>
    <w:rsid w:val="00792423"/>
    <w:rsid w:val="007A3882"/>
    <w:rsid w:val="007A4435"/>
    <w:rsid w:val="007A5E28"/>
    <w:rsid w:val="007A6C42"/>
    <w:rsid w:val="007B27A2"/>
    <w:rsid w:val="007B3468"/>
    <w:rsid w:val="007B472E"/>
    <w:rsid w:val="007C59C3"/>
    <w:rsid w:val="007D0B61"/>
    <w:rsid w:val="007D1C0A"/>
    <w:rsid w:val="007D25CC"/>
    <w:rsid w:val="007D34A3"/>
    <w:rsid w:val="007D5001"/>
    <w:rsid w:val="007D56E9"/>
    <w:rsid w:val="007E051C"/>
    <w:rsid w:val="007E345E"/>
    <w:rsid w:val="007E4C87"/>
    <w:rsid w:val="007E5C6F"/>
    <w:rsid w:val="007E5FAF"/>
    <w:rsid w:val="007E7E50"/>
    <w:rsid w:val="008035DE"/>
    <w:rsid w:val="00804C5B"/>
    <w:rsid w:val="008054C6"/>
    <w:rsid w:val="00805BDC"/>
    <w:rsid w:val="0080788E"/>
    <w:rsid w:val="00807FD6"/>
    <w:rsid w:val="00811F25"/>
    <w:rsid w:val="00812826"/>
    <w:rsid w:val="008147FA"/>
    <w:rsid w:val="00814D71"/>
    <w:rsid w:val="008154FB"/>
    <w:rsid w:val="008221FB"/>
    <w:rsid w:val="0082310D"/>
    <w:rsid w:val="008308E6"/>
    <w:rsid w:val="00832D5F"/>
    <w:rsid w:val="008430DF"/>
    <w:rsid w:val="00847D30"/>
    <w:rsid w:val="00851F0B"/>
    <w:rsid w:val="00852ACE"/>
    <w:rsid w:val="00853C50"/>
    <w:rsid w:val="00854F41"/>
    <w:rsid w:val="008557C9"/>
    <w:rsid w:val="0086437B"/>
    <w:rsid w:val="008666A9"/>
    <w:rsid w:val="00866823"/>
    <w:rsid w:val="00867E18"/>
    <w:rsid w:val="0087184A"/>
    <w:rsid w:val="00873507"/>
    <w:rsid w:val="00874875"/>
    <w:rsid w:val="00875224"/>
    <w:rsid w:val="00882B6E"/>
    <w:rsid w:val="0088380A"/>
    <w:rsid w:val="00883A77"/>
    <w:rsid w:val="00883DC3"/>
    <w:rsid w:val="0088425B"/>
    <w:rsid w:val="008849A0"/>
    <w:rsid w:val="00885607"/>
    <w:rsid w:val="008A7CA0"/>
    <w:rsid w:val="008B0634"/>
    <w:rsid w:val="008B4771"/>
    <w:rsid w:val="008C16C9"/>
    <w:rsid w:val="008C189F"/>
    <w:rsid w:val="008C268A"/>
    <w:rsid w:val="008C27DE"/>
    <w:rsid w:val="008C4FDF"/>
    <w:rsid w:val="008C7B25"/>
    <w:rsid w:val="008D0AF3"/>
    <w:rsid w:val="008D22C4"/>
    <w:rsid w:val="008D48B4"/>
    <w:rsid w:val="008D4EB5"/>
    <w:rsid w:val="008D5903"/>
    <w:rsid w:val="008E3DE8"/>
    <w:rsid w:val="008E6DF3"/>
    <w:rsid w:val="008F08FA"/>
    <w:rsid w:val="008F1E04"/>
    <w:rsid w:val="008F2D4C"/>
    <w:rsid w:val="008F3865"/>
    <w:rsid w:val="008F5313"/>
    <w:rsid w:val="00900622"/>
    <w:rsid w:val="0090361F"/>
    <w:rsid w:val="00903FCA"/>
    <w:rsid w:val="00904E45"/>
    <w:rsid w:val="009055FF"/>
    <w:rsid w:val="00907F12"/>
    <w:rsid w:val="009110E1"/>
    <w:rsid w:val="00912D6A"/>
    <w:rsid w:val="009146AA"/>
    <w:rsid w:val="00915917"/>
    <w:rsid w:val="009168FD"/>
    <w:rsid w:val="00920226"/>
    <w:rsid w:val="00926236"/>
    <w:rsid w:val="00926F6B"/>
    <w:rsid w:val="00930B14"/>
    <w:rsid w:val="009313BC"/>
    <w:rsid w:val="00940BC7"/>
    <w:rsid w:val="009442B5"/>
    <w:rsid w:val="009449C3"/>
    <w:rsid w:val="0095105E"/>
    <w:rsid w:val="009521A6"/>
    <w:rsid w:val="009643D3"/>
    <w:rsid w:val="00965F3E"/>
    <w:rsid w:val="0096618B"/>
    <w:rsid w:val="009668BE"/>
    <w:rsid w:val="00966A29"/>
    <w:rsid w:val="00967BF2"/>
    <w:rsid w:val="00975ABE"/>
    <w:rsid w:val="00976926"/>
    <w:rsid w:val="0098007A"/>
    <w:rsid w:val="009811F1"/>
    <w:rsid w:val="00983A3F"/>
    <w:rsid w:val="009879AF"/>
    <w:rsid w:val="009929D6"/>
    <w:rsid w:val="00992EAC"/>
    <w:rsid w:val="009930E4"/>
    <w:rsid w:val="009A6625"/>
    <w:rsid w:val="009A790C"/>
    <w:rsid w:val="009B2539"/>
    <w:rsid w:val="009B25A5"/>
    <w:rsid w:val="009B7228"/>
    <w:rsid w:val="009C4CD4"/>
    <w:rsid w:val="009C6798"/>
    <w:rsid w:val="009C69A0"/>
    <w:rsid w:val="009E1C8B"/>
    <w:rsid w:val="009E2902"/>
    <w:rsid w:val="009E2A55"/>
    <w:rsid w:val="009E4A7D"/>
    <w:rsid w:val="009E549C"/>
    <w:rsid w:val="009E6141"/>
    <w:rsid w:val="009F09AB"/>
    <w:rsid w:val="009F7FCE"/>
    <w:rsid w:val="00A00104"/>
    <w:rsid w:val="00A01125"/>
    <w:rsid w:val="00A01FE4"/>
    <w:rsid w:val="00A04CE8"/>
    <w:rsid w:val="00A060BC"/>
    <w:rsid w:val="00A0650C"/>
    <w:rsid w:val="00A06D04"/>
    <w:rsid w:val="00A1025D"/>
    <w:rsid w:val="00A1314D"/>
    <w:rsid w:val="00A13FAF"/>
    <w:rsid w:val="00A156A4"/>
    <w:rsid w:val="00A157F6"/>
    <w:rsid w:val="00A277E5"/>
    <w:rsid w:val="00A31B75"/>
    <w:rsid w:val="00A35665"/>
    <w:rsid w:val="00A4088D"/>
    <w:rsid w:val="00A42650"/>
    <w:rsid w:val="00A43461"/>
    <w:rsid w:val="00A51B44"/>
    <w:rsid w:val="00A52FA6"/>
    <w:rsid w:val="00A53117"/>
    <w:rsid w:val="00A55230"/>
    <w:rsid w:val="00A56A92"/>
    <w:rsid w:val="00A669C2"/>
    <w:rsid w:val="00A70FFB"/>
    <w:rsid w:val="00A73BE1"/>
    <w:rsid w:val="00A74A33"/>
    <w:rsid w:val="00A74D55"/>
    <w:rsid w:val="00A76207"/>
    <w:rsid w:val="00A7721E"/>
    <w:rsid w:val="00A82846"/>
    <w:rsid w:val="00A842BC"/>
    <w:rsid w:val="00A868A3"/>
    <w:rsid w:val="00A878A6"/>
    <w:rsid w:val="00A9023C"/>
    <w:rsid w:val="00A91FA5"/>
    <w:rsid w:val="00A92E44"/>
    <w:rsid w:val="00A949BD"/>
    <w:rsid w:val="00A9794B"/>
    <w:rsid w:val="00AA22BE"/>
    <w:rsid w:val="00AB010A"/>
    <w:rsid w:val="00AB2765"/>
    <w:rsid w:val="00AB67D4"/>
    <w:rsid w:val="00AC23FA"/>
    <w:rsid w:val="00AC289C"/>
    <w:rsid w:val="00AC4118"/>
    <w:rsid w:val="00AC6C14"/>
    <w:rsid w:val="00AC7D4E"/>
    <w:rsid w:val="00AD2528"/>
    <w:rsid w:val="00AE18D4"/>
    <w:rsid w:val="00AE1EB2"/>
    <w:rsid w:val="00AE2DDB"/>
    <w:rsid w:val="00AE30BE"/>
    <w:rsid w:val="00AE56FC"/>
    <w:rsid w:val="00AF0741"/>
    <w:rsid w:val="00AF2CFD"/>
    <w:rsid w:val="00AF3387"/>
    <w:rsid w:val="00AF4B46"/>
    <w:rsid w:val="00B012F0"/>
    <w:rsid w:val="00B03066"/>
    <w:rsid w:val="00B0421E"/>
    <w:rsid w:val="00B073A4"/>
    <w:rsid w:val="00B10178"/>
    <w:rsid w:val="00B1478F"/>
    <w:rsid w:val="00B15C8A"/>
    <w:rsid w:val="00B16DB7"/>
    <w:rsid w:val="00B16E0E"/>
    <w:rsid w:val="00B23481"/>
    <w:rsid w:val="00B26266"/>
    <w:rsid w:val="00B30E43"/>
    <w:rsid w:val="00B314A4"/>
    <w:rsid w:val="00B331D9"/>
    <w:rsid w:val="00B34364"/>
    <w:rsid w:val="00B346D4"/>
    <w:rsid w:val="00B41272"/>
    <w:rsid w:val="00B41E14"/>
    <w:rsid w:val="00B41FF0"/>
    <w:rsid w:val="00B423AF"/>
    <w:rsid w:val="00B44043"/>
    <w:rsid w:val="00B4651A"/>
    <w:rsid w:val="00B520A0"/>
    <w:rsid w:val="00B52668"/>
    <w:rsid w:val="00B52D72"/>
    <w:rsid w:val="00B564E9"/>
    <w:rsid w:val="00B63A20"/>
    <w:rsid w:val="00B6532F"/>
    <w:rsid w:val="00B65790"/>
    <w:rsid w:val="00B66201"/>
    <w:rsid w:val="00B66BA2"/>
    <w:rsid w:val="00B6786A"/>
    <w:rsid w:val="00B67C2C"/>
    <w:rsid w:val="00B71F15"/>
    <w:rsid w:val="00B75C86"/>
    <w:rsid w:val="00B81846"/>
    <w:rsid w:val="00B830DD"/>
    <w:rsid w:val="00B830E2"/>
    <w:rsid w:val="00B83C4C"/>
    <w:rsid w:val="00B85CCA"/>
    <w:rsid w:val="00B87B4D"/>
    <w:rsid w:val="00B92D3F"/>
    <w:rsid w:val="00B92D6B"/>
    <w:rsid w:val="00B96857"/>
    <w:rsid w:val="00B977DC"/>
    <w:rsid w:val="00B97848"/>
    <w:rsid w:val="00BA049C"/>
    <w:rsid w:val="00BA1932"/>
    <w:rsid w:val="00BA35BF"/>
    <w:rsid w:val="00BB1548"/>
    <w:rsid w:val="00BB22BD"/>
    <w:rsid w:val="00BB27A0"/>
    <w:rsid w:val="00BB5930"/>
    <w:rsid w:val="00BB63A8"/>
    <w:rsid w:val="00BC04FB"/>
    <w:rsid w:val="00BC219D"/>
    <w:rsid w:val="00BC3660"/>
    <w:rsid w:val="00BC46F9"/>
    <w:rsid w:val="00BD4D76"/>
    <w:rsid w:val="00BE159C"/>
    <w:rsid w:val="00BE5844"/>
    <w:rsid w:val="00BE6FE5"/>
    <w:rsid w:val="00BF1CC5"/>
    <w:rsid w:val="00BF2916"/>
    <w:rsid w:val="00BF3500"/>
    <w:rsid w:val="00BF384C"/>
    <w:rsid w:val="00BF601A"/>
    <w:rsid w:val="00C01040"/>
    <w:rsid w:val="00C029B5"/>
    <w:rsid w:val="00C10584"/>
    <w:rsid w:val="00C124F3"/>
    <w:rsid w:val="00C14826"/>
    <w:rsid w:val="00C157AC"/>
    <w:rsid w:val="00C17729"/>
    <w:rsid w:val="00C21A6A"/>
    <w:rsid w:val="00C21F42"/>
    <w:rsid w:val="00C23935"/>
    <w:rsid w:val="00C24549"/>
    <w:rsid w:val="00C245B9"/>
    <w:rsid w:val="00C26ACB"/>
    <w:rsid w:val="00C31E82"/>
    <w:rsid w:val="00C377B4"/>
    <w:rsid w:val="00C42662"/>
    <w:rsid w:val="00C42C48"/>
    <w:rsid w:val="00C43531"/>
    <w:rsid w:val="00C439FE"/>
    <w:rsid w:val="00C44327"/>
    <w:rsid w:val="00C4531D"/>
    <w:rsid w:val="00C457F1"/>
    <w:rsid w:val="00C47A31"/>
    <w:rsid w:val="00C564D7"/>
    <w:rsid w:val="00C568DA"/>
    <w:rsid w:val="00C60562"/>
    <w:rsid w:val="00C66350"/>
    <w:rsid w:val="00C7142D"/>
    <w:rsid w:val="00C71AEB"/>
    <w:rsid w:val="00C74CA8"/>
    <w:rsid w:val="00C75257"/>
    <w:rsid w:val="00C85925"/>
    <w:rsid w:val="00C95BCD"/>
    <w:rsid w:val="00C96007"/>
    <w:rsid w:val="00CA1959"/>
    <w:rsid w:val="00CA4DB5"/>
    <w:rsid w:val="00CB24C5"/>
    <w:rsid w:val="00CB3831"/>
    <w:rsid w:val="00CC193C"/>
    <w:rsid w:val="00CC6F12"/>
    <w:rsid w:val="00CC7035"/>
    <w:rsid w:val="00CC72C0"/>
    <w:rsid w:val="00CD09F5"/>
    <w:rsid w:val="00CD339D"/>
    <w:rsid w:val="00CD41CE"/>
    <w:rsid w:val="00CE0014"/>
    <w:rsid w:val="00CE0E49"/>
    <w:rsid w:val="00CE4A1E"/>
    <w:rsid w:val="00CE5D51"/>
    <w:rsid w:val="00CF1C9A"/>
    <w:rsid w:val="00CF5567"/>
    <w:rsid w:val="00CF7C4C"/>
    <w:rsid w:val="00D0336E"/>
    <w:rsid w:val="00D05A12"/>
    <w:rsid w:val="00D06111"/>
    <w:rsid w:val="00D07978"/>
    <w:rsid w:val="00D07DC9"/>
    <w:rsid w:val="00D10EE6"/>
    <w:rsid w:val="00D1103E"/>
    <w:rsid w:val="00D120EF"/>
    <w:rsid w:val="00D14BD8"/>
    <w:rsid w:val="00D211CE"/>
    <w:rsid w:val="00D229AD"/>
    <w:rsid w:val="00D24CAA"/>
    <w:rsid w:val="00D25010"/>
    <w:rsid w:val="00D353A0"/>
    <w:rsid w:val="00D35A16"/>
    <w:rsid w:val="00D47CFD"/>
    <w:rsid w:val="00D54B3D"/>
    <w:rsid w:val="00D607BF"/>
    <w:rsid w:val="00D65BB3"/>
    <w:rsid w:val="00D6790B"/>
    <w:rsid w:val="00D72772"/>
    <w:rsid w:val="00D76DC6"/>
    <w:rsid w:val="00D77D99"/>
    <w:rsid w:val="00D849FB"/>
    <w:rsid w:val="00D864DE"/>
    <w:rsid w:val="00D87F85"/>
    <w:rsid w:val="00D93755"/>
    <w:rsid w:val="00D9679B"/>
    <w:rsid w:val="00D96D3D"/>
    <w:rsid w:val="00DA0F96"/>
    <w:rsid w:val="00DA429A"/>
    <w:rsid w:val="00DA446B"/>
    <w:rsid w:val="00DA4DC4"/>
    <w:rsid w:val="00DA57B0"/>
    <w:rsid w:val="00DA6268"/>
    <w:rsid w:val="00DB2A8E"/>
    <w:rsid w:val="00DB3211"/>
    <w:rsid w:val="00DB36BD"/>
    <w:rsid w:val="00DB594F"/>
    <w:rsid w:val="00DB5B3C"/>
    <w:rsid w:val="00DC0C56"/>
    <w:rsid w:val="00DC2CA9"/>
    <w:rsid w:val="00DC3494"/>
    <w:rsid w:val="00DC3EE7"/>
    <w:rsid w:val="00DC5095"/>
    <w:rsid w:val="00DC57F5"/>
    <w:rsid w:val="00DC75F7"/>
    <w:rsid w:val="00DD0E7B"/>
    <w:rsid w:val="00DD3004"/>
    <w:rsid w:val="00DD6B47"/>
    <w:rsid w:val="00DD6F0B"/>
    <w:rsid w:val="00DE190E"/>
    <w:rsid w:val="00DE3D43"/>
    <w:rsid w:val="00DE40D2"/>
    <w:rsid w:val="00DF0573"/>
    <w:rsid w:val="00DF5383"/>
    <w:rsid w:val="00E125A9"/>
    <w:rsid w:val="00E23F40"/>
    <w:rsid w:val="00E244B0"/>
    <w:rsid w:val="00E25F17"/>
    <w:rsid w:val="00E26E32"/>
    <w:rsid w:val="00E313B4"/>
    <w:rsid w:val="00E34537"/>
    <w:rsid w:val="00E365BA"/>
    <w:rsid w:val="00E416F3"/>
    <w:rsid w:val="00E43A1C"/>
    <w:rsid w:val="00E45F64"/>
    <w:rsid w:val="00E46676"/>
    <w:rsid w:val="00E50C2E"/>
    <w:rsid w:val="00E52101"/>
    <w:rsid w:val="00E53599"/>
    <w:rsid w:val="00E53603"/>
    <w:rsid w:val="00E54582"/>
    <w:rsid w:val="00E547DF"/>
    <w:rsid w:val="00E603C7"/>
    <w:rsid w:val="00E61AD6"/>
    <w:rsid w:val="00E64A78"/>
    <w:rsid w:val="00E6612D"/>
    <w:rsid w:val="00E66344"/>
    <w:rsid w:val="00E67FC7"/>
    <w:rsid w:val="00E70103"/>
    <w:rsid w:val="00E705F9"/>
    <w:rsid w:val="00E71BD4"/>
    <w:rsid w:val="00E73C66"/>
    <w:rsid w:val="00E73E0C"/>
    <w:rsid w:val="00E74EF6"/>
    <w:rsid w:val="00E7512F"/>
    <w:rsid w:val="00E81E7F"/>
    <w:rsid w:val="00E84D1B"/>
    <w:rsid w:val="00E859C3"/>
    <w:rsid w:val="00E85C7B"/>
    <w:rsid w:val="00E87E8A"/>
    <w:rsid w:val="00E90A84"/>
    <w:rsid w:val="00E91B7A"/>
    <w:rsid w:val="00E925CF"/>
    <w:rsid w:val="00E92B3D"/>
    <w:rsid w:val="00E93D55"/>
    <w:rsid w:val="00E959E8"/>
    <w:rsid w:val="00E97B20"/>
    <w:rsid w:val="00EA5D05"/>
    <w:rsid w:val="00EB1086"/>
    <w:rsid w:val="00EB37F2"/>
    <w:rsid w:val="00EB6719"/>
    <w:rsid w:val="00EB76FF"/>
    <w:rsid w:val="00EC06B8"/>
    <w:rsid w:val="00EC36A6"/>
    <w:rsid w:val="00EC550A"/>
    <w:rsid w:val="00EC635C"/>
    <w:rsid w:val="00EC6DF3"/>
    <w:rsid w:val="00EC7416"/>
    <w:rsid w:val="00ED1888"/>
    <w:rsid w:val="00ED4508"/>
    <w:rsid w:val="00ED7D64"/>
    <w:rsid w:val="00EE0FB6"/>
    <w:rsid w:val="00EE489C"/>
    <w:rsid w:val="00EE4A93"/>
    <w:rsid w:val="00EF12F3"/>
    <w:rsid w:val="00EF1FF4"/>
    <w:rsid w:val="00EF34BE"/>
    <w:rsid w:val="00EF6518"/>
    <w:rsid w:val="00EF6DAA"/>
    <w:rsid w:val="00F00367"/>
    <w:rsid w:val="00F027A3"/>
    <w:rsid w:val="00F02F5B"/>
    <w:rsid w:val="00F064D0"/>
    <w:rsid w:val="00F0782E"/>
    <w:rsid w:val="00F07E08"/>
    <w:rsid w:val="00F101A1"/>
    <w:rsid w:val="00F10AEB"/>
    <w:rsid w:val="00F1179D"/>
    <w:rsid w:val="00F15D96"/>
    <w:rsid w:val="00F24F14"/>
    <w:rsid w:val="00F256B7"/>
    <w:rsid w:val="00F27916"/>
    <w:rsid w:val="00F302AD"/>
    <w:rsid w:val="00F321B4"/>
    <w:rsid w:val="00F330C1"/>
    <w:rsid w:val="00F439A9"/>
    <w:rsid w:val="00F5327B"/>
    <w:rsid w:val="00F60DAE"/>
    <w:rsid w:val="00F61798"/>
    <w:rsid w:val="00F65D01"/>
    <w:rsid w:val="00F66942"/>
    <w:rsid w:val="00F66986"/>
    <w:rsid w:val="00F67865"/>
    <w:rsid w:val="00F72BC9"/>
    <w:rsid w:val="00F866DF"/>
    <w:rsid w:val="00F90C78"/>
    <w:rsid w:val="00F952A1"/>
    <w:rsid w:val="00FA20F5"/>
    <w:rsid w:val="00FA2549"/>
    <w:rsid w:val="00FA4A4B"/>
    <w:rsid w:val="00FA4BB3"/>
    <w:rsid w:val="00FB0F0B"/>
    <w:rsid w:val="00FB148D"/>
    <w:rsid w:val="00FB561C"/>
    <w:rsid w:val="00FC0A6A"/>
    <w:rsid w:val="00FC39A5"/>
    <w:rsid w:val="00FC68E3"/>
    <w:rsid w:val="00FC7E05"/>
    <w:rsid w:val="00FD3B36"/>
    <w:rsid w:val="00FD47C8"/>
    <w:rsid w:val="00FD4EF3"/>
    <w:rsid w:val="00FE07E2"/>
    <w:rsid w:val="00FE0AFD"/>
    <w:rsid w:val="00FE1341"/>
    <w:rsid w:val="00FE267A"/>
    <w:rsid w:val="00FE3842"/>
    <w:rsid w:val="00FE4E8E"/>
    <w:rsid w:val="00FE61D4"/>
    <w:rsid w:val="00FE63BF"/>
    <w:rsid w:val="00FE65EC"/>
    <w:rsid w:val="00FE6A99"/>
    <w:rsid w:val="00FE6B7F"/>
    <w:rsid w:val="00FE7ED1"/>
    <w:rsid w:val="00FF2CDD"/>
    <w:rsid w:val="00FF426B"/>
    <w:rsid w:val="00FF4842"/>
    <w:rsid w:val="00FF5494"/>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630CE"/>
  <w15:docId w15:val="{8D51C4AC-3AA2-471F-9DCF-4D45A5178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1AE"/>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styleId="UnresolvedMention">
    <w:name w:val="Unresolved Mention"/>
    <w:basedOn w:val="DefaultParagraphFont"/>
    <w:uiPriority w:val="99"/>
    <w:semiHidden/>
    <w:unhideWhenUsed/>
    <w:rsid w:val="00331F12"/>
    <w:rPr>
      <w:color w:val="605E5C"/>
      <w:shd w:val="clear" w:color="auto" w:fill="E1DFDD"/>
    </w:rPr>
  </w:style>
  <w:style w:type="paragraph" w:customStyle="1" w:styleId="EndNoteBibliographyTitle">
    <w:name w:val="EndNote Bibliography Title"/>
    <w:basedOn w:val="Normal"/>
    <w:link w:val="EndNoteBibliographyTitleChar"/>
    <w:rsid w:val="00304B6A"/>
    <w:pPr>
      <w:jc w:val="center"/>
    </w:pPr>
    <w:rPr>
      <w:noProof/>
      <w:sz w:val="18"/>
    </w:rPr>
  </w:style>
  <w:style w:type="character" w:customStyle="1" w:styleId="EndNoteBibliographyTitleChar">
    <w:name w:val="EndNote Bibliography Title Char"/>
    <w:basedOn w:val="DefaultParagraphFont"/>
    <w:link w:val="EndNoteBibliographyTitle"/>
    <w:rsid w:val="00304B6A"/>
    <w:rPr>
      <w:noProof/>
      <w:sz w:val="18"/>
    </w:rPr>
  </w:style>
  <w:style w:type="paragraph" w:customStyle="1" w:styleId="EndNoteBibliography">
    <w:name w:val="EndNote Bibliography"/>
    <w:basedOn w:val="Normal"/>
    <w:link w:val="EndNoteBibliographyChar"/>
    <w:rsid w:val="00304B6A"/>
    <w:rPr>
      <w:noProof/>
      <w:sz w:val="18"/>
    </w:rPr>
  </w:style>
  <w:style w:type="character" w:customStyle="1" w:styleId="EndNoteBibliographyChar">
    <w:name w:val="EndNote Bibliography Char"/>
    <w:basedOn w:val="DefaultParagraphFont"/>
    <w:link w:val="EndNoteBibliography"/>
    <w:rsid w:val="00304B6A"/>
    <w:rPr>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s://doi.org/10.1061/(ASCE)CF.1943-5509.0000544" TargetMode="External"/><Relationship Id="rId26" Type="http://schemas.openxmlformats.org/officeDocument/2006/relationships/hyperlink" Target="https://doi.org/10.1016/j.engstruct.2018.03.065" TargetMode="External"/><Relationship Id="rId3" Type="http://schemas.openxmlformats.org/officeDocument/2006/relationships/settings" Target="settings.xml"/><Relationship Id="rId21" Type="http://schemas.openxmlformats.org/officeDocument/2006/relationships/hyperlink" Target="https://doi.org/10.1061/(ASCE)BE.1943-5592.0000475" TargetMode="External"/><Relationship Id="rId34" Type="http://schemas.openxmlformats.org/officeDocument/2006/relationships/header" Target="header2.xml"/><Relationship Id="rId7" Type="http://schemas.openxmlformats.org/officeDocument/2006/relationships/hyperlink" Target="mailto:phuong.pv@ou.edu.vn" TargetMode="External"/><Relationship Id="rId12" Type="http://schemas.openxmlformats.org/officeDocument/2006/relationships/chart" Target="charts/chart2.xml"/><Relationship Id="rId17" Type="http://schemas.openxmlformats.org/officeDocument/2006/relationships/hyperlink" Target="https://doi.org/10.2208/journalofjsce.2.1_25" TargetMode="External"/><Relationship Id="rId25" Type="http://schemas.openxmlformats.org/officeDocument/2006/relationships/hyperlink" Target="https://doi.org/10.1016/j.engstruct.2021.112423"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jobe.2022.104606" TargetMode="External"/><Relationship Id="rId20" Type="http://schemas.openxmlformats.org/officeDocument/2006/relationships/hyperlink" Target="https://doi.org/10.1007/s40069-013-0053-0" TargetMode="External"/><Relationship Id="rId29" Type="http://schemas.openxmlformats.org/officeDocument/2006/relationships/hyperlink" Target="https://doi.org/10.1016/j.istruc.2021.05.09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yperlink" Target="https://doi.org/10.1016/j.engstruct.2021.113341" TargetMode="External"/><Relationship Id="rId32" Type="http://schemas.openxmlformats.org/officeDocument/2006/relationships/hyperlink" Target="https://doi.org/10.1061/(ASCE)CC.1943-5614.0000330" TargetMode="Externa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yperlink" Target="https://doi.org/10.1061/(ASCE)CC.1943-5614.0000996" TargetMode="External"/><Relationship Id="rId28" Type="http://schemas.openxmlformats.org/officeDocument/2006/relationships/hyperlink" Target="https://doi.org/10.1016/j.ijimpeng.2022.104434"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16/j.compstruct.2017.10.072" TargetMode="External"/><Relationship Id="rId31" Type="http://schemas.openxmlformats.org/officeDocument/2006/relationships/hyperlink" Target="https://doi.org/10.1016/j.engstruct.2022.11417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hyperlink" Target="https://doi.org/10.1007/978-981-10-7149-2_19" TargetMode="External"/><Relationship Id="rId27" Type="http://schemas.openxmlformats.org/officeDocument/2006/relationships/hyperlink" Target="https://doi.org/10.1016/j.engstruct.2020.111794" TargetMode="External"/><Relationship Id="rId30" Type="http://schemas.openxmlformats.org/officeDocument/2006/relationships/hyperlink" Target="https://doi.org/10.31814/stce.nuce2021-15(2)-01" TargetMode="External"/><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UONG\My%20papers\0.%20Conference\5_SHM&amp;ES2023\R-Summary_R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DUONG\My%20papers\0.%20Conference\5_SHM&amp;ES2023\R-Summary_R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DUONG\My%20papers\0.%20Conference\5_SHM&amp;ES2023\R-Summary_R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DUONG\My%20papers\0.%20Conference\5_SHM&amp;ES2023\R-Summary_R3.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DUONG\My%20papers\0.%20Conference\5_SHM&amp;ES2023\R-Summary_R3.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8159942433126"/>
          <c:y val="5.9793874068432264E-2"/>
          <c:w val="0.74942305867980274"/>
          <c:h val="0.76817682349226402"/>
        </c:manualLayout>
      </c:layout>
      <c:scatterChart>
        <c:scatterStyle val="smoothMarker"/>
        <c:varyColors val="0"/>
        <c:ser>
          <c:idx val="3"/>
          <c:order val="0"/>
          <c:tx>
            <c:v>B0</c:v>
          </c:tx>
          <c:spPr>
            <a:ln w="15875">
              <a:solidFill>
                <a:schemeClr val="tx1"/>
              </a:solidFill>
            </a:ln>
          </c:spPr>
          <c:marker>
            <c:symbol val="none"/>
          </c:marker>
          <c:xVal>
            <c:numRef>
              <c:f>M0!$C$5:$C$22</c:f>
              <c:numCache>
                <c:formatCode>#,##0.000</c:formatCode>
                <c:ptCount val="18"/>
                <c:pt idx="0">
                  <c:v>0</c:v>
                </c:pt>
                <c:pt idx="1">
                  <c:v>0.58399999999999996</c:v>
                </c:pt>
                <c:pt idx="2">
                  <c:v>1.3480000000000001</c:v>
                </c:pt>
                <c:pt idx="3">
                  <c:v>2.0299999999999998</c:v>
                </c:pt>
                <c:pt idx="4">
                  <c:v>2.7509999999999999</c:v>
                </c:pt>
                <c:pt idx="5">
                  <c:v>3.4510000000000001</c:v>
                </c:pt>
                <c:pt idx="6">
                  <c:v>5.258</c:v>
                </c:pt>
                <c:pt idx="7">
                  <c:v>7.1929999999999996</c:v>
                </c:pt>
                <c:pt idx="8">
                  <c:v>9.4559999999999995</c:v>
                </c:pt>
                <c:pt idx="9">
                  <c:v>13.577999999999999</c:v>
                </c:pt>
                <c:pt idx="10">
                  <c:v>19.54</c:v>
                </c:pt>
                <c:pt idx="11">
                  <c:v>25.391999999999999</c:v>
                </c:pt>
                <c:pt idx="12">
                  <c:v>31.536999999999999</c:v>
                </c:pt>
                <c:pt idx="13">
                  <c:v>37.587000000000003</c:v>
                </c:pt>
                <c:pt idx="14">
                  <c:v>43.33</c:v>
                </c:pt>
                <c:pt idx="15">
                  <c:v>50.521000000000001</c:v>
                </c:pt>
                <c:pt idx="16">
                  <c:v>59.106999999999999</c:v>
                </c:pt>
                <c:pt idx="17">
                  <c:v>75.123000000000005</c:v>
                </c:pt>
              </c:numCache>
            </c:numRef>
          </c:xVal>
          <c:yVal>
            <c:numRef>
              <c:f>M0!$B$5:$B$22</c:f>
              <c:numCache>
                <c:formatCode>General</c:formatCode>
                <c:ptCount val="18"/>
                <c:pt idx="0">
                  <c:v>0</c:v>
                </c:pt>
                <c:pt idx="1">
                  <c:v>4</c:v>
                </c:pt>
                <c:pt idx="2">
                  <c:v>8</c:v>
                </c:pt>
                <c:pt idx="3">
                  <c:v>12</c:v>
                </c:pt>
                <c:pt idx="4">
                  <c:v>16</c:v>
                </c:pt>
                <c:pt idx="5">
                  <c:v>20</c:v>
                </c:pt>
                <c:pt idx="6">
                  <c:v>30</c:v>
                </c:pt>
                <c:pt idx="7">
                  <c:v>40</c:v>
                </c:pt>
                <c:pt idx="8">
                  <c:v>50</c:v>
                </c:pt>
                <c:pt idx="9">
                  <c:v>60</c:v>
                </c:pt>
                <c:pt idx="10">
                  <c:v>70</c:v>
                </c:pt>
                <c:pt idx="11">
                  <c:v>80</c:v>
                </c:pt>
                <c:pt idx="12">
                  <c:v>90</c:v>
                </c:pt>
                <c:pt idx="13">
                  <c:v>100</c:v>
                </c:pt>
                <c:pt idx="14">
                  <c:v>110</c:v>
                </c:pt>
                <c:pt idx="15">
                  <c:v>120</c:v>
                </c:pt>
                <c:pt idx="16">
                  <c:v>130</c:v>
                </c:pt>
                <c:pt idx="17">
                  <c:v>145</c:v>
                </c:pt>
              </c:numCache>
            </c:numRef>
          </c:yVal>
          <c:smooth val="1"/>
          <c:extLst>
            <c:ext xmlns:c16="http://schemas.microsoft.com/office/drawing/2014/chart" uri="{C3380CC4-5D6E-409C-BE32-E72D297353CC}">
              <c16:uniqueId val="{00000000-9175-4E8E-84C4-74526D9F7B2E}"/>
            </c:ext>
          </c:extLst>
        </c:ser>
        <c:ser>
          <c:idx val="5"/>
          <c:order val="1"/>
          <c:tx>
            <c:v>RB0</c:v>
          </c:tx>
          <c:spPr>
            <a:ln w="15875">
              <a:solidFill>
                <a:schemeClr val="tx1"/>
              </a:solidFill>
              <a:prstDash val="sysDash"/>
            </a:ln>
          </c:spPr>
          <c:marker>
            <c:symbol val="none"/>
          </c:marker>
          <c:xVal>
            <c:numRef>
              <c:f>RC0!$E$3:$E$40</c:f>
              <c:numCache>
                <c:formatCode>General</c:formatCode>
                <c:ptCount val="38"/>
                <c:pt idx="0">
                  <c:v>0</c:v>
                </c:pt>
                <c:pt idx="1">
                  <c:v>0.93500000000000005</c:v>
                </c:pt>
                <c:pt idx="2">
                  <c:v>1.9650000000000001</c:v>
                </c:pt>
                <c:pt idx="3">
                  <c:v>3.2349999999999999</c:v>
                </c:pt>
                <c:pt idx="4">
                  <c:v>4.78</c:v>
                </c:pt>
                <c:pt idx="5">
                  <c:v>6.63</c:v>
                </c:pt>
                <c:pt idx="6">
                  <c:v>8.8149999999999995</c:v>
                </c:pt>
                <c:pt idx="7">
                  <c:v>11.465</c:v>
                </c:pt>
                <c:pt idx="8">
                  <c:v>13.83</c:v>
                </c:pt>
                <c:pt idx="9">
                  <c:v>16.37</c:v>
                </c:pt>
                <c:pt idx="10">
                  <c:v>19.175000000000001</c:v>
                </c:pt>
                <c:pt idx="11">
                  <c:v>21.76</c:v>
                </c:pt>
                <c:pt idx="12">
                  <c:v>24.43</c:v>
                </c:pt>
                <c:pt idx="13">
                  <c:v>26.85</c:v>
                </c:pt>
                <c:pt idx="14">
                  <c:v>29.105</c:v>
                </c:pt>
                <c:pt idx="15">
                  <c:v>31.024999999999999</c:v>
                </c:pt>
                <c:pt idx="16">
                  <c:v>32.854999999999997</c:v>
                </c:pt>
                <c:pt idx="17">
                  <c:v>35.045000299999998</c:v>
                </c:pt>
                <c:pt idx="18">
                  <c:v>37.565000300000001</c:v>
                </c:pt>
                <c:pt idx="19">
                  <c:v>41.210000300000004</c:v>
                </c:pt>
                <c:pt idx="20">
                  <c:v>44.280000299999998</c:v>
                </c:pt>
                <c:pt idx="21">
                  <c:v>48.6050003</c:v>
                </c:pt>
                <c:pt idx="22">
                  <c:v>59.370000300000001</c:v>
                </c:pt>
                <c:pt idx="23">
                  <c:v>71.705000299999995</c:v>
                </c:pt>
                <c:pt idx="24">
                  <c:v>84.135000300000002</c:v>
                </c:pt>
                <c:pt idx="25">
                  <c:v>90.645000300000007</c:v>
                </c:pt>
                <c:pt idx="26">
                  <c:v>96.875000300000011</c:v>
                </c:pt>
                <c:pt idx="27">
                  <c:v>101.50000030000001</c:v>
                </c:pt>
                <c:pt idx="28">
                  <c:v>108.64500030000001</c:v>
                </c:pt>
              </c:numCache>
            </c:numRef>
          </c:xVal>
          <c:yVal>
            <c:numRef>
              <c:f>RC0!$B$3:$B$40</c:f>
              <c:numCache>
                <c:formatCode>General</c:formatCode>
                <c:ptCount val="38"/>
                <c:pt idx="0">
                  <c:v>0</c:v>
                </c:pt>
                <c:pt idx="1">
                  <c:v>5.6861899999999999</c:v>
                </c:pt>
                <c:pt idx="2">
                  <c:v>10.206</c:v>
                </c:pt>
                <c:pt idx="3">
                  <c:v>15.1632</c:v>
                </c:pt>
                <c:pt idx="4">
                  <c:v>20.339099999999998</c:v>
                </c:pt>
                <c:pt idx="5">
                  <c:v>25.369199999999999</c:v>
                </c:pt>
                <c:pt idx="6">
                  <c:v>30.107700000000001</c:v>
                </c:pt>
                <c:pt idx="7">
                  <c:v>35.210700000000003</c:v>
                </c:pt>
                <c:pt idx="8">
                  <c:v>39.803400000000003</c:v>
                </c:pt>
                <c:pt idx="9">
                  <c:v>45.125100000000003</c:v>
                </c:pt>
                <c:pt idx="10">
                  <c:v>50.301000000000002</c:v>
                </c:pt>
                <c:pt idx="11">
                  <c:v>55.112400000000001</c:v>
                </c:pt>
                <c:pt idx="12">
                  <c:v>60.2883</c:v>
                </c:pt>
                <c:pt idx="13">
                  <c:v>65.245500000000007</c:v>
                </c:pt>
                <c:pt idx="14">
                  <c:v>70.348500000000001</c:v>
                </c:pt>
                <c:pt idx="15">
                  <c:v>74.941199999999995</c:v>
                </c:pt>
                <c:pt idx="16">
                  <c:v>80.19</c:v>
                </c:pt>
                <c:pt idx="17">
                  <c:v>85.293000000000006</c:v>
                </c:pt>
                <c:pt idx="18">
                  <c:v>90.104399999999998</c:v>
                </c:pt>
                <c:pt idx="19">
                  <c:v>95.207400000000007</c:v>
                </c:pt>
                <c:pt idx="20">
                  <c:v>100.01900000000001</c:v>
                </c:pt>
                <c:pt idx="21">
                  <c:v>105.19499999999999</c:v>
                </c:pt>
                <c:pt idx="22">
                  <c:v>110.006</c:v>
                </c:pt>
                <c:pt idx="23">
                  <c:v>114.96299999999999</c:v>
                </c:pt>
                <c:pt idx="24">
                  <c:v>120.285</c:v>
                </c:pt>
                <c:pt idx="25">
                  <c:v>122.035</c:v>
                </c:pt>
                <c:pt idx="26">
                  <c:v>124.003</c:v>
                </c:pt>
                <c:pt idx="27">
                  <c:v>125.169</c:v>
                </c:pt>
                <c:pt idx="28">
                  <c:v>126.117</c:v>
                </c:pt>
              </c:numCache>
            </c:numRef>
          </c:yVal>
          <c:smooth val="1"/>
          <c:extLst>
            <c:ext xmlns:c16="http://schemas.microsoft.com/office/drawing/2014/chart" uri="{C3380CC4-5D6E-409C-BE32-E72D297353CC}">
              <c16:uniqueId val="{00000001-9175-4E8E-84C4-74526D9F7B2E}"/>
            </c:ext>
          </c:extLst>
        </c:ser>
        <c:ser>
          <c:idx val="1"/>
          <c:order val="2"/>
          <c:tx>
            <c:v>RB4</c:v>
          </c:tx>
          <c:spPr>
            <a:ln w="15875">
              <a:solidFill>
                <a:schemeClr val="accent2"/>
              </a:solidFill>
            </a:ln>
          </c:spPr>
          <c:marker>
            <c:symbol val="none"/>
          </c:marker>
          <c:xVal>
            <c:numRef>
              <c:f>'RC4'!$G$3:$G$54</c:f>
              <c:numCache>
                <c:formatCode>General</c:formatCode>
                <c:ptCount val="50"/>
                <c:pt idx="0">
                  <c:v>0</c:v>
                </c:pt>
                <c:pt idx="1">
                  <c:v>1.06</c:v>
                </c:pt>
                <c:pt idx="2">
                  <c:v>2.0150000000000001</c:v>
                </c:pt>
                <c:pt idx="3">
                  <c:v>3.105</c:v>
                </c:pt>
                <c:pt idx="4">
                  <c:v>4.1749999999999989</c:v>
                </c:pt>
                <c:pt idx="5">
                  <c:v>5.4149999999999991</c:v>
                </c:pt>
                <c:pt idx="6">
                  <c:v>6.6999999999999993</c:v>
                </c:pt>
                <c:pt idx="7">
                  <c:v>8.3949999999999996</c:v>
                </c:pt>
                <c:pt idx="8">
                  <c:v>9.94</c:v>
                </c:pt>
                <c:pt idx="9">
                  <c:v>11.734999999999999</c:v>
                </c:pt>
                <c:pt idx="10">
                  <c:v>13.654999999999999</c:v>
                </c:pt>
                <c:pt idx="11">
                  <c:v>16.035</c:v>
                </c:pt>
                <c:pt idx="12">
                  <c:v>18.094999999999999</c:v>
                </c:pt>
                <c:pt idx="13">
                  <c:v>20.335000000000001</c:v>
                </c:pt>
                <c:pt idx="14">
                  <c:v>22.614999999999998</c:v>
                </c:pt>
                <c:pt idx="15">
                  <c:v>24.82</c:v>
                </c:pt>
                <c:pt idx="16">
                  <c:v>25.48</c:v>
                </c:pt>
                <c:pt idx="17">
                  <c:v>27.35</c:v>
                </c:pt>
                <c:pt idx="18">
                  <c:v>29.5</c:v>
                </c:pt>
                <c:pt idx="19">
                  <c:v>31.745000000000005</c:v>
                </c:pt>
                <c:pt idx="20">
                  <c:v>34.43</c:v>
                </c:pt>
                <c:pt idx="21">
                  <c:v>36.46</c:v>
                </c:pt>
                <c:pt idx="22">
                  <c:v>39.24</c:v>
                </c:pt>
                <c:pt idx="23">
                  <c:v>41.92</c:v>
                </c:pt>
                <c:pt idx="24">
                  <c:v>45.41</c:v>
                </c:pt>
                <c:pt idx="25">
                  <c:v>48.099999999999994</c:v>
                </c:pt>
                <c:pt idx="26">
                  <c:v>51.304999999999993</c:v>
                </c:pt>
                <c:pt idx="27">
                  <c:v>54.224999999999994</c:v>
                </c:pt>
                <c:pt idx="28">
                  <c:v>57.91</c:v>
                </c:pt>
                <c:pt idx="29">
                  <c:v>63.664999999999999</c:v>
                </c:pt>
                <c:pt idx="30">
                  <c:v>69.819999999999993</c:v>
                </c:pt>
                <c:pt idx="31">
                  <c:v>77.804999999999993</c:v>
                </c:pt>
                <c:pt idx="32">
                  <c:v>78.61</c:v>
                </c:pt>
                <c:pt idx="33">
                  <c:v>79.314999999999998</c:v>
                </c:pt>
                <c:pt idx="34">
                  <c:v>79.790000000000006</c:v>
                </c:pt>
                <c:pt idx="35">
                  <c:v>81.154999999999987</c:v>
                </c:pt>
                <c:pt idx="36">
                  <c:v>83.804999999999993</c:v>
                </c:pt>
                <c:pt idx="37">
                  <c:v>85.74</c:v>
                </c:pt>
                <c:pt idx="38">
                  <c:v>85.74</c:v>
                </c:pt>
                <c:pt idx="39">
                  <c:v>86.49499999999999</c:v>
                </c:pt>
                <c:pt idx="40">
                  <c:v>88.85499999999999</c:v>
                </c:pt>
                <c:pt idx="41">
                  <c:v>92.774999999999991</c:v>
                </c:pt>
                <c:pt idx="42">
                  <c:v>103.13999999999999</c:v>
                </c:pt>
                <c:pt idx="43">
                  <c:v>105.785</c:v>
                </c:pt>
                <c:pt idx="44">
                  <c:v>108.82499999999999</c:v>
                </c:pt>
                <c:pt idx="45">
                  <c:v>113.91499999999999</c:v>
                </c:pt>
                <c:pt idx="46">
                  <c:v>114.175</c:v>
                </c:pt>
                <c:pt idx="47">
                  <c:v>118.47499999999999</c:v>
                </c:pt>
                <c:pt idx="48">
                  <c:v>125.41</c:v>
                </c:pt>
                <c:pt idx="49">
                  <c:v>127.85999999999999</c:v>
                </c:pt>
              </c:numCache>
              <c:extLst xmlns:c15="http://schemas.microsoft.com/office/drawing/2012/chart"/>
            </c:numRef>
          </c:xVal>
          <c:yVal>
            <c:numRef>
              <c:f>'RC4'!$B$3:$B$54</c:f>
              <c:numCache>
                <c:formatCode>0.0</c:formatCode>
                <c:ptCount val="50"/>
                <c:pt idx="0" formatCode="General">
                  <c:v>0</c:v>
                </c:pt>
                <c:pt idx="1">
                  <c:v>5.6132999999999997</c:v>
                </c:pt>
                <c:pt idx="2">
                  <c:v>10.0602</c:v>
                </c:pt>
                <c:pt idx="3">
                  <c:v>15.1632</c:v>
                </c:pt>
                <c:pt idx="4">
                  <c:v>20.047499999999999</c:v>
                </c:pt>
                <c:pt idx="5">
                  <c:v>25.0776</c:v>
                </c:pt>
                <c:pt idx="6">
                  <c:v>30.034800000000001</c:v>
                </c:pt>
                <c:pt idx="7">
                  <c:v>35.429400000000001</c:v>
                </c:pt>
                <c:pt idx="8">
                  <c:v>40.167900000000003</c:v>
                </c:pt>
                <c:pt idx="9">
                  <c:v>45.125100000000003</c:v>
                </c:pt>
                <c:pt idx="10">
                  <c:v>50.009399999999999</c:v>
                </c:pt>
                <c:pt idx="11">
                  <c:v>55.404000000000003</c:v>
                </c:pt>
                <c:pt idx="12">
                  <c:v>60.069600000000001</c:v>
                </c:pt>
                <c:pt idx="13">
                  <c:v>65.172600000000003</c:v>
                </c:pt>
                <c:pt idx="14">
                  <c:v>70.129800000000003</c:v>
                </c:pt>
                <c:pt idx="15">
                  <c:v>75.014099999999999</c:v>
                </c:pt>
                <c:pt idx="16">
                  <c:v>76.253399999999999</c:v>
                </c:pt>
                <c:pt idx="17">
                  <c:v>80.700299999999999</c:v>
                </c:pt>
                <c:pt idx="18">
                  <c:v>85.074299999999994</c:v>
                </c:pt>
                <c:pt idx="19">
                  <c:v>90.031499999999994</c:v>
                </c:pt>
                <c:pt idx="20">
                  <c:v>95.717699999999994</c:v>
                </c:pt>
                <c:pt idx="21">
                  <c:v>100.01900000000001</c:v>
                </c:pt>
                <c:pt idx="22">
                  <c:v>105.04900000000001</c:v>
                </c:pt>
                <c:pt idx="23">
                  <c:v>110.51600000000001</c:v>
                </c:pt>
                <c:pt idx="24">
                  <c:v>115.328</c:v>
                </c:pt>
                <c:pt idx="25">
                  <c:v>120.72199999999999</c:v>
                </c:pt>
                <c:pt idx="26">
                  <c:v>125.242</c:v>
                </c:pt>
                <c:pt idx="27">
                  <c:v>130.85499999999999</c:v>
                </c:pt>
                <c:pt idx="28">
                  <c:v>135.22900000000001</c:v>
                </c:pt>
                <c:pt idx="29">
                  <c:v>140.18700000000001</c:v>
                </c:pt>
                <c:pt idx="30">
                  <c:v>145.363</c:v>
                </c:pt>
                <c:pt idx="31">
                  <c:v>150.24700000000001</c:v>
                </c:pt>
                <c:pt idx="32">
                  <c:v>151.41300000000001</c:v>
                </c:pt>
                <c:pt idx="33">
                  <c:v>152.50700000000001</c:v>
                </c:pt>
                <c:pt idx="34">
                  <c:v>153.16300000000001</c:v>
                </c:pt>
                <c:pt idx="35">
                  <c:v>154.256</c:v>
                </c:pt>
                <c:pt idx="36">
                  <c:v>155.78700000000001</c:v>
                </c:pt>
                <c:pt idx="37">
                  <c:v>118.46299999999999</c:v>
                </c:pt>
                <c:pt idx="38">
                  <c:v>117.806</c:v>
                </c:pt>
                <c:pt idx="39">
                  <c:v>120.066</c:v>
                </c:pt>
                <c:pt idx="40">
                  <c:v>125.169</c:v>
                </c:pt>
                <c:pt idx="41">
                  <c:v>130.126</c:v>
                </c:pt>
                <c:pt idx="42">
                  <c:v>135.011</c:v>
                </c:pt>
                <c:pt idx="43">
                  <c:v>136.03100000000001</c:v>
                </c:pt>
                <c:pt idx="44">
                  <c:v>137.05199999999999</c:v>
                </c:pt>
                <c:pt idx="45">
                  <c:v>138.14500000000001</c:v>
                </c:pt>
                <c:pt idx="46">
                  <c:v>135.958</c:v>
                </c:pt>
                <c:pt idx="47">
                  <c:v>136.76</c:v>
                </c:pt>
                <c:pt idx="48">
                  <c:v>135.15700000000001</c:v>
                </c:pt>
                <c:pt idx="49">
                  <c:v>134.136</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2-9175-4E8E-84C4-74526D9F7B2E}"/>
            </c:ext>
          </c:extLst>
        </c:ser>
        <c:ser>
          <c:idx val="0"/>
          <c:order val="3"/>
          <c:tx>
            <c:v>RB6</c:v>
          </c:tx>
          <c:spPr>
            <a:ln w="15875" cap="rnd">
              <a:solidFill>
                <a:srgbClr val="00B0F0"/>
              </a:solidFill>
              <a:round/>
            </a:ln>
            <a:effectLst/>
          </c:spPr>
          <c:marker>
            <c:symbol val="none"/>
          </c:marker>
          <c:xVal>
            <c:numRef>
              <c:f>'RC6'!$G$3:$G$66</c:f>
              <c:numCache>
                <c:formatCode>General</c:formatCode>
                <c:ptCount val="62"/>
                <c:pt idx="0">
                  <c:v>0</c:v>
                </c:pt>
                <c:pt idx="1">
                  <c:v>1.165</c:v>
                </c:pt>
                <c:pt idx="2">
                  <c:v>2.355</c:v>
                </c:pt>
                <c:pt idx="3">
                  <c:v>3.395</c:v>
                </c:pt>
                <c:pt idx="4">
                  <c:v>4.5750000000000011</c:v>
                </c:pt>
                <c:pt idx="5">
                  <c:v>5.9649999999999999</c:v>
                </c:pt>
                <c:pt idx="6">
                  <c:v>7.27</c:v>
                </c:pt>
                <c:pt idx="7">
                  <c:v>8.5549999999999997</c:v>
                </c:pt>
                <c:pt idx="8">
                  <c:v>10.305</c:v>
                </c:pt>
                <c:pt idx="9">
                  <c:v>12.21</c:v>
                </c:pt>
                <c:pt idx="10">
                  <c:v>14.220000000000002</c:v>
                </c:pt>
                <c:pt idx="11">
                  <c:v>16.285</c:v>
                </c:pt>
                <c:pt idx="12">
                  <c:v>18.504999999999999</c:v>
                </c:pt>
                <c:pt idx="13">
                  <c:v>20.864999999999998</c:v>
                </c:pt>
                <c:pt idx="14">
                  <c:v>22.79</c:v>
                </c:pt>
                <c:pt idx="15">
                  <c:v>25.225000000000001</c:v>
                </c:pt>
                <c:pt idx="16">
                  <c:v>25.495000000000001</c:v>
                </c:pt>
                <c:pt idx="17">
                  <c:v>27.145</c:v>
                </c:pt>
                <c:pt idx="18">
                  <c:v>29.43</c:v>
                </c:pt>
                <c:pt idx="19">
                  <c:v>31.454999999999998</c:v>
                </c:pt>
                <c:pt idx="20">
                  <c:v>33.725000000000001</c:v>
                </c:pt>
                <c:pt idx="21">
                  <c:v>35.770000000000003</c:v>
                </c:pt>
                <c:pt idx="22">
                  <c:v>38.185000000000002</c:v>
                </c:pt>
                <c:pt idx="23">
                  <c:v>41.03</c:v>
                </c:pt>
                <c:pt idx="24">
                  <c:v>41.03</c:v>
                </c:pt>
                <c:pt idx="25">
                  <c:v>43.199999999999996</c:v>
                </c:pt>
                <c:pt idx="26">
                  <c:v>45.61</c:v>
                </c:pt>
                <c:pt idx="27">
                  <c:v>48.25</c:v>
                </c:pt>
                <c:pt idx="28">
                  <c:v>50.954999999999998</c:v>
                </c:pt>
                <c:pt idx="29">
                  <c:v>54.184999999999995</c:v>
                </c:pt>
                <c:pt idx="30">
                  <c:v>56.87</c:v>
                </c:pt>
                <c:pt idx="31">
                  <c:v>60.37</c:v>
                </c:pt>
                <c:pt idx="32">
                  <c:v>63.320000000000007</c:v>
                </c:pt>
                <c:pt idx="33">
                  <c:v>68.385000000000005</c:v>
                </c:pt>
                <c:pt idx="34">
                  <c:v>73.605000000000004</c:v>
                </c:pt>
                <c:pt idx="35">
                  <c:v>79.525000000000006</c:v>
                </c:pt>
                <c:pt idx="36">
                  <c:v>85.25</c:v>
                </c:pt>
                <c:pt idx="37">
                  <c:v>86.39500000000001</c:v>
                </c:pt>
                <c:pt idx="38">
                  <c:v>87.245000000000005</c:v>
                </c:pt>
                <c:pt idx="39">
                  <c:v>88.405000000000001</c:v>
                </c:pt>
                <c:pt idx="40">
                  <c:v>88.605000000000004</c:v>
                </c:pt>
                <c:pt idx="41">
                  <c:v>91.25500000000001</c:v>
                </c:pt>
                <c:pt idx="42">
                  <c:v>92.50500000000001</c:v>
                </c:pt>
                <c:pt idx="43">
                  <c:v>94.51</c:v>
                </c:pt>
                <c:pt idx="44">
                  <c:v>97.45</c:v>
                </c:pt>
                <c:pt idx="45">
                  <c:v>101.105</c:v>
                </c:pt>
                <c:pt idx="46">
                  <c:v>106.86</c:v>
                </c:pt>
                <c:pt idx="47">
                  <c:v>109.325</c:v>
                </c:pt>
                <c:pt idx="48">
                  <c:v>117.6</c:v>
                </c:pt>
                <c:pt idx="49">
                  <c:v>118.79</c:v>
                </c:pt>
                <c:pt idx="50">
                  <c:v>118.79</c:v>
                </c:pt>
                <c:pt idx="51">
                  <c:v>119.55999999999999</c:v>
                </c:pt>
                <c:pt idx="52">
                  <c:v>121.74499999999999</c:v>
                </c:pt>
                <c:pt idx="53">
                  <c:v>125.72500000000001</c:v>
                </c:pt>
                <c:pt idx="54">
                  <c:v>130.565</c:v>
                </c:pt>
                <c:pt idx="55">
                  <c:v>131.005</c:v>
                </c:pt>
                <c:pt idx="56">
                  <c:v>131.42999999999998</c:v>
                </c:pt>
                <c:pt idx="57">
                  <c:v>135.26</c:v>
                </c:pt>
                <c:pt idx="58">
                  <c:v>135.64999999999998</c:v>
                </c:pt>
                <c:pt idx="59">
                  <c:v>140.49499999999998</c:v>
                </c:pt>
                <c:pt idx="60">
                  <c:v>143.41999999999999</c:v>
                </c:pt>
                <c:pt idx="61">
                  <c:v>143.6</c:v>
                </c:pt>
              </c:numCache>
              <c:extLst xmlns:c15="http://schemas.microsoft.com/office/drawing/2012/chart"/>
            </c:numRef>
          </c:xVal>
          <c:yVal>
            <c:numRef>
              <c:f>'RC6'!$B$3:$B$66</c:f>
              <c:numCache>
                <c:formatCode>General</c:formatCode>
                <c:ptCount val="62"/>
                <c:pt idx="0">
                  <c:v>0</c:v>
                </c:pt>
                <c:pt idx="1">
                  <c:v>5.2488099999999998</c:v>
                </c:pt>
                <c:pt idx="2">
                  <c:v>10.4976</c:v>
                </c:pt>
                <c:pt idx="3">
                  <c:v>15.0174</c:v>
                </c:pt>
                <c:pt idx="4">
                  <c:v>20.266200000000001</c:v>
                </c:pt>
                <c:pt idx="5">
                  <c:v>26.098199999999999</c:v>
                </c:pt>
                <c:pt idx="6">
                  <c:v>30.909600000000001</c:v>
                </c:pt>
                <c:pt idx="7">
                  <c:v>35.137799999999999</c:v>
                </c:pt>
                <c:pt idx="8">
                  <c:v>40.167900000000003</c:v>
                </c:pt>
                <c:pt idx="9">
                  <c:v>45.489600000000003</c:v>
                </c:pt>
                <c:pt idx="10">
                  <c:v>50.373899999999999</c:v>
                </c:pt>
                <c:pt idx="11">
                  <c:v>55.185299999999998</c:v>
                </c:pt>
                <c:pt idx="12">
                  <c:v>60.142499999999998</c:v>
                </c:pt>
                <c:pt idx="13">
                  <c:v>65.755799999999994</c:v>
                </c:pt>
                <c:pt idx="14">
                  <c:v>70.129800000000003</c:v>
                </c:pt>
                <c:pt idx="15">
                  <c:v>75.816000000000003</c:v>
                </c:pt>
                <c:pt idx="16">
                  <c:v>76.326300000000003</c:v>
                </c:pt>
                <c:pt idx="17">
                  <c:v>80.117099999999994</c:v>
                </c:pt>
                <c:pt idx="18">
                  <c:v>85.365899999999996</c:v>
                </c:pt>
                <c:pt idx="19">
                  <c:v>90.177300000000002</c:v>
                </c:pt>
                <c:pt idx="20">
                  <c:v>95.353200000000001</c:v>
                </c:pt>
                <c:pt idx="21">
                  <c:v>100.01900000000001</c:v>
                </c:pt>
                <c:pt idx="22">
                  <c:v>105.04900000000001</c:v>
                </c:pt>
                <c:pt idx="23">
                  <c:v>110.444</c:v>
                </c:pt>
                <c:pt idx="24">
                  <c:v>109.569</c:v>
                </c:pt>
                <c:pt idx="25">
                  <c:v>115.255</c:v>
                </c:pt>
                <c:pt idx="26">
                  <c:v>120.577</c:v>
                </c:pt>
                <c:pt idx="27">
                  <c:v>125.38800000000001</c:v>
                </c:pt>
                <c:pt idx="28">
                  <c:v>130.19900000000001</c:v>
                </c:pt>
                <c:pt idx="29">
                  <c:v>135.667</c:v>
                </c:pt>
                <c:pt idx="30">
                  <c:v>140.624</c:v>
                </c:pt>
                <c:pt idx="31">
                  <c:v>145.58099999999999</c:v>
                </c:pt>
                <c:pt idx="32">
                  <c:v>150.101</c:v>
                </c:pt>
                <c:pt idx="33">
                  <c:v>155.131</c:v>
                </c:pt>
                <c:pt idx="34">
                  <c:v>160.161</c:v>
                </c:pt>
                <c:pt idx="35">
                  <c:v>165.26400000000001</c:v>
                </c:pt>
                <c:pt idx="36">
                  <c:v>170.36699999999999</c:v>
                </c:pt>
                <c:pt idx="37">
                  <c:v>171.315</c:v>
                </c:pt>
                <c:pt idx="38">
                  <c:v>172.33600000000001</c:v>
                </c:pt>
                <c:pt idx="39">
                  <c:v>173.21</c:v>
                </c:pt>
                <c:pt idx="40">
                  <c:v>172.7</c:v>
                </c:pt>
                <c:pt idx="41">
                  <c:v>113.724</c:v>
                </c:pt>
                <c:pt idx="42">
                  <c:v>115.547</c:v>
                </c:pt>
                <c:pt idx="43">
                  <c:v>120.066</c:v>
                </c:pt>
                <c:pt idx="44">
                  <c:v>125.461</c:v>
                </c:pt>
                <c:pt idx="45">
                  <c:v>130.19900000000001</c:v>
                </c:pt>
                <c:pt idx="46">
                  <c:v>133.11500000000001</c:v>
                </c:pt>
                <c:pt idx="47">
                  <c:v>134.209</c:v>
                </c:pt>
                <c:pt idx="48">
                  <c:v>135.81299999999999</c:v>
                </c:pt>
                <c:pt idx="49">
                  <c:v>134.64599999999999</c:v>
                </c:pt>
                <c:pt idx="50">
                  <c:v>133.11500000000001</c:v>
                </c:pt>
                <c:pt idx="51">
                  <c:v>134.28200000000001</c:v>
                </c:pt>
                <c:pt idx="52">
                  <c:v>134.71899999999999</c:v>
                </c:pt>
                <c:pt idx="53">
                  <c:v>134.792</c:v>
                </c:pt>
                <c:pt idx="54">
                  <c:v>133.99</c:v>
                </c:pt>
                <c:pt idx="55">
                  <c:v>133.626</c:v>
                </c:pt>
                <c:pt idx="56">
                  <c:v>133.334</c:v>
                </c:pt>
                <c:pt idx="57">
                  <c:v>133.69900000000001</c:v>
                </c:pt>
                <c:pt idx="58">
                  <c:v>133.47999999999999</c:v>
                </c:pt>
                <c:pt idx="59">
                  <c:v>134.06299999999999</c:v>
                </c:pt>
                <c:pt idx="60">
                  <c:v>132.095</c:v>
                </c:pt>
                <c:pt idx="61">
                  <c:v>131.14699999999999</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3-9175-4E8E-84C4-74526D9F7B2E}"/>
            </c:ext>
          </c:extLst>
        </c:ser>
        <c:dLbls>
          <c:showLegendKey val="0"/>
          <c:showVal val="0"/>
          <c:showCatName val="0"/>
          <c:showSerName val="0"/>
          <c:showPercent val="0"/>
          <c:showBubbleSize val="0"/>
        </c:dLbls>
        <c:axId val="1821951872"/>
        <c:axId val="1487229200"/>
        <c:extLst>
          <c:ext xmlns:c15="http://schemas.microsoft.com/office/drawing/2012/chart" uri="{02D57815-91ED-43cb-92C2-25804820EDAC}">
            <c15:filteredScatterSeries>
              <c15:ser>
                <c:idx val="2"/>
                <c:order val="4"/>
                <c:tx>
                  <c:v>RB4-An</c:v>
                </c:tx>
                <c:spPr>
                  <a:ln w="15875" cap="rnd">
                    <a:solidFill>
                      <a:srgbClr val="92D050"/>
                    </a:solidFill>
                    <a:round/>
                  </a:ln>
                  <a:effectLst/>
                </c:spPr>
                <c:marker>
                  <c:symbol val="none"/>
                </c:marker>
                <c:xVal>
                  <c:numRef>
                    <c:extLst>
                      <c:ext uri="{02D57815-91ED-43cb-92C2-25804820EDAC}">
                        <c15:formulaRef>
                          <c15:sqref>'RC4-AN2'!$G$5:$G$52</c15:sqref>
                        </c15:formulaRef>
                      </c:ext>
                    </c:extLst>
                    <c:numCache>
                      <c:formatCode>General</c:formatCode>
                      <c:ptCount val="44"/>
                      <c:pt idx="0">
                        <c:v>0</c:v>
                      </c:pt>
                      <c:pt idx="1">
                        <c:v>1.1499999999999999</c:v>
                      </c:pt>
                      <c:pt idx="2">
                        <c:v>2.4049999999999994</c:v>
                      </c:pt>
                      <c:pt idx="3">
                        <c:v>3.4550000000000001</c:v>
                      </c:pt>
                      <c:pt idx="4">
                        <c:v>4.8</c:v>
                      </c:pt>
                      <c:pt idx="5">
                        <c:v>5.9450000000000003</c:v>
                      </c:pt>
                      <c:pt idx="6">
                        <c:v>7.2000000000000011</c:v>
                      </c:pt>
                      <c:pt idx="7">
                        <c:v>8.93</c:v>
                      </c:pt>
                      <c:pt idx="8">
                        <c:v>10.76</c:v>
                      </c:pt>
                      <c:pt idx="9">
                        <c:v>12.585000000000001</c:v>
                      </c:pt>
                      <c:pt idx="10">
                        <c:v>14.74</c:v>
                      </c:pt>
                      <c:pt idx="11">
                        <c:v>16.325000000000003</c:v>
                      </c:pt>
                      <c:pt idx="12">
                        <c:v>17.72</c:v>
                      </c:pt>
                      <c:pt idx="13">
                        <c:v>19.5</c:v>
                      </c:pt>
                      <c:pt idx="14">
                        <c:v>22</c:v>
                      </c:pt>
                      <c:pt idx="15">
                        <c:v>23.825000000000003</c:v>
                      </c:pt>
                      <c:pt idx="16">
                        <c:v>24.510000000000005</c:v>
                      </c:pt>
                      <c:pt idx="17">
                        <c:v>26.545000000000002</c:v>
                      </c:pt>
                      <c:pt idx="18">
                        <c:v>28.480000000000004</c:v>
                      </c:pt>
                      <c:pt idx="19">
                        <c:v>30.465000000000003</c:v>
                      </c:pt>
                      <c:pt idx="20">
                        <c:v>33.440000000000005</c:v>
                      </c:pt>
                      <c:pt idx="21">
                        <c:v>35.545000000000002</c:v>
                      </c:pt>
                      <c:pt idx="22">
                        <c:v>38.620000000000005</c:v>
                      </c:pt>
                      <c:pt idx="23">
                        <c:v>40.950000000000003</c:v>
                      </c:pt>
                      <c:pt idx="24">
                        <c:v>43.705000000000005</c:v>
                      </c:pt>
                      <c:pt idx="25">
                        <c:v>46.575000000000003</c:v>
                      </c:pt>
                      <c:pt idx="26">
                        <c:v>49.67</c:v>
                      </c:pt>
                      <c:pt idx="27">
                        <c:v>52.430000000000007</c:v>
                      </c:pt>
                      <c:pt idx="28">
                        <c:v>55.765000000000001</c:v>
                      </c:pt>
                      <c:pt idx="29">
                        <c:v>61.905000000000008</c:v>
                      </c:pt>
                      <c:pt idx="30">
                        <c:v>63.055</c:v>
                      </c:pt>
                      <c:pt idx="31">
                        <c:v>67.254999999999995</c:v>
                      </c:pt>
                      <c:pt idx="32">
                        <c:v>72.584999999999994</c:v>
                      </c:pt>
                      <c:pt idx="33">
                        <c:v>79.795000000000002</c:v>
                      </c:pt>
                      <c:pt idx="34">
                        <c:v>85.934999999999988</c:v>
                      </c:pt>
                      <c:pt idx="35">
                        <c:v>94.35499999999999</c:v>
                      </c:pt>
                      <c:pt idx="36">
                        <c:v>105.46</c:v>
                      </c:pt>
                      <c:pt idx="37">
                        <c:v>105.46</c:v>
                      </c:pt>
                      <c:pt idx="38">
                        <c:v>106.57499999999999</c:v>
                      </c:pt>
                      <c:pt idx="39">
                        <c:v>113.76499999999999</c:v>
                      </c:pt>
                      <c:pt idx="40">
                        <c:v>117.19</c:v>
                      </c:pt>
                      <c:pt idx="41">
                        <c:v>121.96000000000001</c:v>
                      </c:pt>
                      <c:pt idx="42">
                        <c:v>126.61999999999999</c:v>
                      </c:pt>
                      <c:pt idx="43">
                        <c:v>130.90500000000003</c:v>
                      </c:pt>
                    </c:numCache>
                  </c:numRef>
                </c:xVal>
                <c:yVal>
                  <c:numRef>
                    <c:extLst>
                      <c:ext uri="{02D57815-91ED-43cb-92C2-25804820EDAC}">
                        <c15:formulaRef>
                          <c15:sqref>'RC4-AN2'!$B$5:$B$52</c15:sqref>
                        </c15:formulaRef>
                      </c:ext>
                    </c:extLst>
                    <c:numCache>
                      <c:formatCode>0.0</c:formatCode>
                      <c:ptCount val="44"/>
                      <c:pt idx="0" formatCode="General">
                        <c:v>0</c:v>
                      </c:pt>
                      <c:pt idx="1">
                        <c:v>5.1759000000000004</c:v>
                      </c:pt>
                      <c:pt idx="2">
                        <c:v>10.4247</c:v>
                      </c:pt>
                      <c:pt idx="3">
                        <c:v>15.2361</c:v>
                      </c:pt>
                      <c:pt idx="4">
                        <c:v>20.703600000000002</c:v>
                      </c:pt>
                      <c:pt idx="5">
                        <c:v>25.587900000000001</c:v>
                      </c:pt>
                      <c:pt idx="6">
                        <c:v>30.107700000000001</c:v>
                      </c:pt>
                      <c:pt idx="7">
                        <c:v>35.2836</c:v>
                      </c:pt>
                      <c:pt idx="8">
                        <c:v>40.386600000000001</c:v>
                      </c:pt>
                      <c:pt idx="9">
                        <c:v>45.343800000000002</c:v>
                      </c:pt>
                      <c:pt idx="10">
                        <c:v>50.301000000000002</c:v>
                      </c:pt>
                      <c:pt idx="11">
                        <c:v>55.622700000000002</c:v>
                      </c:pt>
                      <c:pt idx="12">
                        <c:v>60.142499999999998</c:v>
                      </c:pt>
                      <c:pt idx="13">
                        <c:v>65.026799999999994</c:v>
                      </c:pt>
                      <c:pt idx="14">
                        <c:v>70.275599999999997</c:v>
                      </c:pt>
                      <c:pt idx="15">
                        <c:v>75.378600000000006</c:v>
                      </c:pt>
                      <c:pt idx="16">
                        <c:v>76.617900000000006</c:v>
                      </c:pt>
                      <c:pt idx="17">
                        <c:v>80.627399999999994</c:v>
                      </c:pt>
                      <c:pt idx="18">
                        <c:v>85.147199999999998</c:v>
                      </c:pt>
                      <c:pt idx="19">
                        <c:v>90.104399999999998</c:v>
                      </c:pt>
                      <c:pt idx="20">
                        <c:v>95.863500000000002</c:v>
                      </c:pt>
                      <c:pt idx="21">
                        <c:v>100.383</c:v>
                      </c:pt>
                      <c:pt idx="22">
                        <c:v>105.851</c:v>
                      </c:pt>
                      <c:pt idx="23">
                        <c:v>110.22499999999999</c:v>
                      </c:pt>
                      <c:pt idx="24">
                        <c:v>115.036</c:v>
                      </c:pt>
                      <c:pt idx="25">
                        <c:v>120.285</c:v>
                      </c:pt>
                      <c:pt idx="26">
                        <c:v>125.169</c:v>
                      </c:pt>
                      <c:pt idx="27">
                        <c:v>130.19900000000001</c:v>
                      </c:pt>
                      <c:pt idx="28">
                        <c:v>135.15700000000001</c:v>
                      </c:pt>
                      <c:pt idx="29">
                        <c:v>140.333</c:v>
                      </c:pt>
                      <c:pt idx="30">
                        <c:v>140.55099999999999</c:v>
                      </c:pt>
                      <c:pt idx="31">
                        <c:v>145.58099999999999</c:v>
                      </c:pt>
                      <c:pt idx="32">
                        <c:v>150.02799999999999</c:v>
                      </c:pt>
                      <c:pt idx="33">
                        <c:v>155.05799999999999</c:v>
                      </c:pt>
                      <c:pt idx="34">
                        <c:v>160.01599999999999</c:v>
                      </c:pt>
                      <c:pt idx="35">
                        <c:v>165.483</c:v>
                      </c:pt>
                      <c:pt idx="36">
                        <c:v>169.12799999999999</c:v>
                      </c:pt>
                      <c:pt idx="37">
                        <c:v>167.30500000000001</c:v>
                      </c:pt>
                      <c:pt idx="38">
                        <c:v>170.221</c:v>
                      </c:pt>
                      <c:pt idx="39">
                        <c:v>175.25200000000001</c:v>
                      </c:pt>
                      <c:pt idx="40">
                        <c:v>177.001</c:v>
                      </c:pt>
                      <c:pt idx="41">
                        <c:v>178.095</c:v>
                      </c:pt>
                      <c:pt idx="42">
                        <c:v>179.18799999999999</c:v>
                      </c:pt>
                      <c:pt idx="43">
                        <c:v>179.84399999999999</c:v>
                      </c:pt>
                    </c:numCache>
                  </c:numRef>
                </c:yVal>
                <c:smooth val="1"/>
                <c:extLst>
                  <c:ext xmlns:c16="http://schemas.microsoft.com/office/drawing/2014/chart" uri="{C3380CC4-5D6E-409C-BE32-E72D297353CC}">
                    <c16:uniqueId val="{00000004-9175-4E8E-84C4-74526D9F7B2E}"/>
                  </c:ext>
                </c:extLst>
              </c15:ser>
            </c15:filteredScatterSeries>
          </c:ext>
        </c:extLst>
      </c:scatterChart>
      <c:valAx>
        <c:axId val="1821951872"/>
        <c:scaling>
          <c:orientation val="minMax"/>
          <c:max val="160"/>
          <c:min val="0"/>
        </c:scaling>
        <c:delete val="0"/>
        <c:axPos val="b"/>
        <c:title>
          <c:tx>
            <c:rich>
              <a:bodyPr/>
              <a:lstStyle/>
              <a:p>
                <a:pPr>
                  <a:defRPr/>
                </a:pPr>
                <a:r>
                  <a:rPr lang="en-US" i="1"/>
                  <a:t>δ</a:t>
                </a:r>
                <a:r>
                  <a:rPr lang="en-US" i="1" baseline="-25000"/>
                  <a:t>mid</a:t>
                </a:r>
                <a:r>
                  <a:rPr lang="en-US"/>
                  <a:t> (mm)</a:t>
                </a:r>
              </a:p>
            </c:rich>
          </c:tx>
          <c:layout>
            <c:manualLayout>
              <c:xMode val="edge"/>
              <c:yMode val="edge"/>
              <c:x val="0.46076777067243985"/>
              <c:y val="0.91327334690186412"/>
            </c:manualLayout>
          </c:layout>
          <c:overlay val="0"/>
        </c:title>
        <c:numFmt formatCode="0" sourceLinked="0"/>
        <c:majorTickMark val="out"/>
        <c:minorTickMark val="none"/>
        <c:tickLblPos val="nextTo"/>
        <c:spPr>
          <a:noFill/>
          <a:ln w="6350" cap="flat" cmpd="sng" algn="ctr">
            <a:solidFill>
              <a:schemeClr val="tx1"/>
            </a:solidFill>
            <a:round/>
          </a:ln>
          <a:effectLst/>
        </c:spPr>
        <c:txPr>
          <a:bodyPr rot="-60000000" vert="horz"/>
          <a:lstStyle/>
          <a:p>
            <a:pPr>
              <a:defRPr sz="800"/>
            </a:pPr>
            <a:endParaRPr lang="en-US"/>
          </a:p>
        </c:txPr>
        <c:crossAx val="1487229200"/>
        <c:crosses val="autoZero"/>
        <c:crossBetween val="midCat"/>
        <c:majorUnit val="20"/>
        <c:minorUnit val="10"/>
      </c:valAx>
      <c:valAx>
        <c:axId val="1487229200"/>
        <c:scaling>
          <c:orientation val="minMax"/>
          <c:max val="200"/>
          <c:min val="0"/>
        </c:scaling>
        <c:delete val="0"/>
        <c:axPos val="l"/>
        <c:title>
          <c:tx>
            <c:rich>
              <a:bodyPr/>
              <a:lstStyle/>
              <a:p>
                <a:pPr>
                  <a:defRPr/>
                </a:pPr>
                <a:r>
                  <a:rPr lang="en-US" i="1"/>
                  <a:t>P</a:t>
                </a:r>
                <a:r>
                  <a:rPr lang="en-US"/>
                  <a:t> (kN)</a:t>
                </a:r>
              </a:p>
            </c:rich>
          </c:tx>
          <c:layout>
            <c:manualLayout>
              <c:xMode val="edge"/>
              <c:yMode val="edge"/>
              <c:x val="2.9685185185185192E-3"/>
              <c:y val="0.37225416666666666"/>
            </c:manualLayout>
          </c:layout>
          <c:overlay val="0"/>
        </c:title>
        <c:numFmt formatCode="#,##0" sourceLinked="0"/>
        <c:majorTickMark val="out"/>
        <c:minorTickMark val="none"/>
        <c:tickLblPos val="nextTo"/>
        <c:spPr>
          <a:noFill/>
          <a:ln w="6350" cap="flat" cmpd="sng" algn="ctr">
            <a:solidFill>
              <a:schemeClr val="tx1"/>
            </a:solidFill>
            <a:round/>
          </a:ln>
          <a:effectLst/>
        </c:spPr>
        <c:txPr>
          <a:bodyPr rot="-60000000" vert="horz"/>
          <a:lstStyle/>
          <a:p>
            <a:pPr>
              <a:defRPr sz="800"/>
            </a:pPr>
            <a:endParaRPr lang="en-US"/>
          </a:p>
        </c:txPr>
        <c:crossAx val="1821951872"/>
        <c:crosses val="autoZero"/>
        <c:crossBetween val="midCat"/>
        <c:minorUnit val="10"/>
      </c:valAx>
    </c:plotArea>
    <c:legend>
      <c:legendPos val="r"/>
      <c:layout>
        <c:manualLayout>
          <c:xMode val="edge"/>
          <c:yMode val="edge"/>
          <c:x val="0.5741953247738858"/>
          <c:y val="0.52837424242424236"/>
          <c:w val="0.35464583333333333"/>
          <c:h val="0.28244797979797986"/>
        </c:manualLayout>
      </c:layout>
      <c:overlay val="0"/>
      <c:txPr>
        <a:bodyPr/>
        <a:lstStyle/>
        <a:p>
          <a:pPr>
            <a:defRPr sz="750"/>
          </a:pPr>
          <a:endParaRPr lang="en-US"/>
        </a:p>
      </c:txPr>
    </c:legend>
    <c:plotVisOnly val="1"/>
    <c:dispBlanksAs val="gap"/>
    <c:showDLblsOverMax val="0"/>
    <c:extLst/>
  </c:chart>
  <c:spPr>
    <a:ln>
      <a:noFill/>
    </a:ln>
  </c:spPr>
  <c:txPr>
    <a:bodyPr/>
    <a:lstStyle/>
    <a:p>
      <a:pPr>
        <a:defRPr sz="800">
          <a:solidFill>
            <a:schemeClr val="tx1"/>
          </a:solidFill>
          <a:latin typeface="+mn-lt"/>
          <a:cs typeface="Times New Roman" panose="02020603050405020304"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03966742533328"/>
          <c:y val="6.4675925925925928E-2"/>
          <c:w val="0.75758604672766949"/>
          <c:h val="0.64276018518518518"/>
        </c:manualLayout>
      </c:layout>
      <c:lineChart>
        <c:grouping val="standard"/>
        <c:varyColors val="0"/>
        <c:ser>
          <c:idx val="1"/>
          <c:order val="0"/>
          <c:spPr>
            <a:ln w="25400" cap="rnd">
              <a:noFill/>
              <a:round/>
            </a:ln>
            <a:effectLst/>
          </c:spPr>
          <c:marker>
            <c:symbol val="triangle"/>
            <c:size val="7"/>
            <c:spPr>
              <a:solidFill>
                <a:srgbClr val="00B0F0"/>
              </a:solidFill>
              <a:ln w="9525">
                <a:solidFill>
                  <a:schemeClr val="tx1"/>
                </a:solidFill>
              </a:ln>
              <a:effectLst/>
            </c:spPr>
          </c:marker>
          <c:dLbls>
            <c:dLbl>
              <c:idx val="1"/>
              <c:layout>
                <c:manualLayout>
                  <c:x val="-2.7635427655863194E-2"/>
                  <c:y val="-9.25381944444444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34-40CB-9460-3BC2740AE8C1}"/>
                </c:ext>
              </c:extLst>
            </c:dLbl>
            <c:dLbl>
              <c:idx val="2"/>
              <c:layout>
                <c:manualLayout>
                  <c:x val="-3.8726510774361372E-2"/>
                  <c:y val="-9.25381944444444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34-40CB-9460-3BC2740AE8C1}"/>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'R-SUM-3'!$B$4:$B$6</c:f>
              <c:strCache>
                <c:ptCount val="3"/>
                <c:pt idx="0">
                  <c:v>RB0</c:v>
                </c:pt>
                <c:pt idx="1">
                  <c:v>RB4</c:v>
                </c:pt>
                <c:pt idx="2">
                  <c:v>RB6</c:v>
                </c:pt>
              </c:strCache>
            </c:strRef>
          </c:cat>
          <c:val>
            <c:numRef>
              <c:f>'R-SUM-3'!$L$4:$L$6</c:f>
              <c:numCache>
                <c:formatCode>0.00</c:formatCode>
                <c:ptCount val="3"/>
                <c:pt idx="0">
                  <c:v>1</c:v>
                </c:pt>
                <c:pt idx="1">
                  <c:v>0.77670738833698916</c:v>
                </c:pt>
                <c:pt idx="2">
                  <c:v>0.81828787742155784</c:v>
                </c:pt>
              </c:numCache>
            </c:numRef>
          </c:val>
          <c:smooth val="0"/>
          <c:extLst>
            <c:ext xmlns:c16="http://schemas.microsoft.com/office/drawing/2014/chart" uri="{C3380CC4-5D6E-409C-BE32-E72D297353CC}">
              <c16:uniqueId val="{00000002-5E34-40CB-9460-3BC2740AE8C1}"/>
            </c:ext>
          </c:extLst>
        </c:ser>
        <c:dLbls>
          <c:dLblPos val="t"/>
          <c:showLegendKey val="0"/>
          <c:showVal val="1"/>
          <c:showCatName val="0"/>
          <c:showSerName val="0"/>
          <c:showPercent val="0"/>
          <c:showBubbleSize val="0"/>
        </c:dLbls>
        <c:marker val="1"/>
        <c:smooth val="0"/>
        <c:axId val="1282642544"/>
        <c:axId val="1282638384"/>
      </c:lineChart>
      <c:catAx>
        <c:axId val="128264254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AU" sz="900" b="1"/>
                  <a:t>Beams</a:t>
                </a:r>
              </a:p>
            </c:rich>
          </c:tx>
          <c:layout>
            <c:manualLayout>
              <c:xMode val="edge"/>
              <c:yMode val="edge"/>
              <c:x val="0.48793515405131677"/>
              <c:y val="0.8988405113966252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General" sourceLinked="1"/>
        <c:majorTickMark val="none"/>
        <c:minorTickMark val="out"/>
        <c:tickLblPos val="nextTo"/>
        <c:spPr>
          <a:noFill/>
          <a:ln w="3175" cap="flat" cmpd="sng" algn="ctr">
            <a:solidFill>
              <a:schemeClr val="tx1"/>
            </a:solidFill>
            <a:round/>
          </a:ln>
          <a:effectLst/>
        </c:spPr>
        <c:txPr>
          <a:bodyPr rot="-60000000" spcFirstLastPara="1" vertOverflow="ellipsis" vert="horz" wrap="square" anchor="ctr" anchorCtr="1"/>
          <a:lstStyle/>
          <a:p>
            <a:pPr>
              <a:defRPr sz="750" b="1" i="0" u="none" strike="noStrike" kern="1200" baseline="0">
                <a:solidFill>
                  <a:schemeClr val="tx1"/>
                </a:solidFill>
                <a:latin typeface="+mn-lt"/>
                <a:ea typeface="+mn-ea"/>
                <a:cs typeface="+mn-cs"/>
              </a:defRPr>
            </a:pPr>
            <a:endParaRPr lang="en-US"/>
          </a:p>
        </c:txPr>
        <c:crossAx val="1282638384"/>
        <c:crosses val="autoZero"/>
        <c:auto val="1"/>
        <c:lblAlgn val="ctr"/>
        <c:lblOffset val="100"/>
        <c:noMultiLvlLbl val="0"/>
      </c:catAx>
      <c:valAx>
        <c:axId val="1282638384"/>
        <c:scaling>
          <c:orientation val="minMax"/>
          <c:max val="1.4"/>
          <c:min val="0.60000000000000009"/>
        </c:scaling>
        <c:delete val="0"/>
        <c:axPos val="l"/>
        <c:title>
          <c:tx>
            <c:rich>
              <a:bodyPr rot="-5400000" spcFirstLastPara="1" vertOverflow="ellipsis" vert="horz" wrap="square" anchor="ctr" anchorCtr="1"/>
              <a:lstStyle/>
              <a:p>
                <a:pPr>
                  <a:defRPr sz="900" b="1" i="1" u="none" strike="noStrike" kern="1200" baseline="0">
                    <a:solidFill>
                      <a:schemeClr val="tx1"/>
                    </a:solidFill>
                    <a:latin typeface="+mn-lt"/>
                    <a:ea typeface="+mn-ea"/>
                    <a:cs typeface="+mn-cs"/>
                  </a:defRPr>
                </a:pPr>
                <a:r>
                  <a:rPr lang="el-GR" sz="900" b="1" i="1"/>
                  <a:t>δ</a:t>
                </a:r>
                <a:r>
                  <a:rPr lang="en-AU" sz="900" b="1" i="1" baseline="-25000"/>
                  <a:t>CFRP </a:t>
                </a:r>
                <a:r>
                  <a:rPr lang="en-AU" sz="900" b="1" i="0"/>
                  <a:t>/</a:t>
                </a:r>
                <a:r>
                  <a:rPr lang="en-AU" sz="900" b="1" i="1"/>
                  <a:t> </a:t>
                </a:r>
                <a:r>
                  <a:rPr lang="el-GR" sz="900" b="1" i="1" u="none" strike="noStrike" baseline="0">
                    <a:effectLst/>
                  </a:rPr>
                  <a:t>δ</a:t>
                </a:r>
                <a:r>
                  <a:rPr lang="en-AU" sz="900" b="1" i="1" baseline="-25000"/>
                  <a:t>RB0</a:t>
                </a:r>
              </a:p>
            </c:rich>
          </c:tx>
          <c:layout>
            <c:manualLayout>
              <c:xMode val="edge"/>
              <c:yMode val="edge"/>
              <c:x val="2.382832458544289E-3"/>
              <c:y val="0.22960221733622044"/>
            </c:manualLayout>
          </c:layout>
          <c:overlay val="0"/>
          <c:spPr>
            <a:noFill/>
            <a:ln>
              <a:noFill/>
            </a:ln>
            <a:effectLst/>
          </c:spPr>
          <c:txPr>
            <a:bodyPr rot="-5400000" spcFirstLastPara="1" vertOverflow="ellipsis" vert="horz" wrap="square" anchor="ctr" anchorCtr="1"/>
            <a:lstStyle/>
            <a:p>
              <a:pPr>
                <a:defRPr sz="900" b="1" i="1" u="none" strike="noStrike" kern="1200" baseline="0">
                  <a:solidFill>
                    <a:schemeClr val="tx1"/>
                  </a:solidFill>
                  <a:latin typeface="+mn-lt"/>
                  <a:ea typeface="+mn-ea"/>
                  <a:cs typeface="+mn-cs"/>
                </a:defRPr>
              </a:pPr>
              <a:endParaRPr lang="en-US"/>
            </a:p>
          </c:txPr>
        </c:title>
        <c:numFmt formatCode="0.0" sourceLinked="0"/>
        <c:majorTickMark val="out"/>
        <c:minorTickMark val="none"/>
        <c:tickLblPos val="nextTo"/>
        <c:spPr>
          <a:noFill/>
          <a:ln w="3175">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282642544"/>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04351851851854"/>
          <c:y val="6.4675925925925928E-2"/>
          <c:w val="0.76358194444444438"/>
          <c:h val="0.65157962962962968"/>
        </c:manualLayout>
      </c:layout>
      <c:lineChart>
        <c:grouping val="standard"/>
        <c:varyColors val="0"/>
        <c:ser>
          <c:idx val="1"/>
          <c:order val="0"/>
          <c:spPr>
            <a:ln w="25400" cap="rnd">
              <a:noFill/>
              <a:round/>
            </a:ln>
            <a:effectLst/>
          </c:spPr>
          <c:marker>
            <c:symbol val="diamond"/>
            <c:size val="7"/>
            <c:spPr>
              <a:solidFill>
                <a:srgbClr val="FFC000"/>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'R-SUM-3'!$B$3:$B$6</c:f>
              <c:strCache>
                <c:ptCount val="4"/>
                <c:pt idx="0">
                  <c:v>B0</c:v>
                </c:pt>
                <c:pt idx="1">
                  <c:v>RB0</c:v>
                </c:pt>
                <c:pt idx="2">
                  <c:v>RB4</c:v>
                </c:pt>
                <c:pt idx="3">
                  <c:v>RB6</c:v>
                </c:pt>
              </c:strCache>
            </c:strRef>
          </c:cat>
          <c:val>
            <c:numRef>
              <c:f>'R-SUM-3'!$M$3:$M$6</c:f>
              <c:numCache>
                <c:formatCode>0.00</c:formatCode>
                <c:ptCount val="4"/>
                <c:pt idx="0">
                  <c:v>1</c:v>
                </c:pt>
                <c:pt idx="1">
                  <c:v>1.4862740040000002</c:v>
                </c:pt>
                <c:pt idx="2">
                  <c:v>1.1543999999999999</c:v>
                </c:pt>
                <c:pt idx="3">
                  <c:v>1.2161999999999999</c:v>
                </c:pt>
              </c:numCache>
            </c:numRef>
          </c:val>
          <c:smooth val="0"/>
          <c:extLst>
            <c:ext xmlns:c16="http://schemas.microsoft.com/office/drawing/2014/chart" uri="{C3380CC4-5D6E-409C-BE32-E72D297353CC}">
              <c16:uniqueId val="{00000000-E820-4ECD-8B02-CD0782D6001E}"/>
            </c:ext>
          </c:extLst>
        </c:ser>
        <c:dLbls>
          <c:dLblPos val="t"/>
          <c:showLegendKey val="0"/>
          <c:showVal val="1"/>
          <c:showCatName val="0"/>
          <c:showSerName val="0"/>
          <c:showPercent val="0"/>
          <c:showBubbleSize val="0"/>
        </c:dLbls>
        <c:marker val="1"/>
        <c:smooth val="0"/>
        <c:axId val="1282642544"/>
        <c:axId val="1282638384"/>
      </c:lineChart>
      <c:catAx>
        <c:axId val="128264254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AU" sz="900" b="1"/>
                  <a:t>Beams</a:t>
                </a:r>
              </a:p>
            </c:rich>
          </c:tx>
          <c:layout>
            <c:manualLayout>
              <c:xMode val="edge"/>
              <c:yMode val="edge"/>
              <c:x val="0.48205555555555557"/>
              <c:y val="0.8568222222222222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General" sourceLinked="1"/>
        <c:majorTickMark val="none"/>
        <c:minorTickMark val="out"/>
        <c:tickLblPos val="nextTo"/>
        <c:spPr>
          <a:noFill/>
          <a:ln w="3175" cap="flat" cmpd="sng" algn="ctr">
            <a:solidFill>
              <a:schemeClr val="tx1"/>
            </a:solidFill>
            <a:round/>
          </a:ln>
          <a:effectLst/>
        </c:spPr>
        <c:txPr>
          <a:bodyPr rot="-60000000" spcFirstLastPara="1" vertOverflow="ellipsis" vert="horz" wrap="square" anchor="ctr" anchorCtr="1"/>
          <a:lstStyle/>
          <a:p>
            <a:pPr>
              <a:defRPr sz="750" b="1" i="0" u="none" strike="noStrike" kern="1200" baseline="0">
                <a:solidFill>
                  <a:schemeClr val="tx1"/>
                </a:solidFill>
                <a:latin typeface="+mn-lt"/>
                <a:ea typeface="+mn-ea"/>
                <a:cs typeface="+mn-cs"/>
              </a:defRPr>
            </a:pPr>
            <a:endParaRPr lang="en-US"/>
          </a:p>
        </c:txPr>
        <c:crossAx val="1282638384"/>
        <c:crosses val="autoZero"/>
        <c:auto val="1"/>
        <c:lblAlgn val="ctr"/>
        <c:lblOffset val="100"/>
        <c:noMultiLvlLbl val="0"/>
      </c:catAx>
      <c:valAx>
        <c:axId val="1282638384"/>
        <c:scaling>
          <c:orientation val="minMax"/>
          <c:max val="1.8"/>
          <c:min val="0.8"/>
        </c:scaling>
        <c:delete val="0"/>
        <c:axPos val="l"/>
        <c:title>
          <c:tx>
            <c:rich>
              <a:bodyPr rot="-5400000" spcFirstLastPara="1" vertOverflow="ellipsis" vert="horz" wrap="square" anchor="ctr" anchorCtr="1"/>
              <a:lstStyle/>
              <a:p>
                <a:pPr>
                  <a:defRPr sz="900" b="1" i="1" u="none" strike="noStrike" kern="1200" baseline="0">
                    <a:solidFill>
                      <a:schemeClr val="tx1"/>
                    </a:solidFill>
                    <a:latin typeface="+mn-lt"/>
                    <a:ea typeface="+mn-ea"/>
                    <a:cs typeface="+mn-cs"/>
                  </a:defRPr>
                </a:pPr>
                <a:r>
                  <a:rPr lang="el-GR" sz="900" b="1" i="1"/>
                  <a:t>δ</a:t>
                </a:r>
                <a:r>
                  <a:rPr lang="en-AU" sz="900" b="1" i="1" baseline="-25000"/>
                  <a:t>CFRP </a:t>
                </a:r>
                <a:r>
                  <a:rPr lang="en-AU" sz="900" b="1" i="0"/>
                  <a:t>/</a:t>
                </a:r>
                <a:r>
                  <a:rPr lang="en-AU" sz="900" b="1" i="1"/>
                  <a:t> </a:t>
                </a:r>
                <a:r>
                  <a:rPr lang="el-GR" sz="900" b="1" i="1" u="none" strike="noStrike" baseline="0">
                    <a:effectLst/>
                  </a:rPr>
                  <a:t>δ</a:t>
                </a:r>
                <a:r>
                  <a:rPr lang="en-AU" sz="900" b="1" i="1" baseline="-25000"/>
                  <a:t>B0</a:t>
                </a:r>
              </a:p>
            </c:rich>
          </c:tx>
          <c:layout>
            <c:manualLayout>
              <c:xMode val="edge"/>
              <c:yMode val="edge"/>
              <c:x val="2.4023148148148146E-3"/>
              <c:y val="0.24985238095238096"/>
            </c:manualLayout>
          </c:layout>
          <c:overlay val="0"/>
          <c:spPr>
            <a:noFill/>
            <a:ln>
              <a:noFill/>
            </a:ln>
            <a:effectLst/>
          </c:spPr>
          <c:txPr>
            <a:bodyPr rot="-5400000" spcFirstLastPara="1" vertOverflow="ellipsis" vert="horz" wrap="square" anchor="ctr" anchorCtr="1"/>
            <a:lstStyle/>
            <a:p>
              <a:pPr>
                <a:defRPr sz="900" b="1" i="1" u="none" strike="noStrike" kern="1200" baseline="0">
                  <a:solidFill>
                    <a:schemeClr val="tx1"/>
                  </a:solidFill>
                  <a:latin typeface="+mn-lt"/>
                  <a:ea typeface="+mn-ea"/>
                  <a:cs typeface="+mn-cs"/>
                </a:defRPr>
              </a:pPr>
              <a:endParaRPr lang="en-US"/>
            </a:p>
          </c:txPr>
        </c:title>
        <c:numFmt formatCode="0.0" sourceLinked="0"/>
        <c:majorTickMark val="out"/>
        <c:minorTickMark val="none"/>
        <c:tickLblPos val="nextTo"/>
        <c:spPr>
          <a:noFill/>
          <a:ln w="3175">
            <a:solidFill>
              <a:schemeClr val="tx1"/>
            </a:solidFill>
          </a:ln>
          <a:effectLst/>
        </c:spPr>
        <c:txPr>
          <a:bodyPr rot="-60000000" spcFirstLastPara="1" vertOverflow="ellipsis" vert="horz" wrap="square" anchor="ctr" anchorCtr="1"/>
          <a:lstStyle/>
          <a:p>
            <a:pPr>
              <a:defRPr sz="750" b="0" i="0" u="none" strike="noStrike" kern="1200" baseline="0">
                <a:solidFill>
                  <a:schemeClr val="tx1"/>
                </a:solidFill>
                <a:latin typeface="+mn-lt"/>
                <a:ea typeface="+mn-ea"/>
                <a:cs typeface="+mn-cs"/>
              </a:defRPr>
            </a:pPr>
            <a:endParaRPr lang="en-US"/>
          </a:p>
        </c:txPr>
        <c:crossAx val="1282642544"/>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637033549628476"/>
          <c:y val="6.4675925925925928E-2"/>
          <c:w val="0.77525526486695706"/>
          <c:h val="0.72128611111111118"/>
        </c:manualLayout>
      </c:layout>
      <c:lineChart>
        <c:grouping val="standard"/>
        <c:varyColors val="0"/>
        <c:ser>
          <c:idx val="0"/>
          <c:order val="0"/>
          <c:tx>
            <c:v>Serviceability</c:v>
          </c:tx>
          <c:spPr>
            <a:ln w="19050" cap="rnd">
              <a:noFill/>
              <a:round/>
            </a:ln>
            <a:effectLst/>
          </c:spPr>
          <c:marker>
            <c:symbol val="triangle"/>
            <c:size val="8"/>
            <c:spPr>
              <a:solidFill>
                <a:srgbClr val="00B050"/>
              </a:solidFill>
              <a:ln w="9525">
                <a:solidFill>
                  <a:schemeClr val="bg1"/>
                </a:solidFill>
              </a:ln>
              <a:effectLst/>
            </c:spPr>
          </c:marker>
          <c:dLbls>
            <c:dLbl>
              <c:idx val="0"/>
              <c:layout>
                <c:manualLayout>
                  <c:x val="-9.244942620067996E-2"/>
                  <c:y val="-8.02917369520007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94-48D2-A866-CC1BC00E688C}"/>
                </c:ext>
              </c:extLst>
            </c:dLbl>
            <c:dLbl>
              <c:idx val="1"/>
              <c:layout>
                <c:manualLayout>
                  <c:x val="-9.8357689022540773E-2"/>
                  <c:y val="-8.913689377593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94-48D2-A866-CC1BC00E688C}"/>
                </c:ext>
              </c:extLst>
            </c:dLbl>
            <c:dLbl>
              <c:idx val="2"/>
              <c:layout>
                <c:manualLayout>
                  <c:x val="-9.2449426200680071E-2"/>
                  <c:y val="-8.913689377593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94-48D2-A866-CC1BC00E688C}"/>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'R-SUM-3'!$B$4:$B$6</c:f>
              <c:strCache>
                <c:ptCount val="3"/>
                <c:pt idx="0">
                  <c:v>RB0</c:v>
                </c:pt>
                <c:pt idx="1">
                  <c:v>RB4</c:v>
                </c:pt>
                <c:pt idx="2">
                  <c:v>RB6</c:v>
                </c:pt>
              </c:strCache>
            </c:strRef>
          </c:cat>
          <c:val>
            <c:numRef>
              <c:f>'R-SUM-3'!$F$4:$F$6</c:f>
              <c:numCache>
                <c:formatCode>0.00</c:formatCode>
                <c:ptCount val="3"/>
                <c:pt idx="0">
                  <c:v>1</c:v>
                </c:pt>
                <c:pt idx="1">
                  <c:v>1.2352941176470589</c:v>
                </c:pt>
                <c:pt idx="2">
                  <c:v>1.2352941176470589</c:v>
                </c:pt>
              </c:numCache>
            </c:numRef>
          </c:val>
          <c:smooth val="0"/>
          <c:extLst>
            <c:ext xmlns:c16="http://schemas.microsoft.com/office/drawing/2014/chart" uri="{C3380CC4-5D6E-409C-BE32-E72D297353CC}">
              <c16:uniqueId val="{00000003-5794-48D2-A866-CC1BC00E688C}"/>
            </c:ext>
          </c:extLst>
        </c:ser>
        <c:ser>
          <c:idx val="1"/>
          <c:order val="1"/>
          <c:tx>
            <c:v>Ultimate</c:v>
          </c:tx>
          <c:spPr>
            <a:ln w="19050" cap="rnd">
              <a:noFill/>
              <a:round/>
            </a:ln>
            <a:effectLst/>
          </c:spPr>
          <c:marker>
            <c:symbol val="diamond"/>
            <c:size val="7"/>
            <c:spPr>
              <a:solidFill>
                <a:srgbClr val="FFC000"/>
              </a:solidFill>
              <a:ln w="6350">
                <a:solidFill>
                  <a:schemeClr val="tx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5794-48D2-A866-CC1BC00E688C}"/>
                </c:ext>
              </c:extLst>
            </c:dLbl>
            <c:dLbl>
              <c:idx val="1"/>
              <c:delete val="1"/>
              <c:extLst>
                <c:ext xmlns:c15="http://schemas.microsoft.com/office/drawing/2012/chart" uri="{CE6537A1-D6FC-4f65-9D91-7224C49458BB}"/>
                <c:ext xmlns:c16="http://schemas.microsoft.com/office/drawing/2014/chart" uri="{C3380CC4-5D6E-409C-BE32-E72D297353CC}">
                  <c16:uniqueId val="{00000005-5794-48D2-A866-CC1BC00E688C}"/>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'R-SUM-3'!$B$4:$B$6</c:f>
              <c:strCache>
                <c:ptCount val="3"/>
                <c:pt idx="0">
                  <c:v>RB0</c:v>
                </c:pt>
                <c:pt idx="1">
                  <c:v>RB4</c:v>
                </c:pt>
                <c:pt idx="2">
                  <c:v>RB6</c:v>
                </c:pt>
              </c:strCache>
            </c:strRef>
          </c:cat>
          <c:val>
            <c:numRef>
              <c:f>'R-SUM-3'!$I$4:$I$6</c:f>
              <c:numCache>
                <c:formatCode>0.00</c:formatCode>
                <c:ptCount val="3"/>
                <c:pt idx="0">
                  <c:v>1</c:v>
                </c:pt>
                <c:pt idx="1">
                  <c:v>1.2352577368633888</c:v>
                </c:pt>
                <c:pt idx="2">
                  <c:v>1.3693633689351949</c:v>
                </c:pt>
              </c:numCache>
            </c:numRef>
          </c:val>
          <c:smooth val="0"/>
          <c:extLst>
            <c:ext xmlns:c16="http://schemas.microsoft.com/office/drawing/2014/chart" uri="{C3380CC4-5D6E-409C-BE32-E72D297353CC}">
              <c16:uniqueId val="{00000006-5794-48D2-A866-CC1BC00E688C}"/>
            </c:ext>
          </c:extLst>
        </c:ser>
        <c:dLbls>
          <c:dLblPos val="t"/>
          <c:showLegendKey val="0"/>
          <c:showVal val="1"/>
          <c:showCatName val="0"/>
          <c:showSerName val="0"/>
          <c:showPercent val="0"/>
          <c:showBubbleSize val="0"/>
        </c:dLbls>
        <c:marker val="1"/>
        <c:smooth val="0"/>
        <c:axId val="1282642544"/>
        <c:axId val="1282638384"/>
      </c:lineChart>
      <c:catAx>
        <c:axId val="128264254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AU" sz="900" b="1"/>
                  <a:t>Beams</a:t>
                </a:r>
              </a:p>
            </c:rich>
          </c:tx>
          <c:layout>
            <c:manualLayout>
              <c:xMode val="edge"/>
              <c:yMode val="edge"/>
              <c:x val="0.48793515405131677"/>
              <c:y val="0.8988405113966252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General" sourceLinked="1"/>
        <c:majorTickMark val="none"/>
        <c:minorTickMark val="out"/>
        <c:tickLblPos val="nextTo"/>
        <c:spPr>
          <a:noFill/>
          <a:ln w="3175" cap="flat" cmpd="sng" algn="ctr">
            <a:solidFill>
              <a:schemeClr val="tx1"/>
            </a:solidFill>
            <a:round/>
          </a:ln>
          <a:effectLst/>
        </c:spPr>
        <c:txPr>
          <a:bodyPr rot="-60000000" spcFirstLastPara="1" vertOverflow="ellipsis" vert="horz" wrap="square" anchor="ctr" anchorCtr="1"/>
          <a:lstStyle/>
          <a:p>
            <a:pPr>
              <a:defRPr sz="750" b="1" i="0" u="none" strike="noStrike" kern="1200" baseline="0">
                <a:solidFill>
                  <a:schemeClr val="tx1"/>
                </a:solidFill>
                <a:latin typeface="+mn-lt"/>
                <a:ea typeface="+mn-ea"/>
                <a:cs typeface="+mn-cs"/>
              </a:defRPr>
            </a:pPr>
            <a:endParaRPr lang="en-US"/>
          </a:p>
        </c:txPr>
        <c:crossAx val="1282638384"/>
        <c:crosses val="autoZero"/>
        <c:auto val="1"/>
        <c:lblAlgn val="ctr"/>
        <c:lblOffset val="100"/>
        <c:noMultiLvlLbl val="0"/>
      </c:catAx>
      <c:valAx>
        <c:axId val="1282638384"/>
        <c:scaling>
          <c:orientation val="minMax"/>
          <c:max val="1.5"/>
          <c:min val="0.9"/>
        </c:scaling>
        <c:delete val="0"/>
        <c:axPos val="l"/>
        <c:title>
          <c:tx>
            <c:rich>
              <a:bodyPr rot="-5400000" spcFirstLastPara="1" vertOverflow="ellipsis" vert="horz" wrap="square" anchor="ctr" anchorCtr="1"/>
              <a:lstStyle/>
              <a:p>
                <a:pPr>
                  <a:defRPr sz="900" b="1" i="1" u="none" strike="noStrike" kern="1200" baseline="0">
                    <a:solidFill>
                      <a:schemeClr val="tx1"/>
                    </a:solidFill>
                    <a:latin typeface="+mn-lt"/>
                    <a:ea typeface="+mn-ea"/>
                    <a:cs typeface="+mn-cs"/>
                  </a:defRPr>
                </a:pPr>
                <a:r>
                  <a:rPr lang="en-AU" sz="900" b="1" i="1"/>
                  <a:t>P</a:t>
                </a:r>
                <a:r>
                  <a:rPr lang="en-AU" sz="900" b="1" i="1" baseline="-25000"/>
                  <a:t>CFRP </a:t>
                </a:r>
                <a:r>
                  <a:rPr lang="en-AU" sz="900" b="1" i="0"/>
                  <a:t>/</a:t>
                </a:r>
                <a:r>
                  <a:rPr lang="en-AU" sz="900" b="1" i="1"/>
                  <a:t> P</a:t>
                </a:r>
                <a:r>
                  <a:rPr lang="en-AU" sz="900" b="1" i="1" baseline="-25000"/>
                  <a:t>RB0</a:t>
                </a:r>
              </a:p>
            </c:rich>
          </c:tx>
          <c:layout>
            <c:manualLayout>
              <c:xMode val="edge"/>
              <c:yMode val="edge"/>
              <c:x val="2.3735399147349285E-3"/>
              <c:y val="0.23621095768671987"/>
            </c:manualLayout>
          </c:layout>
          <c:overlay val="0"/>
          <c:spPr>
            <a:noFill/>
            <a:ln>
              <a:noFill/>
            </a:ln>
            <a:effectLst/>
          </c:spPr>
          <c:txPr>
            <a:bodyPr rot="-5400000" spcFirstLastPara="1" vertOverflow="ellipsis" vert="horz" wrap="square" anchor="ctr" anchorCtr="1"/>
            <a:lstStyle/>
            <a:p>
              <a:pPr>
                <a:defRPr sz="900" b="1" i="1" u="none" strike="noStrike" kern="1200" baseline="0">
                  <a:solidFill>
                    <a:schemeClr val="tx1"/>
                  </a:solidFill>
                  <a:latin typeface="+mn-lt"/>
                  <a:ea typeface="+mn-ea"/>
                  <a:cs typeface="+mn-cs"/>
                </a:defRPr>
              </a:pPr>
              <a:endParaRPr lang="en-US"/>
            </a:p>
          </c:txPr>
        </c:title>
        <c:numFmt formatCode="0.0" sourceLinked="0"/>
        <c:majorTickMark val="out"/>
        <c:minorTickMark val="none"/>
        <c:tickLblPos val="nextTo"/>
        <c:spPr>
          <a:noFill/>
          <a:ln w="3175">
            <a:solidFill>
              <a:schemeClr val="tx1"/>
            </a:solidFill>
          </a:ln>
          <a:effectLst/>
        </c:spPr>
        <c:txPr>
          <a:bodyPr rot="-60000000" spcFirstLastPara="1" vertOverflow="ellipsis" vert="horz" wrap="square" anchor="ctr" anchorCtr="1"/>
          <a:lstStyle/>
          <a:p>
            <a:pPr>
              <a:defRPr sz="750" b="0" i="0" u="none" strike="noStrike" kern="1200" baseline="0">
                <a:solidFill>
                  <a:schemeClr val="tx1"/>
                </a:solidFill>
                <a:latin typeface="+mn-lt"/>
                <a:ea typeface="+mn-ea"/>
                <a:cs typeface="+mn-cs"/>
              </a:defRPr>
            </a:pPr>
            <a:endParaRPr lang="en-US"/>
          </a:p>
        </c:txPr>
        <c:crossAx val="1282642544"/>
        <c:crosses val="autoZero"/>
        <c:crossBetween val="between"/>
      </c:valAx>
      <c:spPr>
        <a:noFill/>
        <a:ln>
          <a:noFill/>
        </a:ln>
        <a:effectLst/>
      </c:spPr>
    </c:plotArea>
    <c:legend>
      <c:legendPos val="r"/>
      <c:layout>
        <c:manualLayout>
          <c:xMode val="edge"/>
          <c:yMode val="edge"/>
          <c:x val="0.43546822517137224"/>
          <c:y val="0.52999527186761231"/>
          <c:w val="0.51269966194133787"/>
          <c:h val="0.12200370370370368"/>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16388888888891"/>
          <c:y val="6.4675925925925928E-2"/>
          <c:w val="0.76946157407407401"/>
          <c:h val="0.72128611111111118"/>
        </c:manualLayout>
      </c:layout>
      <c:lineChart>
        <c:grouping val="standard"/>
        <c:varyColors val="0"/>
        <c:ser>
          <c:idx val="0"/>
          <c:order val="0"/>
          <c:tx>
            <c:v>Serviceability</c:v>
          </c:tx>
          <c:spPr>
            <a:ln w="25400" cap="rnd">
              <a:noFill/>
              <a:round/>
            </a:ln>
            <a:effectLst/>
          </c:spPr>
          <c:marker>
            <c:symbol val="triangle"/>
            <c:size val="6"/>
            <c:spPr>
              <a:solidFill>
                <a:srgbClr val="00B0F0"/>
              </a:solidFill>
              <a:ln w="9525">
                <a:solidFill>
                  <a:schemeClr val="tx1"/>
                </a:solidFill>
              </a:ln>
              <a:effectLst/>
            </c:spPr>
          </c:marker>
          <c:dLbls>
            <c:dLbl>
              <c:idx val="0"/>
              <c:layout>
                <c:manualLayout>
                  <c:x val="-9.4941666666666646E-2"/>
                  <c:y val="-8.44680555555556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61-46FA-8D2F-136E2E97922F}"/>
                </c:ext>
              </c:extLst>
            </c:dLbl>
            <c:dLbl>
              <c:idx val="1"/>
              <c:layout>
                <c:manualLayout>
                  <c:x val="-1.840319253141982E-2"/>
                  <c:y val="-3.84060800030707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61-46FA-8D2F-136E2E97922F}"/>
                </c:ext>
              </c:extLst>
            </c:dLbl>
            <c:dLbl>
              <c:idx val="2"/>
              <c:layout>
                <c:manualLayout>
                  <c:x val="-2.950049865084654E-2"/>
                  <c:y val="-5.75869502187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61-46FA-8D2F-136E2E97922F}"/>
                </c:ext>
              </c:extLst>
            </c:dLbl>
            <c:dLbl>
              <c:idx val="3"/>
              <c:layout>
                <c:manualLayout>
                  <c:x val="-2.9500507243400947E-2"/>
                  <c:y val="-5.76793220602637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61-46FA-8D2F-136E2E97922F}"/>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'R-SUM-3'!$B$3:$B$6</c:f>
              <c:strCache>
                <c:ptCount val="4"/>
                <c:pt idx="0">
                  <c:v>B0</c:v>
                </c:pt>
                <c:pt idx="1">
                  <c:v>RB0</c:v>
                </c:pt>
                <c:pt idx="2">
                  <c:v>RB4</c:v>
                </c:pt>
                <c:pt idx="3">
                  <c:v>RB6</c:v>
                </c:pt>
              </c:strCache>
            </c:strRef>
          </c:cat>
          <c:val>
            <c:numRef>
              <c:f>'R-SUM-3'!$G$3:$G$6</c:f>
              <c:numCache>
                <c:formatCode>0.00</c:formatCode>
                <c:ptCount val="4"/>
                <c:pt idx="0">
                  <c:v>1</c:v>
                </c:pt>
                <c:pt idx="1">
                  <c:v>0.68</c:v>
                </c:pt>
                <c:pt idx="2">
                  <c:v>0.84</c:v>
                </c:pt>
                <c:pt idx="3">
                  <c:v>0.84</c:v>
                </c:pt>
              </c:numCache>
            </c:numRef>
          </c:val>
          <c:smooth val="0"/>
          <c:extLst>
            <c:ext xmlns:c16="http://schemas.microsoft.com/office/drawing/2014/chart" uri="{C3380CC4-5D6E-409C-BE32-E72D297353CC}">
              <c16:uniqueId val="{00000004-2A61-46FA-8D2F-136E2E97922F}"/>
            </c:ext>
          </c:extLst>
        </c:ser>
        <c:ser>
          <c:idx val="1"/>
          <c:order val="1"/>
          <c:tx>
            <c:v>Ultimate</c:v>
          </c:tx>
          <c:spPr>
            <a:ln w="25400" cap="rnd">
              <a:noFill/>
              <a:round/>
            </a:ln>
            <a:effectLst/>
          </c:spPr>
          <c:marker>
            <c:symbol val="square"/>
            <c:size val="6"/>
            <c:spPr>
              <a:solidFill>
                <a:srgbClr val="C00000"/>
              </a:solidFill>
              <a:ln w="6350">
                <a:solidFill>
                  <a:schemeClr val="bg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5-2A61-46FA-8D2F-136E2E97922F}"/>
                </c:ext>
              </c:extLst>
            </c:dLbl>
            <c:dLbl>
              <c:idx val="1"/>
              <c:layout>
                <c:manualLayout>
                  <c:x val="-1.6553640079422987E-2"/>
                  <c:y val="-3.52298157726342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61-46FA-8D2F-136E2E97922F}"/>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'R-SUM-3'!$B$3:$B$6</c:f>
              <c:strCache>
                <c:ptCount val="4"/>
                <c:pt idx="0">
                  <c:v>B0</c:v>
                </c:pt>
                <c:pt idx="1">
                  <c:v>RB0</c:v>
                </c:pt>
                <c:pt idx="2">
                  <c:v>RB4</c:v>
                </c:pt>
                <c:pt idx="3">
                  <c:v>RB6</c:v>
                </c:pt>
              </c:strCache>
            </c:strRef>
          </c:cat>
          <c:val>
            <c:numRef>
              <c:f>'R-SUM-3'!$J$3:$J$6</c:f>
              <c:numCache>
                <c:formatCode>0.00</c:formatCode>
                <c:ptCount val="4"/>
                <c:pt idx="0">
                  <c:v>1</c:v>
                </c:pt>
                <c:pt idx="1">
                  <c:v>0.86977241379310344</c:v>
                </c:pt>
                <c:pt idx="2">
                  <c:v>1.0743931034482759</c:v>
                </c:pt>
                <c:pt idx="3">
                  <c:v>1.1910344827586206</c:v>
                </c:pt>
              </c:numCache>
            </c:numRef>
          </c:val>
          <c:smooth val="0"/>
          <c:extLst>
            <c:ext xmlns:c16="http://schemas.microsoft.com/office/drawing/2014/chart" uri="{C3380CC4-5D6E-409C-BE32-E72D297353CC}">
              <c16:uniqueId val="{00000007-2A61-46FA-8D2F-136E2E97922F}"/>
            </c:ext>
          </c:extLst>
        </c:ser>
        <c:dLbls>
          <c:dLblPos val="t"/>
          <c:showLegendKey val="0"/>
          <c:showVal val="1"/>
          <c:showCatName val="0"/>
          <c:showSerName val="0"/>
          <c:showPercent val="0"/>
          <c:showBubbleSize val="0"/>
        </c:dLbls>
        <c:marker val="1"/>
        <c:smooth val="0"/>
        <c:axId val="1282642544"/>
        <c:axId val="1282638384"/>
      </c:lineChart>
      <c:catAx>
        <c:axId val="128264254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AU" sz="900" b="1"/>
                  <a:t>Beams</a:t>
                </a:r>
              </a:p>
            </c:rich>
          </c:tx>
          <c:layout>
            <c:manualLayout>
              <c:xMode val="edge"/>
              <c:yMode val="edge"/>
              <c:x val="0.48793515405131677"/>
              <c:y val="0.8988405113966252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General" sourceLinked="1"/>
        <c:majorTickMark val="none"/>
        <c:minorTickMark val="out"/>
        <c:tickLblPos val="nextTo"/>
        <c:spPr>
          <a:noFill/>
          <a:ln w="3175" cap="flat" cmpd="sng" algn="ctr">
            <a:solidFill>
              <a:schemeClr val="tx1"/>
            </a:solidFill>
            <a:round/>
          </a:ln>
          <a:effectLst/>
        </c:spPr>
        <c:txPr>
          <a:bodyPr rot="-60000000" spcFirstLastPara="1" vertOverflow="ellipsis" vert="horz" wrap="square" anchor="ctr" anchorCtr="1"/>
          <a:lstStyle/>
          <a:p>
            <a:pPr>
              <a:defRPr sz="750" b="1" i="0" u="none" strike="noStrike" kern="1200" baseline="0">
                <a:solidFill>
                  <a:schemeClr val="tx1"/>
                </a:solidFill>
                <a:latin typeface="+mn-lt"/>
                <a:ea typeface="+mn-ea"/>
                <a:cs typeface="+mn-cs"/>
              </a:defRPr>
            </a:pPr>
            <a:endParaRPr lang="en-US"/>
          </a:p>
        </c:txPr>
        <c:crossAx val="1282638384"/>
        <c:crosses val="autoZero"/>
        <c:auto val="1"/>
        <c:lblAlgn val="ctr"/>
        <c:lblOffset val="100"/>
        <c:noMultiLvlLbl val="0"/>
      </c:catAx>
      <c:valAx>
        <c:axId val="1282638384"/>
        <c:scaling>
          <c:orientation val="minMax"/>
          <c:max val="1.6"/>
          <c:min val="0.4"/>
        </c:scaling>
        <c:delete val="0"/>
        <c:axPos val="l"/>
        <c:title>
          <c:tx>
            <c:rich>
              <a:bodyPr rot="-5400000" spcFirstLastPara="1" vertOverflow="ellipsis" vert="horz" wrap="square" anchor="ctr" anchorCtr="1"/>
              <a:lstStyle/>
              <a:p>
                <a:pPr>
                  <a:defRPr sz="900" b="1" i="1" u="none" strike="noStrike" kern="1200" baseline="0">
                    <a:solidFill>
                      <a:schemeClr val="tx1"/>
                    </a:solidFill>
                    <a:latin typeface="+mn-lt"/>
                    <a:ea typeface="+mn-ea"/>
                    <a:cs typeface="+mn-cs"/>
                  </a:defRPr>
                </a:pPr>
                <a:r>
                  <a:rPr lang="en-AU" sz="900" b="1" i="1"/>
                  <a:t>P</a:t>
                </a:r>
                <a:r>
                  <a:rPr lang="en-AU" sz="900" b="1" i="1" baseline="-25000"/>
                  <a:t>CFRP </a:t>
                </a:r>
                <a:r>
                  <a:rPr lang="en-AU" sz="900" b="1" i="0"/>
                  <a:t>/</a:t>
                </a:r>
                <a:r>
                  <a:rPr lang="en-AU" sz="900" b="1" i="1"/>
                  <a:t> P</a:t>
                </a:r>
                <a:r>
                  <a:rPr lang="en-AU" sz="900" b="1" i="1" baseline="-25000"/>
                  <a:t>B0</a:t>
                </a:r>
              </a:p>
            </c:rich>
          </c:tx>
          <c:layout>
            <c:manualLayout>
              <c:xMode val="edge"/>
              <c:yMode val="edge"/>
              <c:x val="2.4023148148148146E-3"/>
              <c:y val="0.26497152777777777"/>
            </c:manualLayout>
          </c:layout>
          <c:overlay val="0"/>
          <c:spPr>
            <a:noFill/>
            <a:ln>
              <a:noFill/>
            </a:ln>
            <a:effectLst/>
          </c:spPr>
          <c:txPr>
            <a:bodyPr rot="-5400000" spcFirstLastPara="1" vertOverflow="ellipsis" vert="horz" wrap="square" anchor="ctr" anchorCtr="1"/>
            <a:lstStyle/>
            <a:p>
              <a:pPr>
                <a:defRPr sz="900" b="1" i="1" u="none" strike="noStrike" kern="1200" baseline="0">
                  <a:solidFill>
                    <a:schemeClr val="tx1"/>
                  </a:solidFill>
                  <a:latin typeface="+mn-lt"/>
                  <a:ea typeface="+mn-ea"/>
                  <a:cs typeface="+mn-cs"/>
                </a:defRPr>
              </a:pPr>
              <a:endParaRPr lang="en-US"/>
            </a:p>
          </c:txPr>
        </c:title>
        <c:numFmt formatCode="0.0" sourceLinked="0"/>
        <c:majorTickMark val="out"/>
        <c:minorTickMark val="none"/>
        <c:tickLblPos val="nextTo"/>
        <c:spPr>
          <a:noFill/>
          <a:ln w="3175">
            <a:solidFill>
              <a:schemeClr val="tx1"/>
            </a:solidFill>
          </a:ln>
          <a:effectLst/>
        </c:spPr>
        <c:txPr>
          <a:bodyPr rot="-60000000" spcFirstLastPara="1" vertOverflow="ellipsis" vert="horz" wrap="square" anchor="ctr" anchorCtr="1"/>
          <a:lstStyle/>
          <a:p>
            <a:pPr>
              <a:defRPr sz="750" b="0" i="0" u="none" strike="noStrike" kern="1200" baseline="0">
                <a:solidFill>
                  <a:schemeClr val="tx1"/>
                </a:solidFill>
                <a:latin typeface="+mn-lt"/>
                <a:ea typeface="+mn-ea"/>
                <a:cs typeface="+mn-cs"/>
              </a:defRPr>
            </a:pPr>
            <a:endParaRPr lang="en-US"/>
          </a:p>
        </c:txPr>
        <c:crossAx val="1282642544"/>
        <c:crosses val="autoZero"/>
        <c:crossBetween val="between"/>
        <c:majorUnit val="0.2"/>
      </c:valAx>
      <c:spPr>
        <a:noFill/>
        <a:ln>
          <a:noFill/>
        </a:ln>
        <a:effectLst/>
      </c:spPr>
    </c:plotArea>
    <c:legend>
      <c:legendPos val="r"/>
      <c:layout>
        <c:manualLayout>
          <c:xMode val="edge"/>
          <c:yMode val="edge"/>
          <c:x val="0.39500757817190041"/>
          <c:y val="0.67523402777777786"/>
          <c:w val="0.56437037037037041"/>
          <c:h val="0.12200370370370368"/>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0.68862</cdr:x>
      <cdr:y>0.38055</cdr:y>
    </cdr:from>
    <cdr:to>
      <cdr:x>0.87415</cdr:x>
      <cdr:y>0.49263</cdr:y>
    </cdr:to>
    <cdr:sp macro="" textlink="">
      <cdr:nvSpPr>
        <cdr:cNvPr id="2" name="TextBox 1">
          <a:extLst xmlns:a="http://schemas.openxmlformats.org/drawingml/2006/main">
            <a:ext uri="{FF2B5EF4-FFF2-40B4-BE49-F238E27FC236}">
              <a16:creationId xmlns:a16="http://schemas.microsoft.com/office/drawing/2014/main" id="{39AF45FA-F3AA-4992-B9F5-6B8BDD2FC92E}"/>
            </a:ext>
          </a:extLst>
        </cdr:cNvPr>
        <cdr:cNvSpPr txBox="1"/>
      </cdr:nvSpPr>
      <cdr:spPr>
        <a:xfrm xmlns:a="http://schemas.openxmlformats.org/drawingml/2006/main">
          <a:off x="2032793" y="986397"/>
          <a:ext cx="547688" cy="2905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0.33963</cdr:x>
      <cdr:y>0.42366</cdr:y>
    </cdr:from>
    <cdr:to>
      <cdr:x>0.652</cdr:x>
      <cdr:y>0.59959</cdr:y>
    </cdr:to>
    <cdr:sp macro="" textlink="">
      <cdr:nvSpPr>
        <cdr:cNvPr id="3" name="TextBox 2">
          <a:extLst xmlns:a="http://schemas.openxmlformats.org/drawingml/2006/main">
            <a:ext uri="{FF2B5EF4-FFF2-40B4-BE49-F238E27FC236}">
              <a16:creationId xmlns:a16="http://schemas.microsoft.com/office/drawing/2014/main" id="{1FECF7EE-6600-47D5-B768-9D7414414CB3}"/>
            </a:ext>
          </a:extLst>
        </cdr:cNvPr>
        <cdr:cNvSpPr txBox="1"/>
      </cdr:nvSpPr>
      <cdr:spPr>
        <a:xfrm xmlns:a="http://schemas.openxmlformats.org/drawingml/2006/main">
          <a:off x="733938" y="838851"/>
          <a:ext cx="675019" cy="348344"/>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ctr"/>
          <a:r>
            <a:rPr lang="en-US" sz="750"/>
            <a:t>CFRP debonding</a:t>
          </a:r>
        </a:p>
      </cdr:txBody>
    </cdr:sp>
  </cdr:relSizeAnchor>
  <cdr:relSizeAnchor xmlns:cdr="http://schemas.openxmlformats.org/drawingml/2006/chartDrawing">
    <cdr:from>
      <cdr:x>0.49582</cdr:x>
      <cdr:y>0.23707</cdr:y>
    </cdr:from>
    <cdr:to>
      <cdr:x>0.60579</cdr:x>
      <cdr:y>0.42366</cdr:y>
    </cdr:to>
    <cdr:cxnSp macro="">
      <cdr:nvCxnSpPr>
        <cdr:cNvPr id="5" name="Straight Arrow Connector 4">
          <a:extLst xmlns:a="http://schemas.openxmlformats.org/drawingml/2006/main">
            <a:ext uri="{FF2B5EF4-FFF2-40B4-BE49-F238E27FC236}">
              <a16:creationId xmlns:a16="http://schemas.microsoft.com/office/drawing/2014/main" id="{D5247099-46DC-4878-B7DB-C07AD2187A40}"/>
            </a:ext>
          </a:extLst>
        </cdr:cNvPr>
        <cdr:cNvCxnSpPr>
          <a:stCxn xmlns:a="http://schemas.openxmlformats.org/drawingml/2006/main" id="3" idx="0"/>
        </cdr:cNvCxnSpPr>
      </cdr:nvCxnSpPr>
      <cdr:spPr>
        <a:xfrm xmlns:a="http://schemas.openxmlformats.org/drawingml/2006/main" flipV="1">
          <a:off x="1071448" y="469398"/>
          <a:ext cx="237641" cy="369453"/>
        </a:xfrm>
        <a:prstGeom xmlns:a="http://schemas.openxmlformats.org/drawingml/2006/main" prst="straightConnector1">
          <a:avLst/>
        </a:prstGeom>
        <a:ln xmlns:a="http://schemas.openxmlformats.org/drawingml/2006/main" w="6350">
          <a:solidFill>
            <a:srgbClr val="FF0000"/>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0.49582</cdr:x>
      <cdr:y>0.25305</cdr:y>
    </cdr:from>
    <cdr:to>
      <cdr:x>0.57405</cdr:x>
      <cdr:y>0.42366</cdr:y>
    </cdr:to>
    <cdr:cxnSp macro="">
      <cdr:nvCxnSpPr>
        <cdr:cNvPr id="13" name="Straight Arrow Connector 12">
          <a:extLst xmlns:a="http://schemas.openxmlformats.org/drawingml/2006/main">
            <a:ext uri="{FF2B5EF4-FFF2-40B4-BE49-F238E27FC236}">
              <a16:creationId xmlns:a16="http://schemas.microsoft.com/office/drawing/2014/main" id="{5FAB5549-47BD-4C54-5D39-97C51C806336}"/>
            </a:ext>
          </a:extLst>
        </cdr:cNvPr>
        <cdr:cNvCxnSpPr>
          <a:stCxn xmlns:a="http://schemas.openxmlformats.org/drawingml/2006/main" id="3" idx="0"/>
        </cdr:cNvCxnSpPr>
      </cdr:nvCxnSpPr>
      <cdr:spPr>
        <a:xfrm xmlns:a="http://schemas.openxmlformats.org/drawingml/2006/main" flipV="1">
          <a:off x="1071448" y="501038"/>
          <a:ext cx="169052" cy="337813"/>
        </a:xfrm>
        <a:prstGeom xmlns:a="http://schemas.openxmlformats.org/drawingml/2006/main" prst="straightConnector1">
          <a:avLst/>
        </a:prstGeom>
        <a:ln xmlns:a="http://schemas.openxmlformats.org/drawingml/2006/main" w="6350">
          <a:solidFill>
            <a:srgbClr val="FF0000"/>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0.28774</cdr:x>
      <cdr:y>0.05053</cdr:y>
    </cdr:from>
    <cdr:to>
      <cdr:x>0.28774</cdr:x>
      <cdr:y>0.84943</cdr:y>
    </cdr:to>
    <cdr:cxnSp macro="">
      <cdr:nvCxnSpPr>
        <cdr:cNvPr id="4" name="Straight Connector 3">
          <a:extLst xmlns:a="http://schemas.openxmlformats.org/drawingml/2006/main">
            <a:ext uri="{FF2B5EF4-FFF2-40B4-BE49-F238E27FC236}">
              <a16:creationId xmlns:a16="http://schemas.microsoft.com/office/drawing/2014/main" id="{435D23AC-3F01-4655-DC6C-FB1F40EA7B41}"/>
            </a:ext>
          </a:extLst>
        </cdr:cNvPr>
        <cdr:cNvCxnSpPr/>
      </cdr:nvCxnSpPr>
      <cdr:spPr>
        <a:xfrm xmlns:a="http://schemas.openxmlformats.org/drawingml/2006/main" flipV="1">
          <a:off x="725105" y="109134"/>
          <a:ext cx="0" cy="1725635"/>
        </a:xfrm>
        <a:prstGeom xmlns:a="http://schemas.openxmlformats.org/drawingml/2006/main" prst="line">
          <a:avLst/>
        </a:prstGeom>
        <a:ln xmlns:a="http://schemas.openxmlformats.org/drawingml/2006/main" w="9525">
          <a:solidFill>
            <a:srgbClr val="0000FF"/>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0.26867</cdr:x>
      <cdr:y>0.03583</cdr:y>
    </cdr:from>
    <cdr:to>
      <cdr:x>0.48073</cdr:x>
      <cdr:y>0.13357</cdr:y>
    </cdr:to>
    <cdr:sp macro="" textlink="">
      <cdr:nvSpPr>
        <cdr:cNvPr id="6" name="TextBox 2">
          <a:extLst xmlns:a="http://schemas.openxmlformats.org/drawingml/2006/main">
            <a:ext uri="{FF2B5EF4-FFF2-40B4-BE49-F238E27FC236}">
              <a16:creationId xmlns:a16="http://schemas.microsoft.com/office/drawing/2014/main" id="{A78F7E14-9A1D-90DF-C1F5-B9B540BB1953}"/>
            </a:ext>
          </a:extLst>
        </cdr:cNvPr>
        <cdr:cNvSpPr txBox="1"/>
      </cdr:nvSpPr>
      <cdr:spPr>
        <a:xfrm xmlns:a="http://schemas.openxmlformats.org/drawingml/2006/main">
          <a:off x="580587" y="70952"/>
          <a:ext cx="458256" cy="1935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i="1">
              <a:latin typeface="+mn-lt"/>
              <a:cs typeface="Times New Roman" panose="02020603050405020304" pitchFamily="18" charset="0"/>
            </a:rPr>
            <a:t>L</a:t>
          </a:r>
          <a:r>
            <a:rPr lang="en-US" sz="800" i="0">
              <a:latin typeface="+mn-lt"/>
              <a:cs typeface="Times New Roman" panose="02020603050405020304" pitchFamily="18" charset="0"/>
            </a:rPr>
            <a:t>/250</a:t>
          </a:r>
        </a:p>
      </cdr:txBody>
    </cdr:sp>
  </cdr:relSizeAnchor>
  <cdr:relSizeAnchor xmlns:cdr="http://schemas.openxmlformats.org/drawingml/2006/chartDrawing">
    <cdr:from>
      <cdr:x>0.17202</cdr:x>
      <cdr:y>0.73099</cdr:y>
    </cdr:from>
    <cdr:to>
      <cdr:x>0.41661</cdr:x>
      <cdr:y>0.73099</cdr:y>
    </cdr:to>
    <cdr:cxnSp macro="">
      <cdr:nvCxnSpPr>
        <cdr:cNvPr id="11" name="Straight Connector 10">
          <a:extLst xmlns:a="http://schemas.openxmlformats.org/drawingml/2006/main">
            <a:ext uri="{FF2B5EF4-FFF2-40B4-BE49-F238E27FC236}">
              <a16:creationId xmlns:a16="http://schemas.microsoft.com/office/drawing/2014/main" id="{2A19AE4E-2FBE-DF80-9746-1DC50AD42FF5}"/>
            </a:ext>
          </a:extLst>
        </cdr:cNvPr>
        <cdr:cNvCxnSpPr/>
      </cdr:nvCxnSpPr>
      <cdr:spPr>
        <a:xfrm xmlns:a="http://schemas.openxmlformats.org/drawingml/2006/main">
          <a:off x="557349" y="1702649"/>
          <a:ext cx="792480" cy="0"/>
        </a:xfrm>
        <a:prstGeom xmlns:a="http://schemas.openxmlformats.org/drawingml/2006/main" prst="line">
          <a:avLst/>
        </a:prstGeom>
        <a:ln xmlns:a="http://schemas.openxmlformats.org/drawingml/2006/main" w="9525">
          <a:solidFill>
            <a:srgbClr val="0000FF"/>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0.33441</cdr:x>
      <cdr:y>0.62885</cdr:y>
    </cdr:from>
    <cdr:to>
      <cdr:x>0.51884</cdr:x>
      <cdr:y>0.71116</cdr:y>
    </cdr:to>
    <cdr:sp macro="" textlink="">
      <cdr:nvSpPr>
        <cdr:cNvPr id="12" name="TextBox 2">
          <a:extLst xmlns:a="http://schemas.openxmlformats.org/drawingml/2006/main">
            <a:ext uri="{FF2B5EF4-FFF2-40B4-BE49-F238E27FC236}">
              <a16:creationId xmlns:a16="http://schemas.microsoft.com/office/drawing/2014/main" id="{904A323E-08FC-F6AC-CD0D-83CDBE1F5208}"/>
            </a:ext>
          </a:extLst>
        </cdr:cNvPr>
        <cdr:cNvSpPr txBox="1"/>
      </cdr:nvSpPr>
      <cdr:spPr>
        <a:xfrm xmlns:a="http://schemas.openxmlformats.org/drawingml/2006/main">
          <a:off x="842713" y="1232902"/>
          <a:ext cx="464776" cy="1613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i="1" spc="0">
              <a:latin typeface="+mn-lt"/>
              <a:cs typeface="Times New Roman" panose="02020603050405020304" pitchFamily="18" charset="0"/>
            </a:rPr>
            <a:t>P</a:t>
          </a:r>
          <a:r>
            <a:rPr lang="en-US" sz="800" i="1" spc="0" baseline="-25000">
              <a:latin typeface="+mn-lt"/>
              <a:cs typeface="Times New Roman" panose="02020603050405020304" pitchFamily="18" charset="0"/>
            </a:rPr>
            <a:t>ro</a:t>
          </a:r>
          <a:r>
            <a:rPr lang="en-US" sz="800" i="0" spc="0" baseline="-25000">
              <a:latin typeface="+mn-lt"/>
              <a:cs typeface="Times New Roman" panose="02020603050405020304" pitchFamily="18" charset="0"/>
            </a:rPr>
            <a:t>,</a:t>
          </a:r>
          <a:r>
            <a:rPr lang="en-US" sz="800" i="1" spc="0" baseline="-25000">
              <a:latin typeface="+mn-lt"/>
              <a:cs typeface="Times New Roman" panose="02020603050405020304" pitchFamily="18" charset="0"/>
            </a:rPr>
            <a:t>RB0</a:t>
          </a:r>
        </a:p>
      </cdr:txBody>
    </cdr:sp>
  </cdr:relSizeAnchor>
  <cdr:relSizeAnchor xmlns:cdr="http://schemas.openxmlformats.org/drawingml/2006/chartDrawing">
    <cdr:from>
      <cdr:x>0.17202</cdr:x>
      <cdr:y>0.62633</cdr:y>
    </cdr:from>
    <cdr:to>
      <cdr:x>0.41796</cdr:x>
      <cdr:y>0.62633</cdr:y>
    </cdr:to>
    <cdr:cxnSp macro="">
      <cdr:nvCxnSpPr>
        <cdr:cNvPr id="17" name="Straight Connector 16">
          <a:extLst xmlns:a="http://schemas.openxmlformats.org/drawingml/2006/main">
            <a:ext uri="{FF2B5EF4-FFF2-40B4-BE49-F238E27FC236}">
              <a16:creationId xmlns:a16="http://schemas.microsoft.com/office/drawing/2014/main" id="{4BB0D642-F884-CB99-F1D6-1D34AAC72230}"/>
            </a:ext>
          </a:extLst>
        </cdr:cNvPr>
        <cdr:cNvCxnSpPr/>
      </cdr:nvCxnSpPr>
      <cdr:spPr>
        <a:xfrm xmlns:a="http://schemas.openxmlformats.org/drawingml/2006/main">
          <a:off x="557349" y="1458868"/>
          <a:ext cx="796835" cy="0"/>
        </a:xfrm>
        <a:prstGeom xmlns:a="http://schemas.openxmlformats.org/drawingml/2006/main" prst="line">
          <a:avLst/>
        </a:prstGeom>
        <a:ln xmlns:a="http://schemas.openxmlformats.org/drawingml/2006/main" w="9525">
          <a:solidFill>
            <a:srgbClr val="0000FF"/>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0.32057</cdr:x>
      <cdr:y>0.52434</cdr:y>
    </cdr:from>
    <cdr:to>
      <cdr:x>0.51404</cdr:x>
      <cdr:y>0.61777</cdr:y>
    </cdr:to>
    <cdr:sp macro="" textlink="">
      <cdr:nvSpPr>
        <cdr:cNvPr id="18" name="TextBox 2">
          <a:extLst xmlns:a="http://schemas.openxmlformats.org/drawingml/2006/main">
            <a:ext uri="{FF2B5EF4-FFF2-40B4-BE49-F238E27FC236}">
              <a16:creationId xmlns:a16="http://schemas.microsoft.com/office/drawing/2014/main" id="{ED6CCA02-6593-826A-A717-CFB4E504BE26}"/>
            </a:ext>
          </a:extLst>
        </cdr:cNvPr>
        <cdr:cNvSpPr txBox="1"/>
      </cdr:nvSpPr>
      <cdr:spPr>
        <a:xfrm xmlns:a="http://schemas.openxmlformats.org/drawingml/2006/main">
          <a:off x="807825" y="1027994"/>
          <a:ext cx="487544" cy="183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i="1" spc="0">
              <a:latin typeface="+mn-lt"/>
              <a:cs typeface="Times New Roman" panose="02020603050405020304" pitchFamily="18" charset="0"/>
            </a:rPr>
            <a:t>P</a:t>
          </a:r>
          <a:r>
            <a:rPr lang="en-US" sz="800" i="1" spc="0" baseline="-25000">
              <a:latin typeface="+mn-lt"/>
              <a:cs typeface="Times New Roman" panose="02020603050405020304" pitchFamily="18" charset="0"/>
            </a:rPr>
            <a:t>ser</a:t>
          </a:r>
          <a:r>
            <a:rPr lang="en-US" sz="800" i="0" spc="0" baseline="-25000">
              <a:latin typeface="+mn-lt"/>
              <a:cs typeface="Times New Roman" panose="02020603050405020304" pitchFamily="18" charset="0"/>
            </a:rPr>
            <a:t>,</a:t>
          </a:r>
          <a:r>
            <a:rPr lang="en-US" sz="800" i="1" spc="0" baseline="-25000">
              <a:latin typeface="+mn-lt"/>
              <a:cs typeface="Times New Roman" panose="02020603050405020304" pitchFamily="18" charset="0"/>
            </a:rPr>
            <a:t>RB0</a:t>
          </a:r>
        </a:p>
      </cdr:txBody>
    </cdr:sp>
  </cdr:relSizeAnchor>
  <cdr:relSizeAnchor xmlns:cdr="http://schemas.openxmlformats.org/drawingml/2006/chartDrawing">
    <cdr:from>
      <cdr:x>0.1774</cdr:x>
      <cdr:y>0.3453</cdr:y>
    </cdr:from>
    <cdr:to>
      <cdr:x>0.84801</cdr:x>
      <cdr:y>0.3453</cdr:y>
    </cdr:to>
    <cdr:cxnSp macro="">
      <cdr:nvCxnSpPr>
        <cdr:cNvPr id="21" name="Straight Connector 20">
          <a:extLst xmlns:a="http://schemas.openxmlformats.org/drawingml/2006/main">
            <a:ext uri="{FF2B5EF4-FFF2-40B4-BE49-F238E27FC236}">
              <a16:creationId xmlns:a16="http://schemas.microsoft.com/office/drawing/2014/main" id="{BF338303-55FF-63AB-EFB5-3C78987C8765}"/>
            </a:ext>
          </a:extLst>
        </cdr:cNvPr>
        <cdr:cNvCxnSpPr/>
      </cdr:nvCxnSpPr>
      <cdr:spPr>
        <a:xfrm xmlns:a="http://schemas.openxmlformats.org/drawingml/2006/main">
          <a:off x="574766" y="804274"/>
          <a:ext cx="2172789" cy="0"/>
        </a:xfrm>
        <a:prstGeom xmlns:a="http://schemas.openxmlformats.org/drawingml/2006/main" prst="line">
          <a:avLst/>
        </a:prstGeom>
        <a:ln xmlns:a="http://schemas.openxmlformats.org/drawingml/2006/main" w="9525">
          <a:solidFill>
            <a:srgbClr val="0000FF"/>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0.75563</cdr:x>
      <cdr:y>0.32652</cdr:y>
    </cdr:from>
    <cdr:to>
      <cdr:x>0.92706</cdr:x>
      <cdr:y>0.42937</cdr:y>
    </cdr:to>
    <cdr:sp macro="" textlink="">
      <cdr:nvSpPr>
        <cdr:cNvPr id="27" name="TextBox 2">
          <a:extLst xmlns:a="http://schemas.openxmlformats.org/drawingml/2006/main">
            <a:ext uri="{FF2B5EF4-FFF2-40B4-BE49-F238E27FC236}">
              <a16:creationId xmlns:a16="http://schemas.microsoft.com/office/drawing/2014/main" id="{DB58BFAB-2583-A19F-A112-2F42B798E898}"/>
            </a:ext>
          </a:extLst>
        </cdr:cNvPr>
        <cdr:cNvSpPr txBox="1"/>
      </cdr:nvSpPr>
      <cdr:spPr>
        <a:xfrm xmlns:a="http://schemas.openxmlformats.org/drawingml/2006/main">
          <a:off x="1958593" y="681774"/>
          <a:ext cx="444342" cy="2147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i="1" spc="0">
              <a:latin typeface="+mn-lt"/>
              <a:cs typeface="Times New Roman" panose="02020603050405020304" pitchFamily="18" charset="0"/>
            </a:rPr>
            <a:t>P</a:t>
          </a:r>
          <a:r>
            <a:rPr lang="en-US" sz="800" i="1" spc="0" baseline="-25000">
              <a:latin typeface="+mn-lt"/>
              <a:cs typeface="Times New Roman" panose="02020603050405020304" pitchFamily="18" charset="0"/>
            </a:rPr>
            <a:t>u</a:t>
          </a:r>
          <a:r>
            <a:rPr lang="en-US" sz="800" i="0" spc="0" baseline="-25000">
              <a:latin typeface="+mn-lt"/>
              <a:cs typeface="Times New Roman" panose="02020603050405020304" pitchFamily="18" charset="0"/>
            </a:rPr>
            <a:t>,</a:t>
          </a:r>
          <a:r>
            <a:rPr lang="en-US" sz="800" i="1" spc="0" baseline="-25000">
              <a:latin typeface="+mn-lt"/>
              <a:cs typeface="Times New Roman" panose="02020603050405020304" pitchFamily="18" charset="0"/>
            </a:rPr>
            <a:t>RB0</a:t>
          </a:r>
        </a:p>
      </cdr:txBody>
    </cdr:sp>
  </cdr:relSizeAnchor>
  <cdr:relSizeAnchor xmlns:cdr="http://schemas.openxmlformats.org/drawingml/2006/chartDrawing">
    <cdr:from>
      <cdr:x>0.178</cdr:x>
      <cdr:y>0.27148</cdr:y>
    </cdr:from>
    <cdr:to>
      <cdr:x>0.84861</cdr:x>
      <cdr:y>0.27148</cdr:y>
    </cdr:to>
    <cdr:cxnSp macro="">
      <cdr:nvCxnSpPr>
        <cdr:cNvPr id="7" name="Straight Connector 6">
          <a:extLst xmlns:a="http://schemas.openxmlformats.org/drawingml/2006/main">
            <a:ext uri="{FF2B5EF4-FFF2-40B4-BE49-F238E27FC236}">
              <a16:creationId xmlns:a16="http://schemas.microsoft.com/office/drawing/2014/main" id="{937F5419-B6CC-9F89-FE81-83BA5AC9B0E0}"/>
            </a:ext>
          </a:extLst>
        </cdr:cNvPr>
        <cdr:cNvCxnSpPr/>
      </cdr:nvCxnSpPr>
      <cdr:spPr>
        <a:xfrm xmlns:a="http://schemas.openxmlformats.org/drawingml/2006/main">
          <a:off x="461555" y="564465"/>
          <a:ext cx="1738898" cy="0"/>
        </a:xfrm>
        <a:prstGeom xmlns:a="http://schemas.openxmlformats.org/drawingml/2006/main" prst="line">
          <a:avLst/>
        </a:prstGeom>
        <a:ln xmlns:a="http://schemas.openxmlformats.org/drawingml/2006/main" w="9525">
          <a:solidFill>
            <a:srgbClr val="0000FF"/>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0.75678</cdr:x>
      <cdr:y>0.16579</cdr:y>
    </cdr:from>
    <cdr:to>
      <cdr:x>0.92821</cdr:x>
      <cdr:y>0.26864</cdr:y>
    </cdr:to>
    <cdr:sp macro="" textlink="">
      <cdr:nvSpPr>
        <cdr:cNvPr id="8" name="TextBox 2">
          <a:extLst xmlns:a="http://schemas.openxmlformats.org/drawingml/2006/main">
            <a:ext uri="{FF2B5EF4-FFF2-40B4-BE49-F238E27FC236}">
              <a16:creationId xmlns:a16="http://schemas.microsoft.com/office/drawing/2014/main" id="{780C9B66-07F2-96D7-AD82-CE6216CF6C06}"/>
            </a:ext>
          </a:extLst>
        </cdr:cNvPr>
        <cdr:cNvSpPr txBox="1"/>
      </cdr:nvSpPr>
      <cdr:spPr>
        <a:xfrm xmlns:a="http://schemas.openxmlformats.org/drawingml/2006/main">
          <a:off x="1962331" y="344714"/>
          <a:ext cx="444515" cy="213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i="1" spc="0">
              <a:latin typeface="+mn-lt"/>
              <a:cs typeface="Times New Roman" panose="02020603050405020304" pitchFamily="18" charset="0"/>
            </a:rPr>
            <a:t>P</a:t>
          </a:r>
          <a:r>
            <a:rPr lang="en-US" sz="800" i="1" spc="0" baseline="-25000">
              <a:latin typeface="+mn-lt"/>
              <a:cs typeface="Times New Roman" panose="02020603050405020304" pitchFamily="18" charset="0"/>
            </a:rPr>
            <a:t>u</a:t>
          </a:r>
          <a:r>
            <a:rPr lang="en-US" sz="800" i="0" spc="0" baseline="-25000">
              <a:latin typeface="+mn-lt"/>
              <a:cs typeface="Times New Roman" panose="02020603050405020304" pitchFamily="18" charset="0"/>
            </a:rPr>
            <a:t>,</a:t>
          </a:r>
          <a:r>
            <a:rPr lang="en-US" sz="800" i="1" spc="0" baseline="-25000">
              <a:latin typeface="+mn-lt"/>
              <a:cs typeface="Times New Roman" panose="02020603050405020304" pitchFamily="18" charset="0"/>
            </a:rPr>
            <a:t>B0</a:t>
          </a:r>
        </a:p>
      </cdr:txBody>
    </cdr:sp>
  </cdr:relSizeAnchor>
</c:userShapes>
</file>

<file path=word/drawings/drawing2.xml><?xml version="1.0" encoding="utf-8"?>
<c:userShapes xmlns:c="http://schemas.openxmlformats.org/drawingml/2006/chart">
  <cdr:relSizeAnchor xmlns:cdr="http://schemas.openxmlformats.org/drawingml/2006/chartDrawing">
    <cdr:from>
      <cdr:x>0.20065</cdr:x>
      <cdr:y>0.38436</cdr:y>
    </cdr:from>
    <cdr:to>
      <cdr:x>0.95553</cdr:x>
      <cdr:y>0.38436</cdr:y>
    </cdr:to>
    <cdr:cxnSp macro="">
      <cdr:nvCxnSpPr>
        <cdr:cNvPr id="3" name="Straight Connector 2">
          <a:extLst xmlns:a="http://schemas.openxmlformats.org/drawingml/2006/main">
            <a:ext uri="{FF2B5EF4-FFF2-40B4-BE49-F238E27FC236}">
              <a16:creationId xmlns:a16="http://schemas.microsoft.com/office/drawing/2014/main" id="{5A1C3A40-AC74-3386-8B72-B5780B4B6878}"/>
            </a:ext>
          </a:extLst>
        </cdr:cNvPr>
        <cdr:cNvCxnSpPr/>
      </cdr:nvCxnSpPr>
      <cdr:spPr>
        <a:xfrm xmlns:a="http://schemas.openxmlformats.org/drawingml/2006/main">
          <a:off x="433136" y="415112"/>
          <a:ext cx="1629507" cy="0"/>
        </a:xfrm>
        <a:prstGeom xmlns:a="http://schemas.openxmlformats.org/drawingml/2006/main" prst="line">
          <a:avLst/>
        </a:prstGeom>
        <a:ln xmlns:a="http://schemas.openxmlformats.org/drawingml/2006/main" w="9525">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0.19425</cdr:x>
      <cdr:y>0</cdr:y>
    </cdr:from>
    <cdr:to>
      <cdr:x>0.34283</cdr:x>
      <cdr:y>0.1511</cdr:y>
    </cdr:to>
    <cdr:sp macro="" textlink="">
      <cdr:nvSpPr>
        <cdr:cNvPr id="4" name="TextBox 1">
          <a:extLst xmlns:a="http://schemas.openxmlformats.org/drawingml/2006/main">
            <a:ext uri="{FF2B5EF4-FFF2-40B4-BE49-F238E27FC236}">
              <a16:creationId xmlns:a16="http://schemas.microsoft.com/office/drawing/2014/main" id="{425D46E5-E0C1-25BD-269E-1525E7DA2EDB}"/>
            </a:ext>
          </a:extLst>
        </cdr:cNvPr>
        <cdr:cNvSpPr txBox="1"/>
      </cdr:nvSpPr>
      <cdr:spPr>
        <a:xfrm xmlns:a="http://schemas.openxmlformats.org/drawingml/2006/main">
          <a:off x="418193" y="0"/>
          <a:ext cx="319876" cy="1903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0">
              <a:latin typeface="+mn-lt"/>
              <a:cs typeface="Times New Roman" panose="02020603050405020304" pitchFamily="18" charset="0"/>
            </a:rPr>
            <a:t>(a)</a:t>
          </a:r>
        </a:p>
      </cdr:txBody>
    </cdr:sp>
  </cdr:relSizeAnchor>
</c:userShapes>
</file>

<file path=word/drawings/drawing3.xml><?xml version="1.0" encoding="utf-8"?>
<c:userShapes xmlns:c="http://schemas.openxmlformats.org/drawingml/2006/chart">
  <cdr:relSizeAnchor xmlns:cdr="http://schemas.openxmlformats.org/drawingml/2006/chartDrawing">
    <cdr:from>
      <cdr:x>0.19517</cdr:x>
      <cdr:y>0.58468</cdr:y>
    </cdr:from>
    <cdr:to>
      <cdr:x>0.95311</cdr:x>
      <cdr:y>0.58468</cdr:y>
    </cdr:to>
    <cdr:cxnSp macro="">
      <cdr:nvCxnSpPr>
        <cdr:cNvPr id="3" name="Straight Connector 2">
          <a:extLst xmlns:a="http://schemas.openxmlformats.org/drawingml/2006/main">
            <a:ext uri="{FF2B5EF4-FFF2-40B4-BE49-F238E27FC236}">
              <a16:creationId xmlns:a16="http://schemas.microsoft.com/office/drawing/2014/main" id="{5A1C3A40-AC74-3386-8B72-B5780B4B6878}"/>
            </a:ext>
          </a:extLst>
        </cdr:cNvPr>
        <cdr:cNvCxnSpPr/>
      </cdr:nvCxnSpPr>
      <cdr:spPr>
        <a:xfrm xmlns:a="http://schemas.openxmlformats.org/drawingml/2006/main">
          <a:off x="421158" y="631457"/>
          <a:ext cx="1635500" cy="0"/>
        </a:xfrm>
        <a:prstGeom xmlns:a="http://schemas.openxmlformats.org/drawingml/2006/main" prst="line">
          <a:avLst/>
        </a:prstGeom>
        <a:ln xmlns:a="http://schemas.openxmlformats.org/drawingml/2006/main" w="9525">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0.18888</cdr:x>
      <cdr:y>0</cdr:y>
    </cdr:from>
    <cdr:to>
      <cdr:x>0.33697</cdr:x>
      <cdr:y>0.1511</cdr:y>
    </cdr:to>
    <cdr:sp macro="" textlink="">
      <cdr:nvSpPr>
        <cdr:cNvPr id="4" name="TextBox 1">
          <a:extLst xmlns:a="http://schemas.openxmlformats.org/drawingml/2006/main">
            <a:ext uri="{FF2B5EF4-FFF2-40B4-BE49-F238E27FC236}">
              <a16:creationId xmlns:a16="http://schemas.microsoft.com/office/drawing/2014/main" id="{AA8F9CD0-E37D-D424-CD47-6BCFED61FB6B}"/>
            </a:ext>
          </a:extLst>
        </cdr:cNvPr>
        <cdr:cNvSpPr txBox="1"/>
      </cdr:nvSpPr>
      <cdr:spPr>
        <a:xfrm xmlns:a="http://schemas.openxmlformats.org/drawingml/2006/main">
          <a:off x="407973" y="0"/>
          <a:ext cx="319876" cy="1903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0">
              <a:latin typeface="+mn-lt"/>
              <a:cs typeface="Times New Roman" panose="02020603050405020304" pitchFamily="18" charset="0"/>
            </a:rPr>
            <a:t>(b)</a:t>
          </a:r>
        </a:p>
      </cdr:txBody>
    </cdr:sp>
  </cdr:relSizeAnchor>
</c:userShapes>
</file>

<file path=word/drawings/drawing4.xml><?xml version="1.0" encoding="utf-8"?>
<c:userShapes xmlns:c="http://schemas.openxmlformats.org/drawingml/2006/chart">
  <cdr:relSizeAnchor xmlns:cdr="http://schemas.openxmlformats.org/drawingml/2006/chartDrawing">
    <cdr:from>
      <cdr:x>0.18394</cdr:x>
      <cdr:y>0.66789</cdr:y>
    </cdr:from>
    <cdr:to>
      <cdr:x>0.95408</cdr:x>
      <cdr:y>0.66789</cdr:y>
    </cdr:to>
    <cdr:cxnSp macro="">
      <cdr:nvCxnSpPr>
        <cdr:cNvPr id="2" name="Straight Connector 1">
          <a:extLst xmlns:a="http://schemas.openxmlformats.org/drawingml/2006/main">
            <a:ext uri="{FF2B5EF4-FFF2-40B4-BE49-F238E27FC236}">
              <a16:creationId xmlns:a16="http://schemas.microsoft.com/office/drawing/2014/main" id="{B1844277-EA83-ECA7-705F-197D03C8BC82}"/>
            </a:ext>
          </a:extLst>
        </cdr:cNvPr>
        <cdr:cNvCxnSpPr/>
      </cdr:nvCxnSpPr>
      <cdr:spPr>
        <a:xfrm xmlns:a="http://schemas.openxmlformats.org/drawingml/2006/main">
          <a:off x="395395" y="958969"/>
          <a:ext cx="1655432" cy="0"/>
        </a:xfrm>
        <a:prstGeom xmlns:a="http://schemas.openxmlformats.org/drawingml/2006/main" prst="line">
          <a:avLst/>
        </a:prstGeom>
        <a:ln xmlns:a="http://schemas.openxmlformats.org/drawingml/2006/main" w="9525">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0.17399</cdr:x>
      <cdr:y>0</cdr:y>
    </cdr:from>
    <cdr:to>
      <cdr:x>0.3228</cdr:x>
      <cdr:y>0.13259</cdr:y>
    </cdr:to>
    <cdr:sp macro="" textlink="">
      <cdr:nvSpPr>
        <cdr:cNvPr id="3" name="TextBox 1">
          <a:extLst xmlns:a="http://schemas.openxmlformats.org/drawingml/2006/main">
            <a:ext uri="{FF2B5EF4-FFF2-40B4-BE49-F238E27FC236}">
              <a16:creationId xmlns:a16="http://schemas.microsoft.com/office/drawing/2014/main" id="{A1C95A4A-0FF2-CB9F-93A0-4F3FC412A01F}"/>
            </a:ext>
          </a:extLst>
        </cdr:cNvPr>
        <cdr:cNvSpPr txBox="1"/>
      </cdr:nvSpPr>
      <cdr:spPr>
        <a:xfrm xmlns:a="http://schemas.openxmlformats.org/drawingml/2006/main">
          <a:off x="374261" y="0"/>
          <a:ext cx="320109" cy="1934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0">
              <a:latin typeface="+mn-lt"/>
              <a:cs typeface="Times New Roman" panose="02020603050405020304" pitchFamily="18" charset="0"/>
            </a:rPr>
            <a:t>(a)</a:t>
          </a:r>
        </a:p>
      </cdr:txBody>
    </cdr:sp>
  </cdr:relSizeAnchor>
</c:userShapes>
</file>

<file path=word/drawings/drawing5.xml><?xml version="1.0" encoding="utf-8"?>
<c:userShapes xmlns:c="http://schemas.openxmlformats.org/drawingml/2006/chart">
  <cdr:relSizeAnchor xmlns:cdr="http://schemas.openxmlformats.org/drawingml/2006/chartDrawing">
    <cdr:from>
      <cdr:x>0.18991</cdr:x>
      <cdr:y>0.42441</cdr:y>
    </cdr:from>
    <cdr:to>
      <cdr:x>0.95478</cdr:x>
      <cdr:y>0.42441</cdr:y>
    </cdr:to>
    <cdr:cxnSp macro="">
      <cdr:nvCxnSpPr>
        <cdr:cNvPr id="2" name="Straight Connector 1">
          <a:extLst xmlns:a="http://schemas.openxmlformats.org/drawingml/2006/main">
            <a:ext uri="{FF2B5EF4-FFF2-40B4-BE49-F238E27FC236}">
              <a16:creationId xmlns:a16="http://schemas.microsoft.com/office/drawing/2014/main" id="{687DE2E5-5231-66A0-AE9B-E762A2494A0D}"/>
            </a:ext>
          </a:extLst>
        </cdr:cNvPr>
        <cdr:cNvCxnSpPr/>
      </cdr:nvCxnSpPr>
      <cdr:spPr>
        <a:xfrm xmlns:a="http://schemas.openxmlformats.org/drawingml/2006/main">
          <a:off x="410215" y="611152"/>
          <a:ext cx="1652102" cy="0"/>
        </a:xfrm>
        <a:prstGeom xmlns:a="http://schemas.openxmlformats.org/drawingml/2006/main" prst="line">
          <a:avLst/>
        </a:prstGeom>
        <a:ln xmlns:a="http://schemas.openxmlformats.org/drawingml/2006/main" w="9525">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0.17913</cdr:x>
      <cdr:y>0</cdr:y>
    </cdr:from>
    <cdr:to>
      <cdr:x>0.3274</cdr:x>
      <cdr:y>0.13221</cdr:y>
    </cdr:to>
    <cdr:sp macro="" textlink="">
      <cdr:nvSpPr>
        <cdr:cNvPr id="3" name="TextBox 1">
          <a:extLst xmlns:a="http://schemas.openxmlformats.org/drawingml/2006/main">
            <a:ext uri="{FF2B5EF4-FFF2-40B4-BE49-F238E27FC236}">
              <a16:creationId xmlns:a16="http://schemas.microsoft.com/office/drawing/2014/main" id="{A1C95A4A-0FF2-CB9F-93A0-4F3FC412A01F}"/>
            </a:ext>
          </a:extLst>
        </cdr:cNvPr>
        <cdr:cNvSpPr txBox="1"/>
      </cdr:nvSpPr>
      <cdr:spPr>
        <a:xfrm xmlns:a="http://schemas.openxmlformats.org/drawingml/2006/main">
          <a:off x="386702" y="0"/>
          <a:ext cx="320109" cy="1934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0">
              <a:latin typeface="+mn-lt"/>
              <a:cs typeface="Times New Roman" panose="02020603050405020304" pitchFamily="18" charset="0"/>
            </a:rPr>
            <a:t>(b)</a:t>
          </a:r>
        </a:p>
      </cdr:txBody>
    </cdr:sp>
  </cdr:relSizeAnchor>
</c:userShape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docProps/app.xml><?xml version="1.0" encoding="utf-8"?>
<Properties xmlns="http://schemas.openxmlformats.org/officeDocument/2006/extended-properties" xmlns:vt="http://schemas.openxmlformats.org/officeDocument/2006/docPropsVTypes">
  <Template>Normal.dotm</Template>
  <TotalTime>21</TotalTime>
  <Pages>10</Pages>
  <Words>5666</Words>
  <Characters>32300</Characters>
  <Application>Microsoft Office Word</Application>
  <DocSecurity>0</DocSecurity>
  <Lines>269</Lines>
  <Paragraphs>75</Paragraphs>
  <ScaleCrop>false</ScaleCrop>
  <HeadingPairs>
    <vt:vector size="2" baseType="variant">
      <vt:variant>
        <vt:lpstr>Titel</vt:lpstr>
      </vt:variant>
      <vt:variant>
        <vt:i4>1</vt:i4>
      </vt:variant>
    </vt:vector>
  </HeadingPairs>
  <TitlesOfParts>
    <vt:vector size="1" baseType="lpstr">
      <vt:lpstr/>
    </vt:vector>
  </TitlesOfParts>
  <Company>dataspect IT-Services, Neckargemuend, Germany</Company>
  <LinksUpToDate>false</LinksUpToDate>
  <CharactersWithSpaces>37891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Thanh Duong Tran</cp:lastModifiedBy>
  <cp:revision>16</cp:revision>
  <dcterms:created xsi:type="dcterms:W3CDTF">2023-04-17T07:09:00Z</dcterms:created>
  <dcterms:modified xsi:type="dcterms:W3CDTF">2023-04-17T07:33:00Z</dcterms:modified>
</cp:coreProperties>
</file>