
<file path=[Content_Types].xml><?xml version="1.0" encoding="utf-8"?>
<Types xmlns="http://schemas.openxmlformats.org/package/2006/content-types">
  <Default Extension="ICO" ContentType="image/.ico"/>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2f9a12ed56c04698" Type="http://schemas.microsoft.com/office/2007/relationships/ui/extensibility" Target="customUI/customUI14.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1BA8E" w14:textId="5EBB4306" w:rsidR="009F7FCE" w:rsidRPr="00EE426C" w:rsidRDefault="004973F7" w:rsidP="00C24DEF">
      <w:pPr>
        <w:pStyle w:val="papertitle"/>
      </w:pPr>
      <w:r w:rsidRPr="004973F7">
        <w:t xml:space="preserve">A fast numerical model for describing the bond behavior of FRCM reinforced </w:t>
      </w:r>
      <w:proofErr w:type="gramStart"/>
      <w:r w:rsidRPr="004973F7">
        <w:t>system</w:t>
      </w:r>
      <w:proofErr w:type="gramEnd"/>
    </w:p>
    <w:p w14:paraId="62CEB692" w14:textId="18E8E36D" w:rsidR="00C24DEF" w:rsidRPr="00EE426C" w:rsidRDefault="004973F7" w:rsidP="00EE426C">
      <w:pPr>
        <w:pStyle w:val="author"/>
      </w:pPr>
      <w:r>
        <w:t>Yu Yuan</w:t>
      </w:r>
      <w:r w:rsidR="009B2539" w:rsidRPr="00EE426C">
        <w:rPr>
          <w:vertAlign w:val="superscript"/>
        </w:rPr>
        <w:t>1</w:t>
      </w:r>
      <w:r w:rsidR="009B2539">
        <w:rPr>
          <w:rStyle w:val="ORCID"/>
        </w:rPr>
        <w:t>[</w:t>
      </w:r>
      <w:r>
        <w:rPr>
          <w:rStyle w:val="ORCID"/>
        </w:rPr>
        <w:t>yu.yuan@polimi.it</w:t>
      </w:r>
      <w:r w:rsidR="009B2539">
        <w:rPr>
          <w:rStyle w:val="ORCID"/>
        </w:rPr>
        <w:t>]</w:t>
      </w:r>
      <w:r w:rsidR="009B2539" w:rsidRPr="00EE426C">
        <w:t xml:space="preserve"> and </w:t>
      </w:r>
      <w:r w:rsidRPr="004973F7">
        <w:t>Gabriele Milani</w:t>
      </w:r>
      <w:r>
        <w:rPr>
          <w:vertAlign w:val="superscript"/>
        </w:rPr>
        <w:t>1</w:t>
      </w:r>
      <w:r w:rsidR="009B2539">
        <w:rPr>
          <w:rStyle w:val="ORCID"/>
        </w:rPr>
        <w:t>[</w:t>
      </w:r>
      <w:r w:rsidRPr="004973F7">
        <w:rPr>
          <w:rStyle w:val="ORCID"/>
        </w:rPr>
        <w:t>gabriele.milani@polimi.it</w:t>
      </w:r>
      <w:r w:rsidR="009B2539">
        <w:rPr>
          <w:rStyle w:val="ORCID"/>
        </w:rPr>
        <w:t>]</w:t>
      </w:r>
    </w:p>
    <w:p w14:paraId="2F3EE8D7" w14:textId="1B5BF9C9" w:rsidR="00C24DEF" w:rsidRPr="00EE426C" w:rsidRDefault="009B2539" w:rsidP="00EE426C">
      <w:pPr>
        <w:pStyle w:val="address"/>
      </w:pPr>
      <w:r w:rsidRPr="00EE426C">
        <w:rPr>
          <w:vertAlign w:val="superscript"/>
        </w:rPr>
        <w:t>1</w:t>
      </w:r>
      <w:r w:rsidRPr="00EE426C">
        <w:t xml:space="preserve"> </w:t>
      </w:r>
      <w:r w:rsidR="004973F7" w:rsidRPr="004973F7">
        <w:t>1 Department of Architecture, Built Environment and Construction Engineering (ABC), Politecnico di Milano, Piazza Leonardo da Vinci 32, 20133 Milan, Italy</w:t>
      </w:r>
    </w:p>
    <w:p w14:paraId="49C00D3F" w14:textId="3081036A" w:rsidR="00C24DEF" w:rsidRPr="00EE426C" w:rsidRDefault="009B2539" w:rsidP="00A664ED">
      <w:pPr>
        <w:pStyle w:val="abstract"/>
        <w:spacing w:after="0"/>
        <w:ind w:firstLine="0"/>
      </w:pPr>
      <w:r w:rsidRPr="00EE426C">
        <w:rPr>
          <w:b/>
          <w:bCs/>
        </w:rPr>
        <w:t xml:space="preserve">Abstract. </w:t>
      </w:r>
      <w:r w:rsidR="0099603D" w:rsidRPr="0099603D">
        <w:t xml:space="preserve">The use of FRCM composites to reinforce building surfaces, particularly masonry structures, is becoming increasingly popular due to the compatibility and reversibility of the materials. The effectiveness of FRCM reinforcement is </w:t>
      </w:r>
      <w:r w:rsidR="0099603D">
        <w:t>largely dependent on</w:t>
      </w:r>
      <w:r w:rsidR="0099603D" w:rsidRPr="0099603D">
        <w:t xml:space="preserve"> the bond between FRCM and masonry, which </w:t>
      </w:r>
      <w:r w:rsidR="0099603D">
        <w:t>has been</w:t>
      </w:r>
      <w:r w:rsidR="0099603D" w:rsidRPr="0099603D">
        <w:t xml:space="preserve"> </w:t>
      </w:r>
      <w:r w:rsidR="0099603D">
        <w:t xml:space="preserve">commonly </w:t>
      </w:r>
      <w:r w:rsidR="0099603D" w:rsidRPr="0099603D">
        <w:t>investigated by shear tests</w:t>
      </w:r>
      <w:r w:rsidR="0099603D">
        <w:t>,</w:t>
      </w:r>
      <w:r w:rsidR="0099603D" w:rsidRPr="0099603D">
        <w:t xml:space="preserve"> and various analytical and numerical models</w:t>
      </w:r>
      <w:r w:rsidR="0099603D">
        <w:t xml:space="preserve"> have been developed to reproduce the bond behavior during the tests</w:t>
      </w:r>
      <w:r w:rsidR="0099603D" w:rsidRPr="0099603D">
        <w:t xml:space="preserve">. </w:t>
      </w:r>
      <w:r w:rsidR="00AD1A87" w:rsidRPr="00AD1A87">
        <w:t xml:space="preserve">However, the existing simplified models often only consider the failure of </w:t>
      </w:r>
      <w:r w:rsidR="00AD1A87">
        <w:t xml:space="preserve">either </w:t>
      </w:r>
      <w:r w:rsidR="00AD1A87" w:rsidRPr="00AD1A87">
        <w:t>the fiber-mortar interface or the mortar-substrate interface, and often ignore the cracking of the mortar</w:t>
      </w:r>
      <w:r w:rsidR="0099603D" w:rsidRPr="0099603D">
        <w:t xml:space="preserve">. This paper proposes a mathematical model that </w:t>
      </w:r>
      <w:proofErr w:type="gramStart"/>
      <w:r w:rsidR="00AD1A87">
        <w:t>takes into account</w:t>
      </w:r>
      <w:proofErr w:type="gramEnd"/>
      <w:r w:rsidR="0099603D" w:rsidRPr="0099603D">
        <w:t xml:space="preserve"> both fiber-matrix and matrix-masonry interface failures and mortar matrix damage. The </w:t>
      </w:r>
      <w:r w:rsidR="00AD1A87">
        <w:t>interfacial bond laws</w:t>
      </w:r>
      <w:r w:rsidR="0099603D" w:rsidRPr="0099603D">
        <w:t xml:space="preserve"> are characterized by </w:t>
      </w:r>
      <w:r w:rsidR="00AD1A87" w:rsidRPr="00AD1A87">
        <w:t>jagged</w:t>
      </w:r>
      <w:r w:rsidR="0099603D" w:rsidRPr="0099603D">
        <w:t xml:space="preserve"> relationships to reproduce the degradation of the interfacial bond capacity during loading. The constitutive law of mortar is </w:t>
      </w:r>
      <w:r w:rsidR="00AD1A87">
        <w:t xml:space="preserve">also </w:t>
      </w:r>
      <w:r w:rsidR="0099603D" w:rsidRPr="0099603D">
        <w:t xml:space="preserve">characterized by the </w:t>
      </w:r>
      <w:r w:rsidR="00AD1A87" w:rsidRPr="00AD1A87">
        <w:t>jagged</w:t>
      </w:r>
      <w:r w:rsidR="0099603D" w:rsidRPr="0099603D">
        <w:t xml:space="preserve"> shape to </w:t>
      </w:r>
      <w:r w:rsidR="00AD1A87">
        <w:t>represent</w:t>
      </w:r>
      <w:r w:rsidR="0099603D" w:rsidRPr="0099603D">
        <w:t xml:space="preserve"> the decrease of tensile strength with cracking of the mortar matrix. The debonding problem can be described by an ODE system that can be solved by </w:t>
      </w:r>
      <w:r w:rsidR="00AD1A87">
        <w:t>converting the</w:t>
      </w:r>
      <w:r w:rsidR="0099603D" w:rsidRPr="0099603D">
        <w:t xml:space="preserve"> BVP into an IVP by shooting method, and the solution</w:t>
      </w:r>
      <w:r w:rsidR="00AD1A87">
        <w:t>s</w:t>
      </w:r>
      <w:r w:rsidR="0099603D" w:rsidRPr="0099603D">
        <w:t xml:space="preserve"> can be obtained quickly by a </w:t>
      </w:r>
      <w:r w:rsidR="00AD1A87">
        <w:t>2D-</w:t>
      </w:r>
      <w:r w:rsidR="0099603D" w:rsidRPr="0099603D">
        <w:t xml:space="preserve">bisection procedure. </w:t>
      </w:r>
      <w:r w:rsidR="001F6C6C" w:rsidRPr="001F6C6C">
        <w:t xml:space="preserve">The </w:t>
      </w:r>
      <w:r w:rsidR="00A664ED">
        <w:t xml:space="preserve">results </w:t>
      </w:r>
      <w:r w:rsidR="000D4659">
        <w:t>obtained by the current model</w:t>
      </w:r>
      <w:r w:rsidR="00A664ED">
        <w:t xml:space="preserve"> are </w:t>
      </w:r>
      <w:r w:rsidR="001F6C6C" w:rsidRPr="001F6C6C">
        <w:t>compar</w:t>
      </w:r>
      <w:r w:rsidR="00A664ED">
        <w:t>ed</w:t>
      </w:r>
      <w:r w:rsidR="001F6C6C" w:rsidRPr="001F6C6C">
        <w:t xml:space="preserve"> with existing experimental data and model</w:t>
      </w:r>
      <w:r w:rsidR="001F6C6C">
        <w:t>s</w:t>
      </w:r>
      <w:r w:rsidR="00A664ED">
        <w:t xml:space="preserve">, </w:t>
      </w:r>
      <w:r w:rsidR="000D4659" w:rsidRPr="000D4659">
        <w:t>exhibit</w:t>
      </w:r>
      <w:r w:rsidR="000D4659">
        <w:t>ing</w:t>
      </w:r>
      <w:r w:rsidR="000D4659" w:rsidRPr="000D4659">
        <w:t xml:space="preserve"> a good performance</w:t>
      </w:r>
      <w:r w:rsidR="000D4659">
        <w:t xml:space="preserve"> in predicting the global stress-slip curves.</w:t>
      </w:r>
    </w:p>
    <w:p w14:paraId="67C8FB2F" w14:textId="5B9FFDF8" w:rsidR="00C24DEF" w:rsidRPr="00EE426C" w:rsidRDefault="009B2539" w:rsidP="00EE426C">
      <w:pPr>
        <w:pStyle w:val="keywords"/>
      </w:pPr>
      <w:r w:rsidRPr="00EE426C">
        <w:rPr>
          <w:b/>
          <w:bCs/>
        </w:rPr>
        <w:t>Keywords:</w:t>
      </w:r>
      <w:r w:rsidRPr="00EE426C">
        <w:t xml:space="preserve"> </w:t>
      </w:r>
      <w:r w:rsidR="004973F7" w:rsidRPr="004973F7">
        <w:t xml:space="preserve">FRCM strengthening, Shear test, Bond mechanism, </w:t>
      </w:r>
      <w:r w:rsidR="004973F7">
        <w:t>Numerical</w:t>
      </w:r>
      <w:r w:rsidR="004973F7" w:rsidRPr="004973F7">
        <w:t xml:space="preserve"> model.</w:t>
      </w:r>
    </w:p>
    <w:p w14:paraId="6AC90C8E" w14:textId="593B4778" w:rsidR="004973F7" w:rsidRDefault="004973F7" w:rsidP="004973F7">
      <w:pPr>
        <w:pStyle w:val="heading1"/>
      </w:pPr>
      <w:r>
        <w:t>Introduction</w:t>
      </w:r>
    </w:p>
    <w:p w14:paraId="49B70F68" w14:textId="05171D96" w:rsidR="00275F1F" w:rsidRDefault="00742E55" w:rsidP="004973F7">
      <w:pPr>
        <w:ind w:firstLine="0"/>
      </w:pPr>
      <w:r w:rsidRPr="00742E55">
        <w:t>In recent years, the use of FRCM (Fabric Reinforced Cementitious Matrix) composites in building reinforcement has gained popularity</w:t>
      </w:r>
      <w:r w:rsidR="00275F1F">
        <w:t>,</w:t>
      </w:r>
      <w:r w:rsidRPr="00742E55">
        <w:t xml:space="preserve"> </w:t>
      </w:r>
      <w:r w:rsidR="00275F1F" w:rsidRPr="00275F1F">
        <w:t>due to the advantages brought by the replacement of organic matrix into inorganic one compared to Fiber Reinforced Polymer (FRP) composites</w:t>
      </w:r>
      <w:r w:rsidRPr="00742E55">
        <w:t xml:space="preserve">. The benefits of FRCM composites include higher resistance to UV radiation, better compatibility with masonry </w:t>
      </w:r>
      <w:r>
        <w:t>material</w:t>
      </w:r>
      <w:r w:rsidRPr="00742E55">
        <w:t xml:space="preserve">, and reversibility, which is particularly important for </w:t>
      </w:r>
      <w:r>
        <w:t>the interventions in</w:t>
      </w:r>
      <w:r w:rsidRPr="00742E55">
        <w:t xml:space="preserve"> building</w:t>
      </w:r>
      <w:r>
        <w:t xml:space="preserve"> heritages</w:t>
      </w:r>
      <w:r w:rsidRPr="00742E55">
        <w:t>.</w:t>
      </w:r>
      <w:r w:rsidR="00275F1F">
        <w:t xml:space="preserve"> </w:t>
      </w:r>
      <w:r w:rsidR="00275F1F" w:rsidRPr="00275F1F">
        <w:t xml:space="preserve">The effectiveness of </w:t>
      </w:r>
      <w:r w:rsidR="00275F1F">
        <w:t>the externally applied strengthening system</w:t>
      </w:r>
      <w:r w:rsidR="00275F1F" w:rsidRPr="00275F1F">
        <w:t xml:space="preserve"> heavily relies on the bond between reinforce</w:t>
      </w:r>
      <w:r w:rsidR="00275F1F">
        <w:t>ment and</w:t>
      </w:r>
      <w:r w:rsidR="00275F1F" w:rsidRPr="00275F1F">
        <w:t xml:space="preserve"> substrate, which is commonly investigated through shear tests. However, unlike FRP (Fiber Reinforced Polymer) composites, the failure modes of FRCM are more complex, which makes modeling and analyzing their behavior a challenging task.</w:t>
      </w:r>
      <w:r w:rsidR="00275F1F">
        <w:t xml:space="preserve"> </w:t>
      </w:r>
      <w:r w:rsidR="00275F1F" w:rsidRPr="00275F1F">
        <w:lastRenderedPageBreak/>
        <w:t>As can be observed and summarized in many shear tests</w:t>
      </w:r>
      <w:r w:rsidR="00275F1F">
        <w:t xml:space="preserve">, </w:t>
      </w:r>
      <w:r w:rsidR="00275F1F" w:rsidRPr="00275F1F">
        <w:t xml:space="preserve">including a series of </w:t>
      </w:r>
      <w:r w:rsidR="00275F1F">
        <w:t>Round Robin</w:t>
      </w:r>
      <w:r w:rsidR="00275F1F" w:rsidRPr="00275F1F">
        <w:t xml:space="preserve"> </w:t>
      </w:r>
      <w:r w:rsidR="00275F1F">
        <w:t>T</w:t>
      </w:r>
      <w:r w:rsidR="00275F1F" w:rsidRPr="00275F1F">
        <w:t>ests</w:t>
      </w:r>
      <w:r w:rsidR="00275F1F">
        <w:t xml:space="preserve"> (RRT)</w:t>
      </w:r>
      <w:r w:rsidR="00490D9B">
        <w:t xml:space="preserve"> </w:t>
      </w:r>
      <w:sdt>
        <w:sdtPr>
          <w:rPr>
            <w:color w:val="000000"/>
          </w:rPr>
          <w:tag w:val="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"/>
          <w:id w:val="420299345"/>
          <w:placeholder>
            <w:docPart w:val="DefaultPlaceholder_-1854013440"/>
          </w:placeholder>
        </w:sdtPr>
        <w:sdtContent>
          <w:r w:rsidR="00122601" w:rsidRPr="00122601">
            <w:rPr>
              <w:color w:val="000000"/>
            </w:rPr>
            <w:t>[1–4]</w:t>
          </w:r>
        </w:sdtContent>
      </w:sdt>
      <w:r w:rsidR="00275F1F" w:rsidRPr="00275F1F">
        <w:t xml:space="preserve">, the failure modes can be </w:t>
      </w:r>
      <w:r w:rsidR="00275F1F">
        <w:t>characterized</w:t>
      </w:r>
      <w:r w:rsidR="00275F1F" w:rsidRPr="00275F1F">
        <w:t xml:space="preserve"> into six categories:</w:t>
      </w:r>
      <w:r w:rsidR="00275F1F">
        <w:t xml:space="preserve"> (</w:t>
      </w:r>
      <w:r w:rsidR="007246E3">
        <w:t>a</w:t>
      </w:r>
      <w:r w:rsidR="00275F1F">
        <w:t xml:space="preserve">) </w:t>
      </w:r>
      <w:r w:rsidR="007246E3">
        <w:t xml:space="preserve">debonding with cohesive failure of the substrate; (b) debonding at the matrix-substrate interface; (c) debonding at the fiber-matrix interface; (d) fiber slippage inside the matrix; (e) fiber slippage inside the matrix with cracking of the mortar; and (f) tensile failure of the fiber. </w:t>
      </w:r>
      <w:r w:rsidR="00490D9B">
        <w:t>S</w:t>
      </w:r>
      <w:r w:rsidR="00490D9B" w:rsidRPr="00500F45">
        <w:t xml:space="preserve">ome scholars have </w:t>
      </w:r>
      <w:r w:rsidR="00490D9B">
        <w:t>characterized</w:t>
      </w:r>
      <w:r w:rsidR="00490D9B" w:rsidRPr="00500F45">
        <w:t xml:space="preserve"> the shape of the global curve under different failure modes</w:t>
      </w:r>
      <w:r w:rsidR="00490D9B">
        <w:t xml:space="preserve"> </w:t>
      </w:r>
      <w:sdt>
        <w:sdtPr>
          <w:rPr>
            <w:color w:val="000000"/>
          </w:rPr>
          <w:tag w:val="MENDELEY_CITATION_v3_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"/>
          <w:id w:val="-506516945"/>
          <w:placeholder>
            <w:docPart w:val="DefaultPlaceholder_-1854013440"/>
          </w:placeholder>
        </w:sdtPr>
        <w:sdtContent>
          <w:r w:rsidR="00122601" w:rsidRPr="00122601">
            <w:rPr>
              <w:color w:val="000000"/>
            </w:rPr>
            <w:t>[5, 6]</w:t>
          </w:r>
        </w:sdtContent>
      </w:sdt>
      <w:r w:rsidR="00643637">
        <w:t xml:space="preserve">. </w:t>
      </w:r>
      <w:proofErr w:type="gramStart"/>
      <w:r w:rsidR="00490D9B">
        <w:t>Generally speaking, the</w:t>
      </w:r>
      <w:proofErr w:type="gramEnd"/>
      <w:r w:rsidR="00490D9B">
        <w:t xml:space="preserve"> failure modes involved with debonding at the interface (failure modes a, b and c) tend to </w:t>
      </w:r>
      <w:r w:rsidR="00490D9B" w:rsidRPr="00672AA9">
        <w:t>exhibit brittle</w:t>
      </w:r>
      <w:r w:rsidR="00490D9B">
        <w:t xml:space="preserve"> failure</w:t>
      </w:r>
      <w:r w:rsidR="00490D9B" w:rsidRPr="00672AA9">
        <w:t xml:space="preserve"> </w:t>
      </w:r>
      <w:r w:rsidR="00490D9B">
        <w:t>in the</w:t>
      </w:r>
      <w:r w:rsidR="00490D9B" w:rsidRPr="00672AA9">
        <w:t xml:space="preserve"> global </w:t>
      </w:r>
      <w:r w:rsidR="00490D9B">
        <w:t xml:space="preserve">stress-slip </w:t>
      </w:r>
      <w:r w:rsidR="00490D9B" w:rsidRPr="00672AA9">
        <w:t>curve</w:t>
      </w:r>
      <w:r w:rsidR="00490D9B">
        <w:t xml:space="preserve">; while the failure modes involved with fiber slippage (failure modes d and e) tend to </w:t>
      </w:r>
      <w:r w:rsidR="00490D9B" w:rsidRPr="00672AA9">
        <w:t xml:space="preserve">exhibit </w:t>
      </w:r>
      <w:r w:rsidR="00490D9B">
        <w:t>ductile failure with residual friction. Meanwhile, s</w:t>
      </w:r>
      <w:r w:rsidR="00500F45" w:rsidRPr="00500F45">
        <w:t>ome experiments have explored the relationship between the failure mode and the maximum bond stress</w:t>
      </w:r>
      <w:r w:rsidR="00500F45">
        <w:t xml:space="preserve"> </w:t>
      </w:r>
      <w:sdt>
        <w:sdtPr>
          <w:rPr>
            <w:color w:val="000000"/>
          </w:rPr>
          <w:tag w:val="MENDELEY_CITATION_v3_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"/>
          <w:id w:val="466471835"/>
          <w:placeholder>
            <w:docPart w:val="DefaultPlaceholder_-1854013440"/>
          </w:placeholder>
        </w:sdtPr>
        <w:sdtContent>
          <w:r w:rsidR="00122601" w:rsidRPr="00122601">
            <w:rPr>
              <w:color w:val="000000"/>
            </w:rPr>
            <w:t>[1]</w:t>
          </w:r>
        </w:sdtContent>
      </w:sdt>
      <w:r w:rsidR="00643637">
        <w:t xml:space="preserve">. </w:t>
      </w:r>
      <w:r w:rsidR="00490D9B" w:rsidRPr="00490D9B">
        <w:t>Usually, the specimen</w:t>
      </w:r>
      <w:r w:rsidR="00490D9B">
        <w:t>s</w:t>
      </w:r>
      <w:r w:rsidR="00490D9B" w:rsidRPr="00490D9B">
        <w:t xml:space="preserve"> with fiber fracture as the failure mode exhibit higher bond strength, but it is difficult to fully determine the relationship between failure mode</w:t>
      </w:r>
      <w:r w:rsidR="00490D9B">
        <w:t>s</w:t>
      </w:r>
      <w:r w:rsidR="00490D9B" w:rsidRPr="00490D9B">
        <w:t xml:space="preserve"> and </w:t>
      </w:r>
      <w:r w:rsidR="00490D9B">
        <w:t xml:space="preserve">bond </w:t>
      </w:r>
      <w:r w:rsidR="00490D9B" w:rsidRPr="00490D9B">
        <w:t xml:space="preserve">strength, because most test results show high discreteness, </w:t>
      </w:r>
      <w:r w:rsidR="00490D9B">
        <w:t>a</w:t>
      </w:r>
      <w:r w:rsidR="00490D9B" w:rsidRPr="00490D9B">
        <w:t xml:space="preserve">nd many factors </w:t>
      </w:r>
      <w:r w:rsidR="00490D9B">
        <w:t>(</w:t>
      </w:r>
      <w:r w:rsidR="00490D9B" w:rsidRPr="00490D9B">
        <w:t>including component properties</w:t>
      </w:r>
      <w:r w:rsidR="00490D9B">
        <w:t>,</w:t>
      </w:r>
      <w:r w:rsidR="00490D9B" w:rsidRPr="00490D9B">
        <w:t xml:space="preserve"> manufacturing quality and test conditions</w:t>
      </w:r>
      <w:r w:rsidR="00490D9B">
        <w:t>)</w:t>
      </w:r>
      <w:r w:rsidR="00490D9B" w:rsidRPr="00490D9B">
        <w:t xml:space="preserve"> will not only affect the bond strength, but also </w:t>
      </w:r>
      <w:r w:rsidR="00490D9B">
        <w:t>trigger</w:t>
      </w:r>
      <w:r w:rsidR="00490D9B" w:rsidRPr="00490D9B">
        <w:t xml:space="preserve"> different failure modes</w:t>
      </w:r>
      <w:r w:rsidR="00197839" w:rsidRPr="00197839">
        <w:t>.</w:t>
      </w:r>
      <w:r w:rsidR="00B77EC3">
        <w:t xml:space="preserve"> </w:t>
      </w:r>
      <w:r w:rsidR="00D350DC" w:rsidRPr="00D350DC">
        <w:t>In this context, a model capable of reproducing the various failure modes in shear tests is certainly of interest, on the one hand, the influence of failure modes on bond strength and behavior</w:t>
      </w:r>
      <w:r w:rsidR="00D350DC">
        <w:t xml:space="preserve"> of the reinforced system</w:t>
      </w:r>
      <w:r w:rsidR="00D350DC" w:rsidRPr="00D350DC">
        <w:t xml:space="preserve"> is undeniable; on the other </w:t>
      </w:r>
      <w:r w:rsidR="00011571" w:rsidRPr="00D350DC">
        <w:t>hand,</w:t>
      </w:r>
      <w:r w:rsidR="00D350DC" w:rsidRPr="00D350DC">
        <w:t xml:space="preserve"> such a model allows us </w:t>
      </w:r>
      <w:r w:rsidR="00D350DC">
        <w:t>to t</w:t>
      </w:r>
      <w:r w:rsidR="00D350DC" w:rsidRPr="00D350DC">
        <w:t xml:space="preserve">heoretically explore some phenomena that are difficult to </w:t>
      </w:r>
      <w:r w:rsidR="00011571" w:rsidRPr="00011571">
        <w:t>understand</w:t>
      </w:r>
      <w:r w:rsidR="00D350DC" w:rsidRPr="00D350DC">
        <w:t xml:space="preserve"> </w:t>
      </w:r>
      <w:r w:rsidR="00D350DC">
        <w:t>via pure</w:t>
      </w:r>
      <w:r w:rsidR="00D350DC" w:rsidRPr="00D350DC">
        <w:t xml:space="preserve"> experiments.</w:t>
      </w:r>
    </w:p>
    <w:p w14:paraId="473286CC" w14:textId="772B0470" w:rsidR="00DC5FED" w:rsidRDefault="00E229D0" w:rsidP="00DC5FED">
      <w:pPr>
        <w:rPr>
          <w:rFonts w:eastAsiaTheme="minorEastAsia"/>
          <w:lang w:eastAsia="zh-CN"/>
        </w:rPr>
      </w:pPr>
      <w:r w:rsidRPr="00E229D0">
        <w:rPr>
          <w:rFonts w:eastAsiaTheme="minorEastAsia"/>
          <w:lang w:eastAsia="zh-CN"/>
        </w:rPr>
        <w:t xml:space="preserve">It is not an easy task to try to consider the </w:t>
      </w:r>
      <w:r w:rsidR="007424B6">
        <w:rPr>
          <w:rFonts w:eastAsiaTheme="minorEastAsia"/>
          <w:lang w:eastAsia="zh-CN"/>
        </w:rPr>
        <w:t>various failure modes</w:t>
      </w:r>
      <w:r w:rsidRPr="00E229D0">
        <w:rPr>
          <w:rFonts w:eastAsiaTheme="minorEastAsia"/>
          <w:lang w:eastAsia="zh-CN"/>
        </w:rPr>
        <w:t xml:space="preserve"> of the </w:t>
      </w:r>
      <w:r>
        <w:rPr>
          <w:rFonts w:eastAsiaTheme="minorEastAsia"/>
          <w:lang w:eastAsia="zh-CN"/>
        </w:rPr>
        <w:t>FRCM</w:t>
      </w:r>
      <w:r w:rsidRPr="00E229D0">
        <w:rPr>
          <w:rFonts w:eastAsiaTheme="minorEastAsia"/>
          <w:lang w:eastAsia="zh-CN"/>
        </w:rPr>
        <w:t xml:space="preserve"> reinforcement system by means of a simp</w:t>
      </w:r>
      <w:r>
        <w:rPr>
          <w:rFonts w:eastAsiaTheme="minorEastAsia"/>
          <w:lang w:eastAsia="zh-CN"/>
        </w:rPr>
        <w:t>lified</w:t>
      </w:r>
      <w:r w:rsidRPr="00E229D0">
        <w:rPr>
          <w:rFonts w:eastAsiaTheme="minorEastAsia"/>
          <w:lang w:eastAsia="zh-CN"/>
        </w:rPr>
        <w:t xml:space="preserve"> model. We can see that the </w:t>
      </w:r>
      <w:r w:rsidR="00DC5FED" w:rsidRPr="00E229D0">
        <w:rPr>
          <w:rFonts w:eastAsiaTheme="minorEastAsia"/>
          <w:lang w:eastAsia="zh-CN"/>
        </w:rPr>
        <w:t>mathematical</w:t>
      </w:r>
      <w:r w:rsidRPr="00E229D0">
        <w:rPr>
          <w:rFonts w:eastAsiaTheme="minorEastAsia"/>
          <w:lang w:eastAsia="zh-CN"/>
        </w:rPr>
        <w:t xml:space="preserve"> model commonly used </w:t>
      </w:r>
      <w:r>
        <w:rPr>
          <w:rFonts w:eastAsiaTheme="minorEastAsia"/>
          <w:lang w:eastAsia="zh-CN"/>
        </w:rPr>
        <w:t>for</w:t>
      </w:r>
      <w:r w:rsidRPr="00E229D0">
        <w:rPr>
          <w:rFonts w:eastAsiaTheme="minorEastAsia"/>
          <w:lang w:eastAsia="zh-CN"/>
        </w:rPr>
        <w:t xml:space="preserve"> </w:t>
      </w:r>
      <w:r>
        <w:rPr>
          <w:rFonts w:eastAsiaTheme="minorEastAsia"/>
          <w:lang w:eastAsia="zh-CN"/>
        </w:rPr>
        <w:t>FRP</w:t>
      </w:r>
      <w:r w:rsidRPr="00E229D0">
        <w:rPr>
          <w:rFonts w:eastAsiaTheme="minorEastAsia"/>
          <w:lang w:eastAsia="zh-CN"/>
        </w:rPr>
        <w:t xml:space="preserve"> systems is also tried in </w:t>
      </w:r>
      <w:r>
        <w:rPr>
          <w:rFonts w:eastAsiaTheme="minorEastAsia"/>
          <w:lang w:eastAsia="zh-CN"/>
        </w:rPr>
        <w:t>the FRCM system</w:t>
      </w:r>
      <w:r w:rsidRPr="00E229D0">
        <w:rPr>
          <w:rFonts w:eastAsiaTheme="minorEastAsia"/>
          <w:lang w:eastAsia="zh-CN"/>
        </w:rPr>
        <w:t xml:space="preserve">, i.e., the reinforcement system subjected to shear is reduced to several components subjected to uniaxial tension, whose interactions are </w:t>
      </w:r>
      <w:r w:rsidR="007424B6">
        <w:rPr>
          <w:rFonts w:eastAsiaTheme="minorEastAsia"/>
          <w:lang w:eastAsia="zh-CN"/>
        </w:rPr>
        <w:t>introduced</w:t>
      </w:r>
      <w:r w:rsidRPr="00E229D0">
        <w:rPr>
          <w:rFonts w:eastAsiaTheme="minorEastAsia"/>
          <w:lang w:eastAsia="zh-CN"/>
        </w:rPr>
        <w:t xml:space="preserve"> by </w:t>
      </w:r>
      <w:r w:rsidR="007424B6">
        <w:rPr>
          <w:rFonts w:eastAsiaTheme="minorEastAsia"/>
          <w:lang w:eastAsia="zh-CN"/>
        </w:rPr>
        <w:t>the</w:t>
      </w:r>
      <w:r w:rsidRPr="00E229D0">
        <w:rPr>
          <w:rFonts w:eastAsiaTheme="minorEastAsia"/>
          <w:lang w:eastAsia="zh-CN"/>
        </w:rPr>
        <w:t xml:space="preserve"> zero-thickness interface.</w:t>
      </w:r>
      <w:r w:rsidR="007424B6">
        <w:rPr>
          <w:rFonts w:eastAsiaTheme="minorEastAsia"/>
          <w:lang w:eastAsia="zh-CN"/>
        </w:rPr>
        <w:t xml:space="preserve"> </w:t>
      </w:r>
      <w:r w:rsidR="00DB6A66" w:rsidRPr="00DB6A66">
        <w:rPr>
          <w:rFonts w:eastAsiaTheme="minorEastAsia"/>
          <w:lang w:eastAsia="zh-CN"/>
        </w:rPr>
        <w:t xml:space="preserve">Specifically, some researchers consider the </w:t>
      </w:r>
      <w:r w:rsidR="00DB6A66">
        <w:rPr>
          <w:rFonts w:eastAsiaTheme="minorEastAsia"/>
          <w:lang w:eastAsia="zh-CN"/>
        </w:rPr>
        <w:t>FRCM</w:t>
      </w:r>
      <w:r w:rsidR="00DB6A66" w:rsidRPr="00DB6A66">
        <w:rPr>
          <w:rFonts w:eastAsiaTheme="minorEastAsia"/>
          <w:lang w:eastAsia="zh-CN"/>
        </w:rPr>
        <w:t xml:space="preserve"> composite as a whole and only consider the damage at the composite-substrate interface</w:t>
      </w:r>
      <w:r w:rsidR="001C21CE">
        <w:rPr>
          <w:rFonts w:eastAsiaTheme="minorEastAsia"/>
          <w:lang w:eastAsia="zh-CN"/>
        </w:rPr>
        <w:t xml:space="preserve"> </w:t>
      </w:r>
      <w:sdt>
        <w:sdtPr>
          <w:rPr>
            <w:rFonts w:eastAsiaTheme="minorEastAsia"/>
            <w:color w:val="000000"/>
            <w:lang w:eastAsia="zh-CN"/>
          </w:rPr>
          <w:tag w:val="MENDELEY_CITATION_v3_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"/>
          <w:id w:val="-730152301"/>
          <w:placeholder>
            <w:docPart w:val="DefaultPlaceholder_-1854013440"/>
          </w:placeholder>
        </w:sdtPr>
        <w:sdtContent>
          <w:r w:rsidR="00122601" w:rsidRPr="00122601">
            <w:rPr>
              <w:rFonts w:eastAsiaTheme="minorEastAsia"/>
              <w:color w:val="000000"/>
              <w:lang w:eastAsia="zh-CN"/>
            </w:rPr>
            <w:t>[7]</w:t>
          </w:r>
        </w:sdtContent>
      </w:sdt>
      <w:r w:rsidR="00DB6A66" w:rsidRPr="00DB6A66">
        <w:rPr>
          <w:rFonts w:eastAsiaTheme="minorEastAsia"/>
          <w:lang w:eastAsia="zh-CN"/>
        </w:rPr>
        <w:t>; or only consider the damage at the fiber-</w:t>
      </w:r>
      <w:r w:rsidR="00DB6A66">
        <w:rPr>
          <w:rFonts w:eastAsiaTheme="minorEastAsia"/>
          <w:lang w:eastAsia="zh-CN"/>
        </w:rPr>
        <w:t>matrix</w:t>
      </w:r>
      <w:r w:rsidR="00DB6A66" w:rsidRPr="00DB6A66">
        <w:rPr>
          <w:rFonts w:eastAsiaTheme="minorEastAsia"/>
          <w:lang w:eastAsia="zh-CN"/>
        </w:rPr>
        <w:t xml:space="preserve"> interface</w:t>
      </w:r>
      <w:r w:rsidR="00643637">
        <w:rPr>
          <w:rFonts w:eastAsiaTheme="minorEastAsia"/>
          <w:lang w:eastAsia="zh-CN"/>
        </w:rPr>
        <w:t xml:space="preserve"> </w:t>
      </w:r>
      <w:sdt>
        <w:sdtPr>
          <w:rPr>
            <w:rFonts w:eastAsiaTheme="minorEastAsia"/>
            <w:color w:val="000000"/>
            <w:lang w:eastAsia="zh-CN"/>
          </w:rPr>
          <w:tag w:val="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"/>
          <w:id w:val="-1172649349"/>
          <w:placeholder>
            <w:docPart w:val="F07BA0A83B834235AF04EE6FEC7B5891"/>
          </w:placeholder>
        </w:sdtPr>
        <w:sdtContent>
          <w:r w:rsidR="00122601" w:rsidRPr="00122601">
            <w:rPr>
              <w:rFonts w:eastAsiaTheme="minorEastAsia"/>
              <w:color w:val="000000"/>
              <w:lang w:eastAsia="zh-CN"/>
            </w:rPr>
            <w:t>[8–11]</w:t>
          </w:r>
        </w:sdtContent>
      </w:sdt>
      <w:r w:rsidR="002368B7">
        <w:rPr>
          <w:rFonts w:eastAsiaTheme="minorEastAsia"/>
          <w:lang w:eastAsia="zh-CN"/>
        </w:rPr>
        <w:t xml:space="preserve">; </w:t>
      </w:r>
      <w:r w:rsidR="00DC5FED">
        <w:rPr>
          <w:rFonts w:eastAsiaTheme="minorEastAsia"/>
          <w:lang w:eastAsia="zh-CN"/>
        </w:rPr>
        <w:t xml:space="preserve">In </w:t>
      </w:r>
      <w:r w:rsidR="00DC5FED" w:rsidRPr="00DC5FED">
        <w:rPr>
          <w:rFonts w:eastAsiaTheme="minorEastAsia"/>
          <w:lang w:eastAsia="zh-CN"/>
        </w:rPr>
        <w:t>the study of Grande et al.</w:t>
      </w:r>
      <w:r w:rsidR="002368B7">
        <w:rPr>
          <w:rFonts w:eastAsiaTheme="minorEastAsia"/>
          <w:lang w:eastAsia="zh-CN"/>
        </w:rPr>
        <w:t xml:space="preserve"> </w:t>
      </w:r>
      <w:sdt>
        <w:sdtPr>
          <w:rPr>
            <w:rFonts w:eastAsiaTheme="minorEastAsia"/>
            <w:color w:val="000000"/>
            <w:lang w:eastAsia="zh-CN"/>
          </w:rPr>
          <w:tag w:val="MENDELEY_CITATION_v3_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"/>
          <w:id w:val="-792048948"/>
          <w:placeholder>
            <w:docPart w:val="DefaultPlaceholder_-1854013440"/>
          </w:placeholder>
        </w:sdtPr>
        <w:sdtContent>
          <w:r w:rsidR="00122601" w:rsidRPr="00122601">
            <w:rPr>
              <w:rFonts w:eastAsiaTheme="minorEastAsia"/>
              <w:color w:val="000000"/>
              <w:lang w:eastAsia="zh-CN"/>
            </w:rPr>
            <w:t>[12]</w:t>
          </w:r>
        </w:sdtContent>
      </w:sdt>
      <w:r w:rsidR="002368B7">
        <w:rPr>
          <w:rFonts w:eastAsiaTheme="minorEastAsia"/>
          <w:lang w:eastAsia="zh-CN"/>
        </w:rPr>
        <w:t xml:space="preserve">, </w:t>
      </w:r>
      <w:r w:rsidR="00DC5FED" w:rsidRPr="00DC5FED">
        <w:rPr>
          <w:rFonts w:eastAsiaTheme="minorEastAsia"/>
          <w:lang w:eastAsia="zh-CN"/>
        </w:rPr>
        <w:t xml:space="preserve">it is assumed that the support and the </w:t>
      </w:r>
      <w:r w:rsidR="00DC5FED">
        <w:rPr>
          <w:rFonts w:eastAsiaTheme="minorEastAsia"/>
          <w:lang w:eastAsia="zh-CN"/>
        </w:rPr>
        <w:t>inner</w:t>
      </w:r>
      <w:r w:rsidR="00DC5FED" w:rsidRPr="00DC5FED">
        <w:rPr>
          <w:rFonts w:eastAsiaTheme="minorEastAsia"/>
          <w:lang w:eastAsia="zh-CN"/>
        </w:rPr>
        <w:t xml:space="preserve"> mortar layer are rigid, the cracking of the </w:t>
      </w:r>
      <w:r w:rsidR="00DC5FED">
        <w:rPr>
          <w:rFonts w:eastAsiaTheme="minorEastAsia"/>
          <w:lang w:eastAsia="zh-CN"/>
        </w:rPr>
        <w:t>outer</w:t>
      </w:r>
      <w:r w:rsidR="00DC5FED" w:rsidRPr="00DC5FED">
        <w:rPr>
          <w:rFonts w:eastAsiaTheme="minorEastAsia"/>
          <w:lang w:eastAsia="zh-CN"/>
        </w:rPr>
        <w:t xml:space="preserve"> layer mortar and the fiber-mortar slippage are </w:t>
      </w:r>
      <w:r w:rsidR="00DC5FED">
        <w:rPr>
          <w:rFonts w:eastAsiaTheme="minorEastAsia"/>
          <w:lang w:eastAsia="zh-CN"/>
        </w:rPr>
        <w:t>taken into consideration</w:t>
      </w:r>
      <w:r w:rsidR="00DC5FED" w:rsidRPr="00DC5FED">
        <w:rPr>
          <w:rFonts w:eastAsiaTheme="minorEastAsia"/>
          <w:lang w:eastAsia="zh-CN"/>
        </w:rPr>
        <w:t>.</w:t>
      </w:r>
      <w:r w:rsidR="00DC5FED">
        <w:rPr>
          <w:rFonts w:eastAsiaTheme="minorEastAsia"/>
          <w:lang w:eastAsia="zh-CN"/>
        </w:rPr>
        <w:t xml:space="preserve"> While </w:t>
      </w:r>
      <w:r w:rsidR="00DB6A66" w:rsidRPr="00DB6A66">
        <w:rPr>
          <w:rFonts w:eastAsiaTheme="minorEastAsia"/>
          <w:lang w:eastAsia="zh-CN"/>
        </w:rPr>
        <w:t>Milani et al.</w:t>
      </w:r>
      <w:r w:rsidR="00DB6A66">
        <w:rPr>
          <w:rFonts w:eastAsiaTheme="minorEastAsia"/>
          <w:lang w:eastAsia="zh-CN"/>
        </w:rPr>
        <w:t xml:space="preserve"> </w:t>
      </w:r>
      <w:r w:rsidR="00DB6A66" w:rsidRPr="00DB6A66">
        <w:rPr>
          <w:rFonts w:eastAsiaTheme="minorEastAsia"/>
          <w:lang w:eastAsia="zh-CN"/>
        </w:rPr>
        <w:t>solve</w:t>
      </w:r>
      <w:r w:rsidR="00DB6A66">
        <w:rPr>
          <w:rFonts w:eastAsiaTheme="minorEastAsia"/>
          <w:lang w:eastAsia="zh-CN"/>
        </w:rPr>
        <w:t>d</w:t>
      </w:r>
      <w:r w:rsidR="00DB6A66" w:rsidRPr="00DB6A66">
        <w:rPr>
          <w:rFonts w:eastAsiaTheme="minorEastAsia"/>
          <w:lang w:eastAsia="zh-CN"/>
        </w:rPr>
        <w:t xml:space="preserve"> the </w:t>
      </w:r>
      <w:r w:rsidR="00DB6A66">
        <w:rPr>
          <w:rFonts w:eastAsiaTheme="minorEastAsia"/>
          <w:lang w:eastAsia="zh-CN"/>
        </w:rPr>
        <w:t>governing</w:t>
      </w:r>
      <w:r w:rsidR="00DB6A66" w:rsidRPr="00DB6A66">
        <w:rPr>
          <w:rFonts w:eastAsiaTheme="minorEastAsia"/>
          <w:lang w:eastAsia="zh-CN"/>
        </w:rPr>
        <w:t xml:space="preserve"> equations by numerical methods </w:t>
      </w:r>
      <w:r w:rsidR="00B36115">
        <w:rPr>
          <w:rFonts w:eastAsiaTheme="minorEastAsia"/>
          <w:lang w:eastAsia="zh-CN"/>
        </w:rPr>
        <w:t>with the consideration of</w:t>
      </w:r>
      <w:r w:rsidR="00DB6A66" w:rsidRPr="00DB6A66">
        <w:rPr>
          <w:rFonts w:eastAsiaTheme="minorEastAsia"/>
          <w:lang w:eastAsia="zh-CN"/>
        </w:rPr>
        <w:t xml:space="preserve"> the </w:t>
      </w:r>
      <w:r w:rsidR="00DB6A66">
        <w:rPr>
          <w:rFonts w:eastAsiaTheme="minorEastAsia"/>
          <w:lang w:eastAsia="zh-CN"/>
        </w:rPr>
        <w:t>failure of</w:t>
      </w:r>
      <w:r w:rsidR="00DB6A66" w:rsidRPr="00DB6A66">
        <w:rPr>
          <w:rFonts w:eastAsiaTheme="minorEastAsia"/>
          <w:lang w:eastAsia="zh-CN"/>
        </w:rPr>
        <w:t xml:space="preserve"> the fiber-</w:t>
      </w:r>
      <w:r w:rsidR="00DB6A66">
        <w:rPr>
          <w:rFonts w:eastAsiaTheme="minorEastAsia"/>
          <w:lang w:eastAsia="zh-CN"/>
        </w:rPr>
        <w:t>matrix interface</w:t>
      </w:r>
      <w:r w:rsidR="00DB6A66" w:rsidRPr="00DB6A66">
        <w:rPr>
          <w:rFonts w:eastAsiaTheme="minorEastAsia"/>
          <w:lang w:eastAsia="zh-CN"/>
        </w:rPr>
        <w:t xml:space="preserve"> and the cracking of the mortar, but the outer</w:t>
      </w:r>
      <w:r w:rsidR="00DB6A66">
        <w:rPr>
          <w:rFonts w:eastAsiaTheme="minorEastAsia"/>
          <w:lang w:eastAsia="zh-CN"/>
        </w:rPr>
        <w:t xml:space="preserve"> layer of</w:t>
      </w:r>
      <w:r w:rsidR="00DB6A66" w:rsidRPr="00DB6A66">
        <w:rPr>
          <w:rFonts w:eastAsiaTheme="minorEastAsia"/>
          <w:lang w:eastAsia="zh-CN"/>
        </w:rPr>
        <w:t xml:space="preserve"> mortar </w:t>
      </w:r>
      <w:r w:rsidR="00DB6A66">
        <w:rPr>
          <w:rFonts w:eastAsiaTheme="minorEastAsia"/>
          <w:lang w:eastAsia="zh-CN"/>
        </w:rPr>
        <w:t>was</w:t>
      </w:r>
      <w:r w:rsidR="00DB6A66" w:rsidRPr="00DB6A66">
        <w:rPr>
          <w:rFonts w:eastAsiaTheme="minorEastAsia"/>
          <w:lang w:eastAsia="zh-CN"/>
        </w:rPr>
        <w:t xml:space="preserve"> ignored</w:t>
      </w:r>
      <w:r w:rsidR="00DB6A66">
        <w:rPr>
          <w:rFonts w:eastAsiaTheme="minorEastAsia"/>
          <w:lang w:eastAsia="zh-CN"/>
        </w:rPr>
        <w:t xml:space="preserve"> </w:t>
      </w:r>
      <w:sdt>
        <w:sdtPr>
          <w:rPr>
            <w:rFonts w:eastAsiaTheme="minorEastAsia"/>
            <w:color w:val="000000"/>
            <w:lang w:eastAsia="zh-CN"/>
          </w:rPr>
          <w:tag w:val="MENDELEY_CITATION_v3_eyJjaXRhdGlvbklEIjoiTUVOREVMRVlfQ0lUQVRJT05fOWVmOTAxZTItMGJiMy00YTIxLTg5M2EtMjk2NDlkYjA4ZGZi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
          <w:id w:val="752320771"/>
          <w:placeholder>
            <w:docPart w:val="DefaultPlaceholder_-1854013440"/>
          </w:placeholder>
        </w:sdtPr>
        <w:sdtContent>
          <w:r w:rsidR="00122601" w:rsidRPr="00122601">
            <w:rPr>
              <w:rFonts w:eastAsiaTheme="minorEastAsia"/>
              <w:color w:val="000000"/>
              <w:lang w:eastAsia="zh-CN"/>
            </w:rPr>
            <w:t>[13]</w:t>
          </w:r>
        </w:sdtContent>
      </w:sdt>
      <w:r w:rsidR="002368B7">
        <w:rPr>
          <w:rFonts w:eastAsiaTheme="minorEastAsia"/>
          <w:lang w:eastAsia="zh-CN"/>
        </w:rPr>
        <w:t>.</w:t>
      </w:r>
    </w:p>
    <w:p w14:paraId="43406547" w14:textId="4B5CCE23" w:rsidR="007246E3" w:rsidRPr="007B184F" w:rsidRDefault="00B36115" w:rsidP="007B184F">
      <w:pPr>
        <w:rPr>
          <w:rFonts w:eastAsiaTheme="minorEastAsia"/>
          <w:lang w:eastAsia="zh-CN"/>
        </w:rPr>
      </w:pPr>
      <w:r>
        <w:rPr>
          <w:rFonts w:eastAsiaTheme="minorEastAsia"/>
          <w:lang w:eastAsia="zh-CN"/>
        </w:rPr>
        <w:t xml:space="preserve">In this study, </w:t>
      </w:r>
      <w:r w:rsidRPr="00B36115">
        <w:rPr>
          <w:rFonts w:eastAsiaTheme="minorEastAsia"/>
          <w:lang w:eastAsia="zh-CN"/>
        </w:rPr>
        <w:t xml:space="preserve">a </w:t>
      </w:r>
      <w:r>
        <w:rPr>
          <w:rFonts w:eastAsiaTheme="minorEastAsia"/>
          <w:lang w:eastAsia="zh-CN"/>
        </w:rPr>
        <w:t xml:space="preserve">mathematical </w:t>
      </w:r>
      <w:r w:rsidRPr="00B36115">
        <w:rPr>
          <w:rFonts w:eastAsiaTheme="minorEastAsia"/>
          <w:lang w:eastAsia="zh-CN"/>
        </w:rPr>
        <w:t xml:space="preserve">model that can consider both fiber-matrix and matrix-masonry interface failures, as well as mortar matrix damage is proposed. </w:t>
      </w:r>
      <w:r w:rsidR="007B184F">
        <w:rPr>
          <w:rFonts w:eastAsiaTheme="minorEastAsia"/>
          <w:lang w:eastAsia="zh-CN"/>
        </w:rPr>
        <w:t xml:space="preserve">Six components, including the fiber textile, two layers of mortar, two fiber-mortar interfaces, and the interface between the matrix and the substrate. </w:t>
      </w:r>
      <w:r w:rsidRPr="00B36115">
        <w:rPr>
          <w:rFonts w:eastAsiaTheme="minorEastAsia"/>
          <w:lang w:eastAsia="zh-CN"/>
        </w:rPr>
        <w:t xml:space="preserve">The </w:t>
      </w:r>
      <w:r>
        <w:rPr>
          <w:rFonts w:eastAsiaTheme="minorEastAsia"/>
          <w:lang w:eastAsia="zh-CN"/>
        </w:rPr>
        <w:t>interface</w:t>
      </w:r>
      <w:r w:rsidRPr="00B36115">
        <w:rPr>
          <w:rFonts w:eastAsiaTheme="minorEastAsia"/>
          <w:lang w:eastAsia="zh-CN"/>
        </w:rPr>
        <w:t xml:space="preserve"> </w:t>
      </w:r>
      <w:r>
        <w:rPr>
          <w:rFonts w:eastAsiaTheme="minorEastAsia"/>
          <w:lang w:eastAsia="zh-CN"/>
        </w:rPr>
        <w:t xml:space="preserve">stress-slip laws </w:t>
      </w:r>
      <w:r w:rsidRPr="00B36115">
        <w:rPr>
          <w:rFonts w:eastAsiaTheme="minorEastAsia"/>
          <w:lang w:eastAsia="zh-CN"/>
        </w:rPr>
        <w:t xml:space="preserve">are characterized by jagged </w:t>
      </w:r>
      <w:r>
        <w:rPr>
          <w:rFonts w:eastAsiaTheme="minorEastAsia"/>
          <w:lang w:eastAsia="zh-CN"/>
        </w:rPr>
        <w:t>shapes</w:t>
      </w:r>
      <w:r w:rsidRPr="00B36115">
        <w:rPr>
          <w:rFonts w:eastAsiaTheme="minorEastAsia"/>
          <w:lang w:eastAsia="zh-CN"/>
        </w:rPr>
        <w:t xml:space="preserve">, to reproduce the degradation of the interfacial bond capacity during loading. Also, the constitutive law of mortar is </w:t>
      </w:r>
      <w:r>
        <w:rPr>
          <w:rFonts w:eastAsiaTheme="minorEastAsia"/>
          <w:lang w:eastAsia="zh-CN"/>
        </w:rPr>
        <w:t>assumed to be</w:t>
      </w:r>
      <w:r w:rsidRPr="00B36115">
        <w:rPr>
          <w:rFonts w:eastAsiaTheme="minorEastAsia"/>
          <w:lang w:eastAsia="zh-CN"/>
        </w:rPr>
        <w:t xml:space="preserve"> jagged shape</w:t>
      </w:r>
      <w:r>
        <w:rPr>
          <w:rFonts w:eastAsiaTheme="minorEastAsia"/>
          <w:lang w:eastAsia="zh-CN"/>
        </w:rPr>
        <w:t xml:space="preserve"> </w:t>
      </w:r>
      <w:r w:rsidRPr="00B36115">
        <w:rPr>
          <w:rFonts w:eastAsiaTheme="minorEastAsia"/>
          <w:lang w:eastAsia="zh-CN"/>
        </w:rPr>
        <w:t>to consider the decrease of tensile strength with cracking of the mortar matrix. With the above relationships and equilibrium conditions, the debonding problem can be described by a</w:t>
      </w:r>
      <w:r>
        <w:rPr>
          <w:rFonts w:eastAsiaTheme="minorEastAsia"/>
          <w:lang w:eastAsia="zh-CN"/>
        </w:rPr>
        <w:t xml:space="preserve"> second order ordinary differential equations (ODEs) </w:t>
      </w:r>
      <w:r w:rsidRPr="00B36115">
        <w:rPr>
          <w:rFonts w:eastAsiaTheme="minorEastAsia"/>
          <w:lang w:eastAsia="zh-CN"/>
        </w:rPr>
        <w:t xml:space="preserve">system that can be solved by boundary conditions. </w:t>
      </w:r>
      <w:r w:rsidR="007B184F">
        <w:rPr>
          <w:rFonts w:eastAsiaTheme="minorEastAsia"/>
          <w:lang w:eastAsia="zh-CN"/>
        </w:rPr>
        <w:t>To gain explicit solutions, t</w:t>
      </w:r>
      <w:r w:rsidRPr="00B36115">
        <w:rPr>
          <w:rFonts w:eastAsiaTheme="minorEastAsia"/>
          <w:lang w:eastAsia="zh-CN"/>
        </w:rPr>
        <w:t xml:space="preserve">he BVP (Boundary Value Problem) is converted into an IVP (Initial Value Problem) by shooting method, </w:t>
      </w:r>
      <w:r w:rsidR="007B184F">
        <w:rPr>
          <w:rFonts w:eastAsiaTheme="minorEastAsia"/>
          <w:lang w:eastAsia="zh-CN"/>
        </w:rPr>
        <w:t>then</w:t>
      </w:r>
      <w:r w:rsidRPr="00B36115">
        <w:rPr>
          <w:rFonts w:eastAsiaTheme="minorEastAsia"/>
          <w:lang w:eastAsia="zh-CN"/>
        </w:rPr>
        <w:t xml:space="preserve"> </w:t>
      </w:r>
      <w:r w:rsidRPr="00B36115">
        <w:rPr>
          <w:rFonts w:eastAsiaTheme="minorEastAsia"/>
          <w:lang w:eastAsia="zh-CN"/>
        </w:rPr>
        <w:lastRenderedPageBreak/>
        <w:t xml:space="preserve">the solution can be obtained by a </w:t>
      </w:r>
      <w:r w:rsidR="007B184F">
        <w:rPr>
          <w:rFonts w:eastAsiaTheme="minorEastAsia"/>
          <w:lang w:eastAsia="zh-CN"/>
        </w:rPr>
        <w:t xml:space="preserve">two-dimensional </w:t>
      </w:r>
      <w:r w:rsidRPr="00B36115">
        <w:rPr>
          <w:rFonts w:eastAsiaTheme="minorEastAsia"/>
          <w:lang w:eastAsia="zh-CN"/>
        </w:rPr>
        <w:t>bisection procedure. The proposed approach is very attractive for complex nonlinear models as proposed here, furthermore the obtained results are compared with the experimental data and exhibit a good predictive performance.</w:t>
      </w:r>
    </w:p>
    <w:p w14:paraId="18F9C622" w14:textId="123D9780" w:rsidR="004973F7" w:rsidRPr="004973F7" w:rsidRDefault="007B184F" w:rsidP="004973F7">
      <w:pPr>
        <w:pStyle w:val="heading1"/>
      </w:pPr>
      <w:r>
        <w:t>The numerical approach</w:t>
      </w:r>
    </w:p>
    <w:p w14:paraId="08D3A462" w14:textId="789D70DE" w:rsidR="006809AE" w:rsidRPr="006809AE" w:rsidRDefault="007B184F" w:rsidP="006809AE">
      <w:pPr>
        <w:pStyle w:val="heading2"/>
        <w:spacing w:before="0"/>
      </w:pPr>
      <w:r>
        <w:t>The mathematical model</w:t>
      </w:r>
      <w:r w:rsidR="00552EE1">
        <w:t xml:space="preserve"> and the ODE system</w:t>
      </w:r>
    </w:p>
    <w:p w14:paraId="03005485" w14:textId="220FF0CD" w:rsidR="00633BB7" w:rsidRDefault="00F84B20" w:rsidP="00F84B20">
      <w:pPr>
        <w:pStyle w:val="p1a"/>
      </w:pPr>
      <w:r>
        <w:t>The mathematical model</w:t>
      </w:r>
      <w:r w:rsidR="00633BB7">
        <w:t xml:space="preserve"> is characterized by six components, including: layer A (the outer mortar), layer B (the fiber textile) and layer C (the inner mortar), interface AB (the interface between layers A and B), interface BC (the interface between layers B and C), and zero-thickness interface S (the interface between the inner mortar layer and the substrate)</w:t>
      </w:r>
      <w:r w:rsidR="00633BB7" w:rsidRPr="00633BB7">
        <w:t xml:space="preserve">. The substrate is not considered in the model, but the bond law of interface S reflects the deformation capacity of the substrate to some extent. </w:t>
      </w:r>
      <w:r w:rsidR="00633BB7">
        <w:t>We assume</w:t>
      </w:r>
      <w:r w:rsidR="00633BB7" w:rsidRPr="00633BB7">
        <w:t xml:space="preserve"> uniform material properties and external tensile loads along the width direction</w:t>
      </w:r>
      <w:r w:rsidR="00633BB7">
        <w:t>.</w:t>
      </w:r>
      <w:r w:rsidR="00633BB7" w:rsidRPr="00633BB7">
        <w:t xml:space="preserve"> </w:t>
      </w:r>
      <w:r w:rsidR="00633BB7">
        <w:t xml:space="preserve">The jagged shape is adopted for the </w:t>
      </w:r>
      <w:r w:rsidR="00633BB7" w:rsidRPr="00633BB7">
        <w:t>elastic-softening properties of mortar and interfaces</w:t>
      </w:r>
      <w:r w:rsidR="00633BB7">
        <w:t xml:space="preserve">, </w:t>
      </w:r>
      <w:r w:rsidR="00633BB7" w:rsidRPr="00633BB7">
        <w:t>to avoid negative stiffness values</w:t>
      </w:r>
      <w:r w:rsidR="00633BB7">
        <w:t xml:space="preserve"> which might cause failure in the bisection procedure. The </w:t>
      </w:r>
      <w:r w:rsidR="00633BB7" w:rsidRPr="00633BB7">
        <w:t>external force acting on the</w:t>
      </w:r>
      <w:r w:rsidR="00633BB7">
        <w:t xml:space="preserve"> fiber at the</w:t>
      </w:r>
      <w:r w:rsidR="00633BB7" w:rsidRPr="00633BB7">
        <w:t xml:space="preserve"> rightmost end of the bonded area</w:t>
      </w:r>
      <w:r w:rsidR="00633BB7">
        <w:t>, and it is assumed that</w:t>
      </w:r>
      <w:r w:rsidR="00633BB7" w:rsidRPr="00633BB7">
        <w:t xml:space="preserve"> the fiber</w:t>
      </w:r>
      <w:r w:rsidR="00633BB7">
        <w:t xml:space="preserve"> will remain elastic properties in the whole analysis until the fiber reaches its tensile strength.</w:t>
      </w:r>
    </w:p>
    <w:p w14:paraId="11D5085B" w14:textId="29C03E9E" w:rsidR="00C50A97" w:rsidRDefault="00C50A97" w:rsidP="00C50A97">
      <w:r w:rsidRPr="005F5C80">
        <w:t>Tak</w:t>
      </w:r>
      <w:r>
        <w:t>e</w:t>
      </w:r>
      <w:r w:rsidRPr="005F5C80">
        <w:t xml:space="preserve"> an infin</w:t>
      </w:r>
      <w:r>
        <w:t>itesimal</w:t>
      </w:r>
      <w:r w:rsidRPr="005F5C80">
        <w:t xml:space="preserve"> part of the composite for analysis, as shown in</w:t>
      </w:r>
      <w:r>
        <w:t>. T</w:t>
      </w:r>
      <w:r w:rsidRPr="009266FD">
        <w:t>he equilibrium condition</w:t>
      </w:r>
      <w:r>
        <w:t>s for layers A, B and C</w:t>
      </w:r>
      <w:r w:rsidRPr="009266FD">
        <w:t xml:space="preserve"> </w:t>
      </w:r>
      <w:r>
        <w:t>can be written as follows: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C50A97" w:rsidRPr="00C50A97" w14:paraId="502F0C5E" w14:textId="77777777" w:rsidTr="00002E0D">
        <w:tc>
          <w:tcPr>
            <w:tcW w:w="9355" w:type="dxa"/>
            <w:vAlign w:val="center"/>
          </w:tcPr>
          <w:p w14:paraId="7F8D883C" w14:textId="77777777" w:rsidR="00C50A97" w:rsidRPr="00552EE1" w:rsidRDefault="00000000" w:rsidP="00552EE1">
            <w:pPr>
              <w:spacing w:before="160" w:after="160"/>
              <w:ind w:firstLine="0"/>
              <w:jc w:val="left"/>
            </w:pPr>
            <m:oMathPara>
              <m:oMathParaPr>
                <m:jc m:val="center"/>
              </m:oMathParaPr>
              <m:oMath>
                <m:d>
                  <m:dPr>
                    <m:begChr m:val="{"/>
                    <m:endChr m:val=""/>
                    <m:ctrlPr>
                      <w:rPr>
                        <w:rFonts w:ascii="Cambria Math" w:hAnsi="Cambria Math"/>
                      </w:rPr>
                    </m:ctrlPr>
                  </m:dPr>
                  <m:e>
                    <m:eqArr>
                      <m:eqArrPr>
                        <m:ctrlPr>
                          <w:rPr>
                            <w:rFonts w:ascii="Cambria Math" w:hAnsi="Cambria Math"/>
                          </w:rPr>
                        </m:ctrlPr>
                      </m:eqArrPr>
                      <m:e>
                        <m:eqArr>
                          <m:eqArrPr>
                            <m:ctrlPr>
                              <w:rPr>
                                <w:rFonts w:ascii="Cambria Math" w:hAnsi="Cambria Math"/>
                              </w:rPr>
                            </m:ctrlPr>
                          </m:eqArrPr>
                          <m:e>
                            <m:sSub>
                              <m:sSubPr>
                                <m:ctrlPr>
                                  <w:rPr>
                                    <w:rFonts w:ascii="Cambria Math" w:hAnsi="Cambria Math"/>
                                  </w:rPr>
                                </m:ctrlPr>
                              </m:sSubPr>
                              <m:e>
                                <m:r>
                                  <w:rPr>
                                    <w:rFonts w:ascii="Cambria Math" w:hAnsi="Cambria Math"/>
                                  </w:rPr>
                                  <m:t>t</m:t>
                                </m:r>
                              </m:e>
                              <m:sub>
                                <m:r>
                                  <w:rPr>
                                    <w:rFonts w:ascii="Cambria Math" w:hAnsi="Cambria Math"/>
                                  </w:rPr>
                                  <m:t>A</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σ</m:t>
                                    </m:r>
                                  </m:e>
                                  <m:sub>
                                    <m:r>
                                      <w:rPr>
                                        <w:rFonts w:ascii="Cambria Math" w:hAnsi="Cambria Math"/>
                                      </w:rPr>
                                      <m:t>A</m:t>
                                    </m:r>
                                  </m:sub>
                                </m:sSub>
                              </m:num>
                              <m:den>
                                <m:r>
                                  <w:rPr>
                                    <w:rFonts w:ascii="Cambria Math" w:hAnsi="Cambria Math"/>
                                  </w:rPr>
                                  <m:t>dx</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τ</m:t>
                                </m:r>
                              </m:e>
                              <m:sub>
                                <m:r>
                                  <w:rPr>
                                    <w:rFonts w:ascii="Cambria Math" w:hAnsi="Cambria Math"/>
                                  </w:rPr>
                                  <m:t>AB</m:t>
                                </m:r>
                              </m:sub>
                            </m:sSub>
                          </m:e>
                          <m:e>
                            <m:sSub>
                              <m:sSubPr>
                                <m:ctrlPr>
                                  <w:rPr>
                                    <w:rFonts w:ascii="Cambria Math" w:hAnsi="Cambria Math"/>
                                  </w:rPr>
                                </m:ctrlPr>
                              </m:sSubPr>
                              <m:e>
                                <m:r>
                                  <w:rPr>
                                    <w:rFonts w:ascii="Cambria Math" w:hAnsi="Cambria Math"/>
                                  </w:rPr>
                                  <m:t>t</m:t>
                                </m:r>
                              </m:e>
                              <m:sub>
                                <m:r>
                                  <w:rPr>
                                    <w:rFonts w:ascii="Cambria Math" w:hAnsi="Cambria Math"/>
                                  </w:rPr>
                                  <m:t>B</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σ</m:t>
                                    </m:r>
                                  </m:e>
                                  <m:sub>
                                    <m:r>
                                      <w:rPr>
                                        <w:rFonts w:ascii="Cambria Math" w:hAnsi="Cambria Math"/>
                                      </w:rPr>
                                      <m:t>B</m:t>
                                    </m:r>
                                  </m:sub>
                                </m:sSub>
                              </m:num>
                              <m:den>
                                <m:r>
                                  <w:rPr>
                                    <w:rFonts w:ascii="Cambria Math" w:hAnsi="Cambria Math"/>
                                  </w:rPr>
                                  <m:t>dx</m:t>
                                </m:r>
                              </m:den>
                            </m:f>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AB</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BC</m:t>
                                </m:r>
                              </m:sub>
                            </m:sSub>
                          </m:e>
                          <m:e>
                            <m:sSub>
                              <m:sSubPr>
                                <m:ctrlPr>
                                  <w:rPr>
                                    <w:rFonts w:ascii="Cambria Math" w:hAnsi="Cambria Math"/>
                                  </w:rPr>
                                </m:ctrlPr>
                              </m:sSubPr>
                              <m:e>
                                <m:r>
                                  <w:rPr>
                                    <w:rFonts w:ascii="Cambria Math" w:hAnsi="Cambria Math"/>
                                  </w:rPr>
                                  <m:t>t</m:t>
                                </m:r>
                              </m:e>
                              <m:sub>
                                <m:r>
                                  <w:rPr>
                                    <w:rFonts w:ascii="Cambria Math" w:hAnsi="Cambria Math"/>
                                  </w:rPr>
                                  <m:t>C</m:t>
                                </m:r>
                              </m:sub>
                            </m:sSub>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σ</m:t>
                                    </m:r>
                                  </m:e>
                                  <m:sub>
                                    <m:r>
                                      <w:rPr>
                                        <w:rFonts w:ascii="Cambria Math" w:hAnsi="Cambria Math"/>
                                      </w:rPr>
                                      <m:t>C</m:t>
                                    </m:r>
                                  </m:sub>
                                </m:sSub>
                              </m:num>
                              <m:den>
                                <m:r>
                                  <w:rPr>
                                    <w:rFonts w:ascii="Cambria Math" w:hAnsi="Cambria Math"/>
                                  </w:rPr>
                                  <m:t>dx</m:t>
                                </m:r>
                              </m:den>
                            </m:f>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τ</m:t>
                                </m:r>
                              </m:e>
                              <m:sub>
                                <m:r>
                                  <w:rPr>
                                    <w:rFonts w:ascii="Cambria Math" w:hAnsi="Cambria Math"/>
                                  </w:rPr>
                                  <m:t>BC</m:t>
                                </m:r>
                              </m:sub>
                            </m:sSub>
                          </m:e>
                        </m:eqArr>
                      </m:e>
                    </m:eqArr>
                  </m:e>
                </m:d>
              </m:oMath>
            </m:oMathPara>
          </w:p>
        </w:tc>
        <w:tc>
          <w:tcPr>
            <w:tcW w:w="265" w:type="dxa"/>
            <w:vAlign w:val="center"/>
          </w:tcPr>
          <w:p w14:paraId="73B05EBA" w14:textId="37B31C54" w:rsidR="00C50A97" w:rsidRPr="00C50A97" w:rsidRDefault="00C50A97" w:rsidP="00002E0D">
            <w:pPr>
              <w:jc w:val="left"/>
            </w:pPr>
            <w:bookmarkStart w:id="0" w:name="_Ref132109101"/>
            <w:bookmarkStart w:id="1" w:name="_Ref131883534"/>
            <w:r w:rsidRPr="00C50A97">
              <w:t>(</w:t>
            </w:r>
            <w:fldSimple w:instr=" SEQ Equation \* ARABIC ">
              <w:r w:rsidR="006415AD">
                <w:rPr>
                  <w:noProof/>
                </w:rPr>
                <w:t>1</w:t>
              </w:r>
            </w:fldSimple>
            <w:bookmarkStart w:id="2" w:name="_Ref132109098"/>
            <w:bookmarkEnd w:id="0"/>
            <w:r w:rsidRPr="00C50A97">
              <w:t>)</w:t>
            </w:r>
            <w:bookmarkEnd w:id="1"/>
            <w:bookmarkEnd w:id="2"/>
          </w:p>
        </w:tc>
      </w:tr>
    </w:tbl>
    <w:p w14:paraId="37FA434C" w14:textId="27F8CDF6" w:rsidR="00C50A97" w:rsidRPr="00552EE1" w:rsidRDefault="00C50A97" w:rsidP="00C50A97">
      <w:pPr>
        <w:ind w:firstLine="0"/>
      </w:pPr>
      <w:r w:rsidRPr="00552EE1">
        <w:t xml:space="preserve">in </w:t>
      </w:r>
      <w:r w:rsidRPr="00552EE1">
        <w:rPr>
          <w:szCs w:val="22"/>
        </w:rPr>
        <w:t>which</w:t>
      </w:r>
      <w:r w:rsidRPr="00552EE1">
        <w:t xml:space="preserve"> </w:t>
      </w:r>
      <m:oMath>
        <m:sSub>
          <m:sSubPr>
            <m:ctrlPr>
              <w:rPr>
                <w:rFonts w:ascii="Cambria Math" w:hAnsi="Cambria Math"/>
                <w:szCs w:val="22"/>
              </w:rPr>
            </m:ctrlPr>
          </m:sSubPr>
          <m:e>
            <m:r>
              <w:rPr>
                <w:rFonts w:ascii="Cambria Math" w:hAnsi="Cambria Math"/>
                <w:szCs w:val="22"/>
              </w:rPr>
              <m:t>t</m:t>
            </m:r>
          </m:e>
          <m:sub>
            <m:r>
              <w:rPr>
                <w:rFonts w:ascii="Cambria Math" w:hAnsi="Cambria Math"/>
                <w:szCs w:val="22"/>
              </w:rPr>
              <m:t>A</m:t>
            </m:r>
          </m:sub>
        </m:sSub>
      </m:oMath>
      <w:r w:rsidRPr="00552EE1">
        <w:rPr>
          <w:szCs w:val="22"/>
        </w:rPr>
        <w:t xml:space="preserve"> (</w:t>
      </w:r>
      <m:oMath>
        <m:sSub>
          <m:sSubPr>
            <m:ctrlPr>
              <w:rPr>
                <w:rFonts w:ascii="Cambria Math" w:hAnsi="Cambria Math"/>
                <w:szCs w:val="22"/>
              </w:rPr>
            </m:ctrlPr>
          </m:sSubPr>
          <m:e>
            <m:r>
              <w:rPr>
                <w:rFonts w:ascii="Cambria Math" w:hAnsi="Cambria Math"/>
                <w:szCs w:val="22"/>
              </w:rPr>
              <m:t>t</m:t>
            </m:r>
          </m:e>
          <m:sub>
            <m:r>
              <w:rPr>
                <w:rFonts w:ascii="Cambria Math" w:hAnsi="Cambria Math"/>
                <w:szCs w:val="22"/>
              </w:rPr>
              <m:t>B</m:t>
            </m:r>
          </m:sub>
        </m:sSub>
      </m:oMath>
      <w:r w:rsidRPr="00552EE1">
        <w:rPr>
          <w:szCs w:val="22"/>
        </w:rPr>
        <w:t xml:space="preserve"> and </w:t>
      </w:r>
      <m:oMath>
        <m:sSub>
          <m:sSubPr>
            <m:ctrlPr>
              <w:rPr>
                <w:rFonts w:ascii="Cambria Math" w:hAnsi="Cambria Math"/>
                <w:szCs w:val="22"/>
              </w:rPr>
            </m:ctrlPr>
          </m:sSubPr>
          <m:e>
            <m:r>
              <w:rPr>
                <w:rFonts w:ascii="Cambria Math" w:hAnsi="Cambria Math"/>
                <w:szCs w:val="22"/>
              </w:rPr>
              <m:t>t</m:t>
            </m:r>
          </m:e>
          <m:sub>
            <m:r>
              <w:rPr>
                <w:rFonts w:ascii="Cambria Math" w:hAnsi="Cambria Math"/>
                <w:szCs w:val="22"/>
              </w:rPr>
              <m:t>C</m:t>
            </m:r>
          </m:sub>
        </m:sSub>
      </m:oMath>
      <w:r w:rsidRPr="00552EE1">
        <w:rPr>
          <w:szCs w:val="22"/>
        </w:rPr>
        <w:t>) and</w:t>
      </w:r>
      <w:r w:rsidRPr="00552EE1">
        <w:t xml:space="preserve"> </w:t>
      </w:r>
      <m:oMath>
        <m:sSub>
          <m:sSubPr>
            <m:ctrlPr>
              <w:rPr>
                <w:rFonts w:ascii="Cambria Math" w:hAnsi="Cambria Math"/>
                <w:szCs w:val="22"/>
              </w:rPr>
            </m:ctrlPr>
          </m:sSubPr>
          <m:e>
            <m:r>
              <w:rPr>
                <w:rFonts w:ascii="Cambria Math" w:hAnsi="Cambria Math"/>
                <w:szCs w:val="22"/>
              </w:rPr>
              <m:t>σ</m:t>
            </m:r>
          </m:e>
          <m:sub>
            <m:r>
              <w:rPr>
                <w:rFonts w:ascii="Cambria Math" w:hAnsi="Cambria Math"/>
                <w:szCs w:val="22"/>
              </w:rPr>
              <m:t>A</m:t>
            </m:r>
          </m:sub>
        </m:sSub>
      </m:oMath>
      <w:r w:rsidRPr="00552EE1">
        <w:t xml:space="preserve"> (</w:t>
      </w:r>
      <m:oMath>
        <m:sSub>
          <m:sSubPr>
            <m:ctrlPr>
              <w:rPr>
                <w:rFonts w:ascii="Cambria Math" w:hAnsi="Cambria Math"/>
                <w:szCs w:val="22"/>
              </w:rPr>
            </m:ctrlPr>
          </m:sSubPr>
          <m:e>
            <m:r>
              <w:rPr>
                <w:rFonts w:ascii="Cambria Math" w:hAnsi="Cambria Math"/>
                <w:szCs w:val="22"/>
              </w:rPr>
              <m:t>σ</m:t>
            </m:r>
          </m:e>
          <m:sub>
            <m:r>
              <w:rPr>
                <w:rFonts w:ascii="Cambria Math" w:hAnsi="Cambria Math"/>
                <w:szCs w:val="22"/>
              </w:rPr>
              <m:t>B</m:t>
            </m:r>
          </m:sub>
        </m:sSub>
      </m:oMath>
      <w:r w:rsidRPr="00552EE1">
        <w:rPr>
          <w:szCs w:val="22"/>
        </w:rPr>
        <w:t xml:space="preserve"> and </w:t>
      </w:r>
      <m:oMath>
        <m:sSub>
          <m:sSubPr>
            <m:ctrlPr>
              <w:rPr>
                <w:rFonts w:ascii="Cambria Math" w:hAnsi="Cambria Math"/>
                <w:szCs w:val="22"/>
              </w:rPr>
            </m:ctrlPr>
          </m:sSubPr>
          <m:e>
            <m:r>
              <w:rPr>
                <w:rFonts w:ascii="Cambria Math" w:hAnsi="Cambria Math"/>
                <w:szCs w:val="22"/>
              </w:rPr>
              <m:t>σ</m:t>
            </m:r>
          </m:e>
          <m:sub>
            <m:r>
              <w:rPr>
                <w:rFonts w:ascii="Cambria Math" w:hAnsi="Cambria Math"/>
                <w:szCs w:val="22"/>
              </w:rPr>
              <m:t>C</m:t>
            </m:r>
          </m:sub>
        </m:sSub>
      </m:oMath>
      <w:r w:rsidRPr="00552EE1">
        <w:t xml:space="preserve">) represent the thickness and tensile stress of layer A (layer B and C). </w:t>
      </w:r>
      <m:oMath>
        <m:sSub>
          <m:sSubPr>
            <m:ctrlPr>
              <w:rPr>
                <w:rFonts w:ascii="Cambria Math" w:hAnsi="Cambria Math"/>
              </w:rPr>
            </m:ctrlPr>
          </m:sSubPr>
          <m:e>
            <m:r>
              <w:rPr>
                <w:rFonts w:ascii="Cambria Math" w:hAnsi="Cambria Math"/>
              </w:rPr>
              <m:t>τ</m:t>
            </m:r>
          </m:e>
          <m:sub>
            <m:r>
              <w:rPr>
                <w:rFonts w:ascii="Cambria Math" w:hAnsi="Cambria Math"/>
              </w:rPr>
              <m:t>X</m:t>
            </m:r>
          </m:sub>
        </m:sSub>
      </m:oMath>
      <w:r w:rsidRPr="00552EE1">
        <w:t xml:space="preserve"> indicates the shear stress of a certain interface whose name is indicated in the subscript</w:t>
      </w:r>
      <w:r w:rsidR="00552EE1">
        <w:t xml:space="preserve"> X</w:t>
      </w:r>
      <w:r w:rsidRPr="00552EE1">
        <w:t xml:space="preserve">, which can be expressed by the interfacial </w:t>
      </w:r>
      <w:r w:rsidR="00552EE1">
        <w:t xml:space="preserve">stress-slip </w:t>
      </w:r>
      <w:r w:rsidRPr="00552EE1">
        <w:t>law:</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C50A97" w:rsidRPr="00552EE1" w14:paraId="78610804" w14:textId="77777777" w:rsidTr="00002E0D">
        <w:tc>
          <w:tcPr>
            <w:tcW w:w="9355" w:type="dxa"/>
            <w:vAlign w:val="center"/>
          </w:tcPr>
          <w:p w14:paraId="16F48996" w14:textId="77777777" w:rsidR="00C50A97" w:rsidRPr="00552EE1" w:rsidRDefault="00000000" w:rsidP="00552EE1">
            <w:pPr>
              <w:spacing w:before="160" w:after="160"/>
              <w:ind w:firstLine="230"/>
              <w:jc w:val="left"/>
            </w:pPr>
            <m:oMathPara>
              <m:oMathParaPr>
                <m:jc m:val="center"/>
              </m:oMathParaPr>
              <m:oMath>
                <m:d>
                  <m:dPr>
                    <m:begChr m:val="{"/>
                    <m:endChr m:val=""/>
                    <m:ctrlPr>
                      <w:rPr>
                        <w:rFonts w:ascii="Cambria Math" w:hAnsi="Cambria Math"/>
                      </w:rPr>
                    </m:ctrlPr>
                  </m:dPr>
                  <m:e>
                    <m:eqArr>
                      <m:eqArrPr>
                        <m:ctrlPr>
                          <w:rPr>
                            <w:rFonts w:ascii="Cambria Math" w:hAnsi="Cambria Math"/>
                          </w:rPr>
                        </m:ctrlPr>
                      </m:eqArrPr>
                      <m:e>
                        <m:eqArr>
                          <m:eqArrPr>
                            <m:ctrlPr>
                              <w:rPr>
                                <w:rFonts w:ascii="Cambria Math" w:hAnsi="Cambria Math"/>
                              </w:rPr>
                            </m:ctrlPr>
                          </m:eqArrPr>
                          <m:e>
                            <m:sSub>
                              <m:sSubPr>
                                <m:ctrlPr>
                                  <w:rPr>
                                    <w:rFonts w:ascii="Cambria Math" w:hAnsi="Cambria Math"/>
                                  </w:rPr>
                                </m:ctrlPr>
                              </m:sSubPr>
                              <m:e>
                                <m:r>
                                  <w:rPr>
                                    <w:rFonts w:ascii="Cambria Math" w:hAnsi="Cambria Math"/>
                                  </w:rPr>
                                  <m:t>τ</m:t>
                                </m:r>
                              </m:e>
                              <m:sub>
                                <m:r>
                                  <w:rPr>
                                    <w:rFonts w:ascii="Cambria Math" w:hAnsi="Cambria Math"/>
                                  </w:rPr>
                                  <m:t>AB</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AB</m:t>
                                </m:r>
                              </m:sub>
                              <m:sup>
                                <m:r>
                                  <w:rPr>
                                    <w:rFonts w:ascii="Cambria Math" w:hAnsi="Cambria Math"/>
                                  </w:rPr>
                                  <m:t>t-1,x</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e>
                          <m:e>
                            <m:sSub>
                              <m:sSubPr>
                                <m:ctrlPr>
                                  <w:rPr>
                                    <w:rFonts w:ascii="Cambria Math" w:hAnsi="Cambria Math"/>
                                  </w:rPr>
                                </m:ctrlPr>
                              </m:sSubPr>
                              <m:e>
                                <m:r>
                                  <w:rPr>
                                    <w:rFonts w:ascii="Cambria Math" w:hAnsi="Cambria Math"/>
                                  </w:rPr>
                                  <m:t>τ</m:t>
                                </m:r>
                              </m:e>
                              <m:sub>
                                <m:r>
                                  <w:rPr>
                                    <w:rFonts w:ascii="Cambria Math" w:hAnsi="Cambria Math"/>
                                  </w:rPr>
                                  <m:t>BC</m:t>
                                </m:r>
                              </m:sub>
                            </m:sSub>
                            <m: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BC</m:t>
                                </m:r>
                              </m:sub>
                              <m:sup>
                                <m:r>
                                  <w:rPr>
                                    <w:rFonts w:ascii="Cambria Math" w:hAnsi="Cambria Math"/>
                                  </w:rPr>
                                  <m:t>t-1,x</m:t>
                                </m:r>
                              </m:sup>
                            </m:sSubSup>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e>
                          <m:e>
                            <m:sSub>
                              <m:sSubPr>
                                <m:ctrlPr>
                                  <w:rPr>
                                    <w:rFonts w:ascii="Cambria Math" w:hAnsi="Cambria Math"/>
                                  </w:rPr>
                                </m:ctrlPr>
                              </m:sSubPr>
                              <m:e>
                                <m:r>
                                  <w:rPr>
                                    <w:rFonts w:ascii="Cambria Math" w:hAnsi="Cambria Math"/>
                                  </w:rPr>
                                  <m:t>τ</m:t>
                                </m:r>
                              </m:e>
                              <m:sub>
                                <m:r>
                                  <w:rPr>
                                    <w:rFonts w:ascii="Cambria Math" w:hAnsi="Cambria Math"/>
                                  </w:rPr>
                                  <m:t>S</m:t>
                                </m:r>
                              </m:sub>
                            </m:sSub>
                            <m:r>
                              <m:rPr>
                                <m:sty m:val="p"/>
                              </m:rPr>
                              <w:rPr>
                                <w:rFonts w:ascii="Cambria Math" w:hAnsi="Cambria Math"/>
                              </w:rPr>
                              <m:t>=</m:t>
                            </m:r>
                            <m:sSubSup>
                              <m:sSubSupPr>
                                <m:ctrlPr>
                                  <w:rPr>
                                    <w:rFonts w:ascii="Cambria Math" w:hAnsi="Cambria Math"/>
                                    <w:i/>
                                  </w:rPr>
                                </m:ctrlPr>
                              </m:sSubSupPr>
                              <m:e>
                                <m:r>
                                  <w:rPr>
                                    <w:rFonts w:ascii="Cambria Math" w:hAnsi="Cambria Math"/>
                                  </w:rPr>
                                  <m:t>K</m:t>
                                </m:r>
                              </m:e>
                              <m:sub>
                                <m:r>
                                  <w:rPr>
                                    <w:rFonts w:ascii="Cambria Math" w:hAnsi="Cambria Math"/>
                                  </w:rPr>
                                  <m:t>S</m:t>
                                </m:r>
                              </m:sub>
                              <m:sup>
                                <m:r>
                                  <w:rPr>
                                    <w:rFonts w:ascii="Cambria Math" w:hAnsi="Cambria Math"/>
                                  </w:rPr>
                                  <m:t>t-1,x</m:t>
                                </m:r>
                              </m:sup>
                            </m:sSubSup>
                            <m:sSub>
                              <m:sSubPr>
                                <m:ctrlPr>
                                  <w:rPr>
                                    <w:rFonts w:ascii="Cambria Math" w:hAnsi="Cambria Math"/>
                                    <w:i/>
                                  </w:rPr>
                                </m:ctrlPr>
                              </m:sSubPr>
                              <m:e>
                                <m:r>
                                  <w:rPr>
                                    <w:rFonts w:ascii="Cambria Math" w:hAnsi="Cambria Math"/>
                                  </w:rPr>
                                  <m:t>u</m:t>
                                </m:r>
                              </m:e>
                              <m:sub>
                                <m:r>
                                  <w:rPr>
                                    <w:rFonts w:ascii="Cambria Math" w:hAnsi="Cambria Math"/>
                                  </w:rPr>
                                  <m:t>C</m:t>
                                </m:r>
                              </m:sub>
                            </m:sSub>
                          </m:e>
                        </m:eqArr>
                      </m:e>
                    </m:eqArr>
                  </m:e>
                </m:d>
              </m:oMath>
            </m:oMathPara>
          </w:p>
        </w:tc>
        <w:tc>
          <w:tcPr>
            <w:tcW w:w="265" w:type="dxa"/>
            <w:vAlign w:val="center"/>
          </w:tcPr>
          <w:p w14:paraId="3E4F0434" w14:textId="31CDDF77" w:rsidR="00C50A97" w:rsidRPr="00552EE1" w:rsidRDefault="00C50A97" w:rsidP="00002E0D">
            <w:pPr>
              <w:jc w:val="left"/>
            </w:pPr>
            <w:r w:rsidRPr="00552EE1">
              <w:t>(</w:t>
            </w:r>
            <w:fldSimple w:instr=" SEQ Equation \* ARABIC ">
              <w:r w:rsidR="006415AD">
                <w:rPr>
                  <w:noProof/>
                </w:rPr>
                <w:t>2</w:t>
              </w:r>
            </w:fldSimple>
            <w:r w:rsidRPr="00552EE1">
              <w:t>)</w:t>
            </w:r>
          </w:p>
        </w:tc>
      </w:tr>
    </w:tbl>
    <w:p w14:paraId="3D7D8C72" w14:textId="77777777" w:rsidR="00C50A97" w:rsidRPr="00552EE1" w:rsidRDefault="00C50A97" w:rsidP="00552EE1">
      <w:pPr>
        <w:ind w:firstLine="0"/>
        <w:rPr>
          <w:iCs/>
          <w:szCs w:val="22"/>
        </w:rPr>
      </w:pPr>
      <w:r w:rsidRPr="00552EE1">
        <w:rPr>
          <w:szCs w:val="22"/>
        </w:rPr>
        <w:t xml:space="preserve">in which </w:t>
      </w:r>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A</m:t>
            </m:r>
          </m:sub>
        </m:sSub>
      </m:oMath>
      <w:r w:rsidRPr="00552EE1">
        <w:rPr>
          <w:szCs w:val="22"/>
        </w:rPr>
        <w:t xml:space="preserve">, </w:t>
      </w:r>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oMath>
      <w:r w:rsidRPr="00552EE1">
        <w:rPr>
          <w:szCs w:val="22"/>
        </w:rPr>
        <w:t xml:space="preserve"> and </w:t>
      </w:r>
      <m:oMath>
        <m:sSub>
          <m:sSubPr>
            <m:ctrlPr>
              <w:rPr>
                <w:rFonts w:ascii="Cambria Math" w:hAnsi="Cambria Math"/>
                <w:i/>
                <w:szCs w:val="22"/>
              </w:rPr>
            </m:ctrlPr>
          </m:sSubPr>
          <m:e>
            <m:r>
              <w:rPr>
                <w:rFonts w:ascii="Cambria Math" w:hAnsi="Cambria Math"/>
                <w:szCs w:val="22"/>
              </w:rPr>
              <m:t>u</m:t>
            </m:r>
          </m:e>
          <m:sub>
            <m:r>
              <w:rPr>
                <w:rFonts w:ascii="Cambria Math" w:hAnsi="Cambria Math"/>
                <w:szCs w:val="22"/>
              </w:rPr>
              <m:t>C</m:t>
            </m:r>
          </m:sub>
        </m:sSub>
      </m:oMath>
      <w:r w:rsidRPr="00552EE1">
        <w:rPr>
          <w:szCs w:val="22"/>
        </w:rPr>
        <w:t xml:space="preserve"> are the displacement of layer A, B and C respestively. </w:t>
      </w:r>
      <m:oMath>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X</m:t>
            </m:r>
          </m:sub>
          <m:sup>
            <m:r>
              <w:rPr>
                <w:rFonts w:ascii="Cambria Math" w:hAnsi="Cambria Math"/>
                <w:szCs w:val="22"/>
              </w:rPr>
              <m:t>t-1,x</m:t>
            </m:r>
          </m:sup>
        </m:sSubSup>
      </m:oMath>
      <w:r w:rsidRPr="00552EE1">
        <w:rPr>
          <w:szCs w:val="22"/>
        </w:rPr>
        <w:t xml:space="preserve"> is the stiffness of interface X at calculating step (t-1) and position</w:t>
      </w:r>
      <w:r w:rsidRPr="00552EE1">
        <w:rPr>
          <w:i/>
          <w:szCs w:val="22"/>
        </w:rPr>
        <w:t xml:space="preserve"> </w:t>
      </w:r>
      <m:oMath>
        <m:r>
          <w:rPr>
            <w:rFonts w:ascii="Cambria Math" w:hAnsi="Cambria Math"/>
            <w:szCs w:val="22"/>
          </w:rPr>
          <m:t>x</m:t>
        </m:r>
      </m:oMath>
      <w:r w:rsidRPr="00552EE1">
        <w:rPr>
          <w:iCs/>
          <w:szCs w:val="22"/>
        </w:rPr>
        <w:t>, it is denoted in this way because we will discretize the entire bond length into multiple (say 50) parts, at each small length (</w:t>
      </w:r>
      <m:oMath>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x</m:t>
            </m:r>
          </m:sub>
        </m:sSub>
      </m:oMath>
      <w:r w:rsidRPr="00552EE1">
        <w:rPr>
          <w:iCs/>
          <w:szCs w:val="22"/>
        </w:rPr>
        <w:t>) we will treat the component properties (mortar modulus, interface stiffnesses) as constants, and to estimate these values from the results (displacements and strains) obtained in last calculating step (t-1).</w:t>
      </w:r>
    </w:p>
    <w:p w14:paraId="1481C928" w14:textId="77777777" w:rsidR="00C50A97" w:rsidRPr="00552EE1" w:rsidRDefault="00C50A97" w:rsidP="00C50A97">
      <w:pPr>
        <w:rPr>
          <w:szCs w:val="22"/>
        </w:rPr>
      </w:pPr>
      <w:r w:rsidRPr="00552EE1">
        <w:rPr>
          <w:szCs w:val="22"/>
        </w:rPr>
        <w:lastRenderedPageBreak/>
        <w:t>The constitutive laws of mortar and fiber give: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C50A97" w14:paraId="59BB3631" w14:textId="77777777" w:rsidTr="00002E0D">
        <w:tc>
          <w:tcPr>
            <w:tcW w:w="9355" w:type="dxa"/>
            <w:vAlign w:val="center"/>
          </w:tcPr>
          <w:p w14:paraId="520ED1E8" w14:textId="77777777" w:rsidR="00C50A97" w:rsidRPr="00552EE1" w:rsidRDefault="00000000" w:rsidP="00552EE1">
            <w:pPr>
              <w:spacing w:before="160" w:after="160"/>
              <w:ind w:firstLine="230"/>
            </w:pPr>
            <m:oMathPara>
              <m:oMathParaPr>
                <m:jc m:val="center"/>
              </m:oMathParaPr>
              <m:oMath>
                <m:d>
                  <m:dPr>
                    <m:begChr m:val="{"/>
                    <m:endChr m:val=""/>
                    <m:ctrlPr>
                      <w:rPr>
                        <w:rFonts w:ascii="Cambria Math" w:hAnsi="Cambria Math"/>
                      </w:rPr>
                    </m:ctrlPr>
                  </m:dPr>
                  <m:e>
                    <m:eqArr>
                      <m:eqArrPr>
                        <m:ctrlPr>
                          <w:rPr>
                            <w:rFonts w:ascii="Cambria Math" w:hAnsi="Cambria Math"/>
                          </w:rPr>
                        </m:ctrlPr>
                      </m:eqArrPr>
                      <m:e>
                        <m:eqArr>
                          <m:eqArrPr>
                            <m:ctrlPr>
                              <w:rPr>
                                <w:rFonts w:ascii="Cambria Math" w:hAnsi="Cambria Math"/>
                              </w:rPr>
                            </m:ctrlPr>
                          </m:eqArrPr>
                          <m:e>
                            <m:sSub>
                              <m:sSubPr>
                                <m:ctrlPr>
                                  <w:rPr>
                                    <w:rFonts w:ascii="Cambria Math" w:hAnsi="Cambria Math"/>
                                  </w:rPr>
                                </m:ctrlPr>
                              </m:sSubPr>
                              <m:e>
                                <m:r>
                                  <w:rPr>
                                    <w:rFonts w:ascii="Cambria Math" w:hAnsi="Cambria Math"/>
                                  </w:rPr>
                                  <m:t>σ</m:t>
                                </m:r>
                              </m:e>
                              <m:sub>
                                <m:r>
                                  <w:rPr>
                                    <w:rFonts w:ascii="Cambria Math" w:hAnsi="Cambria Math"/>
                                  </w:rPr>
                                  <m:t>A</m:t>
                                </m:r>
                              </m:sub>
                            </m:sSub>
                            <m:r>
                              <m:rPr>
                                <m:sty m:val="p"/>
                              </m:rP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M</m:t>
                                </m:r>
                              </m:sub>
                              <m:sup>
                                <m:r>
                                  <w:rPr>
                                    <w:rFonts w:ascii="Cambria Math" w:hAnsi="Cambria Math"/>
                                  </w:rPr>
                                  <m:t>t-1,x</m:t>
                                </m:r>
                              </m:sup>
                            </m:sSubSup>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e>
                          <m:e>
                            <m:sSub>
                              <m:sSubPr>
                                <m:ctrlPr>
                                  <w:rPr>
                                    <w:rFonts w:ascii="Cambria Math" w:hAnsi="Cambria Math"/>
                                  </w:rPr>
                                </m:ctrlPr>
                              </m:sSubPr>
                              <m:e>
                                <m:r>
                                  <w:rPr>
                                    <w:rFonts w:ascii="Cambria Math" w:hAnsi="Cambria Math"/>
                                  </w:rPr>
                                  <m:t>σ</m:t>
                                </m:r>
                              </m:e>
                              <m:sub>
                                <m:r>
                                  <w:rPr>
                                    <w:rFonts w:ascii="Cambria Math" w:hAnsi="Cambria Math"/>
                                  </w:rPr>
                                  <m:t>B</m:t>
                                </m:r>
                              </m:sub>
                            </m:sSub>
                            <m:r>
                              <m:rPr>
                                <m:sty m:val="p"/>
                              </m:rP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B</m:t>
                                    </m:r>
                                  </m:sub>
                                </m:sSub>
                              </m:num>
                              <m:den>
                                <m:r>
                                  <w:rPr>
                                    <w:rFonts w:ascii="Cambria Math" w:hAnsi="Cambria Math"/>
                                  </w:rPr>
                                  <m:t>dx</m:t>
                                </m:r>
                              </m:den>
                            </m:f>
                          </m:e>
                          <m:e>
                            <m:sSub>
                              <m:sSubPr>
                                <m:ctrlPr>
                                  <w:rPr>
                                    <w:rFonts w:ascii="Cambria Math" w:hAnsi="Cambria Math"/>
                                  </w:rPr>
                                </m:ctrlPr>
                              </m:sSubPr>
                              <m:e>
                                <m:r>
                                  <w:rPr>
                                    <w:rFonts w:ascii="Cambria Math" w:hAnsi="Cambria Math"/>
                                  </w:rPr>
                                  <m:t>σ</m:t>
                                </m:r>
                              </m:e>
                              <m:sub>
                                <m:r>
                                  <w:rPr>
                                    <w:rFonts w:ascii="Cambria Math" w:hAnsi="Cambria Math"/>
                                  </w:rPr>
                                  <m:t>C</m:t>
                                </m:r>
                              </m:sub>
                            </m:sSub>
                            <m:r>
                              <m:rPr>
                                <m:sty m:val="p"/>
                              </m:rP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M</m:t>
                                </m:r>
                              </m:sub>
                              <m:sup>
                                <m:r>
                                  <w:rPr>
                                    <w:rFonts w:ascii="Cambria Math" w:hAnsi="Cambria Math"/>
                                  </w:rPr>
                                  <m:t>t-1,x</m:t>
                                </m:r>
                              </m:sup>
                            </m:sSubSup>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e>
                        </m:eqArr>
                      </m:e>
                    </m:eqArr>
                  </m:e>
                </m:d>
              </m:oMath>
            </m:oMathPara>
          </w:p>
        </w:tc>
        <w:tc>
          <w:tcPr>
            <w:tcW w:w="265" w:type="dxa"/>
            <w:vAlign w:val="center"/>
          </w:tcPr>
          <w:p w14:paraId="1D978AF9" w14:textId="703BA0AE" w:rsidR="00C50A97" w:rsidRPr="008514AB" w:rsidRDefault="00C50A97" w:rsidP="00002E0D">
            <w:pPr>
              <w:jc w:val="left"/>
            </w:pPr>
            <w:bookmarkStart w:id="3" w:name="_Ref131883538"/>
            <w:r w:rsidRPr="008514AB">
              <w:t>(</w:t>
            </w:r>
            <w:fldSimple w:instr=" SEQ Equation \* ARABIC ">
              <w:r w:rsidR="006415AD">
                <w:rPr>
                  <w:noProof/>
                </w:rPr>
                <w:t>3</w:t>
              </w:r>
            </w:fldSimple>
            <w:r w:rsidRPr="008514AB">
              <w:t>)</w:t>
            </w:r>
            <w:bookmarkEnd w:id="3"/>
          </w:p>
        </w:tc>
      </w:tr>
    </w:tbl>
    <w:p w14:paraId="7E1AD76E" w14:textId="4AD63AC6" w:rsidR="00C50A97" w:rsidRPr="00552EE1" w:rsidRDefault="00C50A97" w:rsidP="00552EE1">
      <w:pPr>
        <w:ind w:firstLine="0"/>
        <w:rPr>
          <w:iCs/>
          <w:szCs w:val="22"/>
        </w:rPr>
      </w:pPr>
      <w:r w:rsidRPr="00552EE1">
        <w:t xml:space="preserve">in which </w:t>
      </w:r>
      <m:oMath>
        <m:sSubSup>
          <m:sSubSupPr>
            <m:ctrlPr>
              <w:rPr>
                <w:rFonts w:ascii="Cambria Math" w:hAnsi="Cambria Math"/>
                <w:i/>
                <w:szCs w:val="22"/>
              </w:rPr>
            </m:ctrlPr>
          </m:sSubSupPr>
          <m:e>
            <m:r>
              <w:rPr>
                <w:rFonts w:ascii="Cambria Math" w:hAnsi="Cambria Math"/>
                <w:szCs w:val="22"/>
              </w:rPr>
              <m:t>E</m:t>
            </m:r>
          </m:e>
          <m:sub>
            <m:r>
              <w:rPr>
                <w:rFonts w:ascii="Cambria Math" w:hAnsi="Cambria Math"/>
                <w:szCs w:val="22"/>
              </w:rPr>
              <m:t>M</m:t>
            </m:r>
          </m:sub>
          <m:sup>
            <m:r>
              <w:rPr>
                <w:rFonts w:ascii="Cambria Math" w:hAnsi="Cambria Math"/>
                <w:szCs w:val="22"/>
              </w:rPr>
              <m:t>t-1,x</m:t>
            </m:r>
          </m:sup>
        </m:sSubSup>
      </m:oMath>
      <w:r w:rsidRPr="00552EE1">
        <w:rPr>
          <w:szCs w:val="22"/>
        </w:rPr>
        <w:t xml:space="preserve"> is the elastic modulus of mortar at calculating step (t-1) and position</w:t>
      </w:r>
      <w:r w:rsidRPr="00552EE1">
        <w:rPr>
          <w:i/>
          <w:szCs w:val="22"/>
        </w:rPr>
        <w:t xml:space="preserve"> </w:t>
      </w:r>
      <m:oMath>
        <m:r>
          <w:rPr>
            <w:rFonts w:ascii="Cambria Math" w:hAnsi="Cambria Math"/>
            <w:szCs w:val="22"/>
          </w:rPr>
          <m:t>x</m:t>
        </m:r>
      </m:oMath>
      <w:r w:rsidR="00552EE1">
        <w:rPr>
          <w:iCs/>
          <w:szCs w:val="22"/>
        </w:rPr>
        <w:t xml:space="preserve">, </w:t>
      </w:r>
      <w:bookmarkStart w:id="4" w:name="_Hlk132106729"/>
      <w:r w:rsidR="00552EE1">
        <w:rPr>
          <w:iCs/>
          <w:szCs w:val="22"/>
        </w:rPr>
        <w:t xml:space="preserve">and </w:t>
      </w:r>
      <m:oMath>
        <m:sSub>
          <m:sSubPr>
            <m:ctrlPr>
              <w:rPr>
                <w:rFonts w:ascii="Cambria Math" w:hAnsi="Cambria Math"/>
                <w:i/>
              </w:rPr>
            </m:ctrlPr>
          </m:sSubPr>
          <m:e>
            <m:r>
              <w:rPr>
                <w:rFonts w:ascii="Cambria Math" w:hAnsi="Cambria Math"/>
              </w:rPr>
              <m:t>E</m:t>
            </m:r>
          </m:e>
          <m:sub>
            <m:r>
              <w:rPr>
                <w:rFonts w:ascii="Cambria Math" w:hAnsi="Cambria Math"/>
              </w:rPr>
              <m:t>F</m:t>
            </m:r>
          </m:sub>
        </m:sSub>
      </m:oMath>
      <w:r w:rsidR="00552EE1">
        <w:t xml:space="preserve"> is the </w:t>
      </w:r>
      <w:r w:rsidR="00552EE1" w:rsidRPr="00552EE1">
        <w:rPr>
          <w:szCs w:val="22"/>
        </w:rPr>
        <w:t>elastic modulus of</w:t>
      </w:r>
      <w:r w:rsidR="00552EE1">
        <w:rPr>
          <w:szCs w:val="22"/>
        </w:rPr>
        <w:t xml:space="preserve"> the fiber.</w:t>
      </w:r>
      <w:bookmarkEnd w:id="4"/>
      <w:r w:rsidR="00552EE1">
        <w:rPr>
          <w:szCs w:val="22"/>
        </w:rPr>
        <w:t xml:space="preserve"> </w:t>
      </w:r>
      <w:r w:rsidRPr="00552EE1">
        <w:rPr>
          <w:iCs/>
          <w:szCs w:val="22"/>
        </w:rPr>
        <w:t xml:space="preserve">The </w:t>
      </w:r>
      <w:r w:rsidRPr="00552EE1">
        <w:rPr>
          <w:szCs w:val="22"/>
        </w:rPr>
        <w:t xml:space="preserve">ODE system can be deduced by combining Equations </w:t>
      </w:r>
      <w:r w:rsidRPr="00552EE1">
        <w:rPr>
          <w:szCs w:val="22"/>
        </w:rPr>
        <w:fldChar w:fldCharType="begin"/>
      </w:r>
      <w:r w:rsidRPr="00552EE1">
        <w:rPr>
          <w:szCs w:val="22"/>
        </w:rPr>
        <w:instrText xml:space="preserve"> REF _Ref131883534 \h </w:instrText>
      </w:r>
      <w:r w:rsidR="00552EE1">
        <w:rPr>
          <w:szCs w:val="22"/>
        </w:rPr>
        <w:instrText xml:space="preserve"> \* MERGEFORMAT </w:instrText>
      </w:r>
      <w:r w:rsidRPr="00552EE1">
        <w:rPr>
          <w:szCs w:val="22"/>
        </w:rPr>
      </w:r>
      <w:r w:rsidRPr="00552EE1">
        <w:rPr>
          <w:szCs w:val="22"/>
        </w:rPr>
        <w:fldChar w:fldCharType="separate"/>
      </w:r>
      <w:r w:rsidR="006415AD" w:rsidRPr="00C50A97">
        <w:t>(</w:t>
      </w:r>
      <w:r w:rsidR="006415AD">
        <w:t>1</w:t>
      </w:r>
      <w:r w:rsidR="006415AD" w:rsidRPr="00C50A97">
        <w:t>)</w:t>
      </w:r>
      <w:r w:rsidRPr="00552EE1">
        <w:rPr>
          <w:szCs w:val="22"/>
        </w:rPr>
        <w:fldChar w:fldCharType="end"/>
      </w:r>
      <w:r w:rsidRPr="00552EE1">
        <w:rPr>
          <w:szCs w:val="22"/>
        </w:rPr>
        <w:t>-</w:t>
      </w:r>
      <w:r w:rsidRPr="00552EE1">
        <w:rPr>
          <w:szCs w:val="22"/>
        </w:rPr>
        <w:fldChar w:fldCharType="begin"/>
      </w:r>
      <w:r w:rsidRPr="00552EE1">
        <w:rPr>
          <w:szCs w:val="22"/>
        </w:rPr>
        <w:instrText xml:space="preserve"> REF _Ref131883538 \h </w:instrText>
      </w:r>
      <w:r w:rsidR="00552EE1">
        <w:rPr>
          <w:szCs w:val="22"/>
        </w:rPr>
        <w:instrText xml:space="preserve"> \* MERGEFORMAT </w:instrText>
      </w:r>
      <w:r w:rsidRPr="00552EE1">
        <w:rPr>
          <w:szCs w:val="22"/>
        </w:rPr>
      </w:r>
      <w:r w:rsidRPr="00552EE1">
        <w:rPr>
          <w:szCs w:val="22"/>
        </w:rPr>
        <w:fldChar w:fldCharType="separate"/>
      </w:r>
      <w:r w:rsidR="006415AD" w:rsidRPr="008514AB">
        <w:t>(</w:t>
      </w:r>
      <w:r w:rsidR="006415AD">
        <w:t>3</w:t>
      </w:r>
      <w:r w:rsidR="006415AD" w:rsidRPr="008514AB">
        <w:t>)</w:t>
      </w:r>
      <w:r w:rsidRPr="00552EE1">
        <w:rPr>
          <w:szCs w:val="22"/>
        </w:rPr>
        <w:fldChar w:fldCharType="end"/>
      </w:r>
      <w:r w:rsidRPr="00552EE1">
        <w:rPr>
          <w:szCs w:val="22"/>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C50A97" w14:paraId="122721C0" w14:textId="77777777" w:rsidTr="0086596D">
        <w:tc>
          <w:tcPr>
            <w:tcW w:w="6241" w:type="dxa"/>
            <w:vAlign w:val="center"/>
          </w:tcPr>
          <w:p w14:paraId="1024AD6C" w14:textId="5F3DF7C8" w:rsidR="00C50A97" w:rsidRPr="00921475" w:rsidRDefault="00000000" w:rsidP="008038A4">
            <w:pPr>
              <w:spacing w:before="160" w:after="160"/>
              <w:ind w:firstLine="230"/>
            </w:pPr>
            <m:oMathPara>
              <m:oMath>
                <m:d>
                  <m:dPr>
                    <m:begChr m:val="{"/>
                    <m:endChr m:val=""/>
                    <m:ctrlPr>
                      <w:rPr>
                        <w:rFonts w:ascii="Cambria Math" w:hAnsi="Cambria Math"/>
                        <w:i/>
                        <w:szCs w:val="22"/>
                      </w:rPr>
                    </m:ctrlPr>
                  </m:dPr>
                  <m:e>
                    <m:eqArr>
                      <m:eqArrPr>
                        <m:ctrlPr>
                          <w:rPr>
                            <w:rFonts w:ascii="Cambria Math" w:hAnsi="Cambria Math"/>
                            <w:i/>
                            <w:szCs w:val="22"/>
                          </w:rPr>
                        </m:ctrlPr>
                      </m:eqArrPr>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A</m:t>
                            </m:r>
                          </m:sub>
                        </m:sSub>
                        <m:sSubSup>
                          <m:sSubSupPr>
                            <m:ctrlPr>
                              <w:rPr>
                                <w:rFonts w:ascii="Cambria Math" w:hAnsi="Cambria Math"/>
                                <w:i/>
                                <w:szCs w:val="22"/>
                              </w:rPr>
                            </m:ctrlPr>
                          </m:sSubSupPr>
                          <m:e>
                            <m:r>
                              <w:rPr>
                                <w:rFonts w:ascii="Cambria Math" w:hAnsi="Cambria Math"/>
                                <w:szCs w:val="22"/>
                              </w:rPr>
                              <m:t>E</m:t>
                            </m:r>
                          </m:e>
                          <m:sub>
                            <m:r>
                              <w:rPr>
                                <w:rFonts w:ascii="Cambria Math" w:hAnsi="Cambria Math"/>
                                <w:szCs w:val="22"/>
                              </w:rPr>
                              <m:t>M</m:t>
                            </m:r>
                          </m:sub>
                          <m:sup>
                            <m:r>
                              <w:rPr>
                                <w:rFonts w:ascii="Cambria Math" w:hAnsi="Cambria Math"/>
                                <w:szCs w:val="22"/>
                              </w:rPr>
                              <m:t>t-1,x</m:t>
                            </m:r>
                          </m:sup>
                        </m:sSubSup>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sSub>
                              <m:sSubPr>
                                <m:ctrlPr>
                                  <w:rPr>
                                    <w:rFonts w:ascii="Cambria Math" w:hAnsi="Cambria Math"/>
                                    <w:i/>
                                    <w:szCs w:val="22"/>
                                  </w:rPr>
                                </m:ctrlPr>
                              </m:sSubPr>
                              <m:e>
                                <m:r>
                                  <w:rPr>
                                    <w:rFonts w:ascii="Cambria Math" w:hAnsi="Cambria Math"/>
                                    <w:szCs w:val="22"/>
                                  </w:rPr>
                                  <m:t>u</m:t>
                                </m:r>
                              </m:e>
                              <m:sub>
                                <m:r>
                                  <w:rPr>
                                    <w:rFonts w:ascii="Cambria Math" w:hAnsi="Cambria Math"/>
                                    <w:szCs w:val="22"/>
                                  </w:rPr>
                                  <m:t>A</m:t>
                                </m:r>
                              </m:sub>
                            </m:sSub>
                          </m:num>
                          <m:den>
                            <m:r>
                              <w:rPr>
                                <w:rFonts w:ascii="Cambria Math" w:hAnsi="Cambria Math"/>
                                <w:szCs w:val="22"/>
                              </w:rPr>
                              <m:t>d</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AB</m:t>
                            </m:r>
                          </m:sub>
                          <m:sup>
                            <m:r>
                              <w:rPr>
                                <w:rFonts w:ascii="Cambria Math" w:hAnsi="Cambria Math"/>
                                <w:szCs w:val="22"/>
                              </w:rPr>
                              <m:t>t-1,x</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A</m:t>
                            </m:r>
                          </m:sub>
                        </m:sSub>
                        <m:r>
                          <w:rPr>
                            <w:rFonts w:ascii="Cambria Math" w:hAnsi="Cambria Math"/>
                            <w:szCs w:val="22"/>
                          </w:rPr>
                          <m:t>)</m:t>
                        </m:r>
                      </m:e>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F</m:t>
                            </m:r>
                          </m:sub>
                        </m:sSub>
                        <m:sSub>
                          <m:sSubPr>
                            <m:ctrlPr>
                              <w:rPr>
                                <w:rFonts w:ascii="Cambria Math" w:hAnsi="Cambria Math"/>
                                <w:i/>
                                <w:szCs w:val="22"/>
                              </w:rPr>
                            </m:ctrlPr>
                          </m:sSubPr>
                          <m:e>
                            <m:r>
                              <w:rPr>
                                <w:rFonts w:ascii="Cambria Math" w:hAnsi="Cambria Math"/>
                                <w:szCs w:val="22"/>
                              </w:rPr>
                              <m:t>E</m:t>
                            </m:r>
                          </m:e>
                          <m:sub>
                            <m:r>
                              <w:rPr>
                                <w:rFonts w:ascii="Cambria Math" w:hAnsi="Cambria Math"/>
                                <w:szCs w:val="22"/>
                              </w:rPr>
                              <m:t>F</m:t>
                            </m:r>
                          </m:sub>
                        </m:sSub>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num>
                          <m:den>
                            <m:r>
                              <w:rPr>
                                <w:rFonts w:ascii="Cambria Math" w:hAnsi="Cambria Math"/>
                                <w:szCs w:val="22"/>
                              </w:rPr>
                              <m:t>d</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AB</m:t>
                            </m:r>
                          </m:sub>
                          <m:sup>
                            <m:r>
                              <w:rPr>
                                <w:rFonts w:ascii="Cambria Math" w:hAnsi="Cambria Math"/>
                                <w:szCs w:val="22"/>
                              </w:rPr>
                              <m:t>t-1,x</m:t>
                            </m:r>
                          </m:sup>
                        </m:sSubSup>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A</m:t>
                                </m:r>
                              </m:sub>
                            </m:sSub>
                          </m:e>
                        </m:d>
                        <m:r>
                          <w:rPr>
                            <w:rFonts w:ascii="Cambria Math" w:hAnsi="Cambria Math"/>
                            <w:szCs w:val="22"/>
                          </w:rPr>
                          <m:t>+</m:t>
                        </m:r>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BC</m:t>
                            </m:r>
                          </m:sub>
                          <m:sup>
                            <m:r>
                              <w:rPr>
                                <w:rFonts w:ascii="Cambria Math" w:hAnsi="Cambria Math"/>
                                <w:szCs w:val="22"/>
                              </w:rPr>
                              <m:t>t-1,x</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C</m:t>
                            </m:r>
                          </m:sub>
                        </m:sSub>
                        <m:r>
                          <w:rPr>
                            <w:rFonts w:ascii="Cambria Math" w:hAnsi="Cambria Math"/>
                            <w:szCs w:val="22"/>
                          </w:rPr>
                          <m:t>)</m:t>
                        </m:r>
                      </m:e>
                      <m:e>
                        <m:sSub>
                          <m:sSubPr>
                            <m:ctrlPr>
                              <w:rPr>
                                <w:rFonts w:ascii="Cambria Math" w:hAnsi="Cambria Math"/>
                                <w:i/>
                                <w:szCs w:val="22"/>
                              </w:rPr>
                            </m:ctrlPr>
                          </m:sSubPr>
                          <m:e>
                            <m:r>
                              <w:rPr>
                                <w:rFonts w:ascii="Cambria Math" w:hAnsi="Cambria Math"/>
                                <w:szCs w:val="22"/>
                              </w:rPr>
                              <m:t>t</m:t>
                            </m:r>
                          </m:e>
                          <m:sub>
                            <m:r>
                              <w:rPr>
                                <w:rFonts w:ascii="Cambria Math" w:hAnsi="Cambria Math"/>
                                <w:szCs w:val="22"/>
                              </w:rPr>
                              <m:t>C</m:t>
                            </m:r>
                          </m:sub>
                        </m:sSub>
                        <m:sSubSup>
                          <m:sSubSupPr>
                            <m:ctrlPr>
                              <w:rPr>
                                <w:rFonts w:ascii="Cambria Math" w:hAnsi="Cambria Math"/>
                                <w:i/>
                                <w:szCs w:val="22"/>
                              </w:rPr>
                            </m:ctrlPr>
                          </m:sSubSupPr>
                          <m:e>
                            <m:r>
                              <w:rPr>
                                <w:rFonts w:ascii="Cambria Math" w:hAnsi="Cambria Math"/>
                                <w:szCs w:val="22"/>
                              </w:rPr>
                              <m:t>E</m:t>
                            </m:r>
                          </m:e>
                          <m:sub>
                            <m:r>
                              <w:rPr>
                                <w:rFonts w:ascii="Cambria Math" w:hAnsi="Cambria Math"/>
                                <w:szCs w:val="22"/>
                              </w:rPr>
                              <m:t>M</m:t>
                            </m:r>
                          </m:sub>
                          <m:sup>
                            <m:r>
                              <w:rPr>
                                <w:rFonts w:ascii="Cambria Math" w:hAnsi="Cambria Math"/>
                                <w:szCs w:val="22"/>
                              </w:rPr>
                              <m:t>t-1,x</m:t>
                            </m:r>
                          </m:sup>
                        </m:sSubSup>
                        <m:f>
                          <m:fPr>
                            <m:ctrlPr>
                              <w:rPr>
                                <w:rFonts w:ascii="Cambria Math" w:hAnsi="Cambria Math"/>
                                <w:i/>
                                <w:szCs w:val="22"/>
                              </w:rPr>
                            </m:ctrlPr>
                          </m:fPr>
                          <m:num>
                            <m:sSup>
                              <m:sSupPr>
                                <m:ctrlPr>
                                  <w:rPr>
                                    <w:rFonts w:ascii="Cambria Math" w:hAnsi="Cambria Math"/>
                                    <w:i/>
                                    <w:szCs w:val="22"/>
                                  </w:rPr>
                                </m:ctrlPr>
                              </m:sSupPr>
                              <m:e>
                                <m:r>
                                  <w:rPr>
                                    <w:rFonts w:ascii="Cambria Math" w:hAnsi="Cambria Math"/>
                                    <w:szCs w:val="22"/>
                                  </w:rPr>
                                  <m:t>d</m:t>
                                </m:r>
                              </m:e>
                              <m:sup>
                                <m:r>
                                  <w:rPr>
                                    <w:rFonts w:ascii="Cambria Math" w:hAnsi="Cambria Math"/>
                                    <w:szCs w:val="22"/>
                                  </w:rPr>
                                  <m:t>2</m:t>
                                </m:r>
                              </m:sup>
                            </m:sSup>
                            <m:sSub>
                              <m:sSubPr>
                                <m:ctrlPr>
                                  <w:rPr>
                                    <w:rFonts w:ascii="Cambria Math" w:hAnsi="Cambria Math"/>
                                    <w:i/>
                                    <w:szCs w:val="22"/>
                                  </w:rPr>
                                </m:ctrlPr>
                              </m:sSubPr>
                              <m:e>
                                <m:r>
                                  <w:rPr>
                                    <w:rFonts w:ascii="Cambria Math" w:hAnsi="Cambria Math"/>
                                    <w:szCs w:val="22"/>
                                  </w:rPr>
                                  <m:t>u</m:t>
                                </m:r>
                              </m:e>
                              <m:sub>
                                <m:r>
                                  <w:rPr>
                                    <w:rFonts w:ascii="Cambria Math" w:hAnsi="Cambria Math"/>
                                    <w:szCs w:val="22"/>
                                  </w:rPr>
                                  <m:t>C</m:t>
                                </m:r>
                              </m:sub>
                            </m:sSub>
                          </m:num>
                          <m:den>
                            <m:r>
                              <w:rPr>
                                <w:rFonts w:ascii="Cambria Math" w:hAnsi="Cambria Math"/>
                                <w:szCs w:val="22"/>
                              </w:rPr>
                              <m:t>d</m:t>
                            </m:r>
                            <m:sSup>
                              <m:sSupPr>
                                <m:ctrlPr>
                                  <w:rPr>
                                    <w:rFonts w:ascii="Cambria Math" w:hAnsi="Cambria Math"/>
                                    <w:i/>
                                    <w:szCs w:val="22"/>
                                  </w:rPr>
                                </m:ctrlPr>
                              </m:sSupPr>
                              <m:e>
                                <m:r>
                                  <w:rPr>
                                    <w:rFonts w:ascii="Cambria Math" w:hAnsi="Cambria Math"/>
                                    <w:szCs w:val="22"/>
                                  </w:rPr>
                                  <m:t>x</m:t>
                                </m:r>
                              </m:e>
                              <m:sup>
                                <m:r>
                                  <w:rPr>
                                    <w:rFonts w:ascii="Cambria Math" w:hAnsi="Cambria Math"/>
                                    <w:szCs w:val="22"/>
                                  </w:rPr>
                                  <m:t>2</m:t>
                                </m:r>
                              </m:sup>
                            </m:sSup>
                          </m:den>
                        </m:f>
                        <m:r>
                          <w:rPr>
                            <w:rFonts w:ascii="Cambria Math" w:hAnsi="Cambria Math"/>
                            <w:szCs w:val="22"/>
                          </w:rPr>
                          <m:t>=-</m:t>
                        </m:r>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BC</m:t>
                            </m:r>
                          </m:sub>
                          <m:sup>
                            <m:r>
                              <w:rPr>
                                <w:rFonts w:ascii="Cambria Math" w:hAnsi="Cambria Math"/>
                                <w:szCs w:val="22"/>
                              </w:rPr>
                              <m:t>t-1,x</m:t>
                            </m:r>
                          </m:sup>
                        </m:sSubSup>
                        <m:d>
                          <m:dPr>
                            <m:ctrlPr>
                              <w:rPr>
                                <w:rFonts w:ascii="Cambria Math" w:hAnsi="Cambria Math"/>
                                <w:i/>
                                <w:szCs w:val="22"/>
                              </w:rPr>
                            </m:ctrlPr>
                          </m:dPr>
                          <m:e>
                            <m:sSub>
                              <m:sSubPr>
                                <m:ctrlPr>
                                  <w:rPr>
                                    <w:rFonts w:ascii="Cambria Math" w:hAnsi="Cambria Math"/>
                                    <w:i/>
                                    <w:szCs w:val="22"/>
                                  </w:rPr>
                                </m:ctrlPr>
                              </m:sSubPr>
                              <m:e>
                                <m:r>
                                  <w:rPr>
                                    <w:rFonts w:ascii="Cambria Math" w:hAnsi="Cambria Math"/>
                                    <w:szCs w:val="22"/>
                                  </w:rPr>
                                  <m:t>u</m:t>
                                </m:r>
                              </m:e>
                              <m:sub>
                                <m:r>
                                  <w:rPr>
                                    <w:rFonts w:ascii="Cambria Math" w:hAnsi="Cambria Math"/>
                                    <w:szCs w:val="22"/>
                                  </w:rPr>
                                  <m:t>B</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u</m:t>
                                </m:r>
                              </m:e>
                              <m:sub>
                                <m:r>
                                  <w:rPr>
                                    <w:rFonts w:ascii="Cambria Math" w:hAnsi="Cambria Math"/>
                                    <w:szCs w:val="22"/>
                                  </w:rPr>
                                  <m:t>C</m:t>
                                </m:r>
                              </m:sub>
                            </m:sSub>
                          </m:e>
                        </m:d>
                        <m:r>
                          <w:rPr>
                            <w:rFonts w:ascii="Cambria Math" w:hAnsi="Cambria Math"/>
                            <w:szCs w:val="22"/>
                          </w:rPr>
                          <m:t>+</m:t>
                        </m:r>
                        <m:sSubSup>
                          <m:sSubSupPr>
                            <m:ctrlPr>
                              <w:rPr>
                                <w:rFonts w:ascii="Cambria Math" w:hAnsi="Cambria Math"/>
                                <w:i/>
                                <w:szCs w:val="22"/>
                              </w:rPr>
                            </m:ctrlPr>
                          </m:sSubSupPr>
                          <m:e>
                            <m:r>
                              <w:rPr>
                                <w:rFonts w:ascii="Cambria Math" w:hAnsi="Cambria Math"/>
                                <w:szCs w:val="22"/>
                              </w:rPr>
                              <m:t>K</m:t>
                            </m:r>
                          </m:e>
                          <m:sub>
                            <m:r>
                              <w:rPr>
                                <w:rFonts w:ascii="Cambria Math" w:hAnsi="Cambria Math"/>
                                <w:szCs w:val="22"/>
                              </w:rPr>
                              <m:t>S</m:t>
                            </m:r>
                          </m:sub>
                          <m:sup>
                            <m:r>
                              <w:rPr>
                                <w:rFonts w:ascii="Cambria Math" w:hAnsi="Cambria Math"/>
                                <w:szCs w:val="22"/>
                              </w:rPr>
                              <m:t>t-1,x</m:t>
                            </m:r>
                          </m:sup>
                        </m:sSubSup>
                        <m:sSub>
                          <m:sSubPr>
                            <m:ctrlPr>
                              <w:rPr>
                                <w:rFonts w:ascii="Cambria Math" w:hAnsi="Cambria Math"/>
                                <w:i/>
                                <w:szCs w:val="22"/>
                              </w:rPr>
                            </m:ctrlPr>
                          </m:sSubPr>
                          <m:e>
                            <m:r>
                              <w:rPr>
                                <w:rFonts w:ascii="Cambria Math" w:hAnsi="Cambria Math"/>
                                <w:szCs w:val="22"/>
                              </w:rPr>
                              <m:t>u</m:t>
                            </m:r>
                          </m:e>
                          <m:sub>
                            <m:r>
                              <w:rPr>
                                <w:rFonts w:ascii="Cambria Math" w:hAnsi="Cambria Math"/>
                                <w:szCs w:val="22"/>
                              </w:rPr>
                              <m:t>C</m:t>
                            </m:r>
                          </m:sub>
                        </m:sSub>
                      </m:e>
                    </m:eqArr>
                  </m:e>
                </m:d>
              </m:oMath>
            </m:oMathPara>
          </w:p>
        </w:tc>
        <w:tc>
          <w:tcPr>
            <w:tcW w:w="677" w:type="dxa"/>
            <w:vAlign w:val="center"/>
          </w:tcPr>
          <w:p w14:paraId="6A1DBEA1" w14:textId="62C076DF" w:rsidR="00C50A97" w:rsidRPr="008514AB" w:rsidRDefault="00C50A97" w:rsidP="00002E0D">
            <w:pPr>
              <w:jc w:val="left"/>
            </w:pPr>
            <w:r w:rsidRPr="008514AB">
              <w:t>(</w:t>
            </w:r>
            <w:fldSimple w:instr=" SEQ Equation \* ARABIC ">
              <w:r w:rsidR="006415AD">
                <w:rPr>
                  <w:noProof/>
                </w:rPr>
                <w:t>4</w:t>
              </w:r>
            </w:fldSimple>
            <w:r w:rsidRPr="008514AB">
              <w:t>)</w:t>
            </w:r>
          </w:p>
        </w:tc>
      </w:tr>
    </w:tbl>
    <w:p w14:paraId="1D4BCC82" w14:textId="0600045D" w:rsidR="0086596D" w:rsidRDefault="0086596D" w:rsidP="0086596D">
      <w:pPr>
        <w:pStyle w:val="heading2"/>
        <w:spacing w:before="0"/>
      </w:pPr>
      <w:r>
        <w:t>The shooting method and the 2D bisection procedure</w:t>
      </w:r>
    </w:p>
    <w:p w14:paraId="3BD7663A" w14:textId="4DE6760E" w:rsidR="00552EE1" w:rsidRDefault="008038A4" w:rsidP="00C50A97">
      <w:r>
        <w:t>The 2</w:t>
      </w:r>
      <w:r w:rsidRPr="00552EE1">
        <w:rPr>
          <w:vertAlign w:val="superscript"/>
        </w:rPr>
        <w:t>nd</w:t>
      </w:r>
      <w:r>
        <w:t xml:space="preserve"> order ODE system can be solved </w:t>
      </w:r>
      <w:r w:rsidR="00252ECF">
        <w:t>with</w:t>
      </w:r>
      <w:r>
        <w:t xml:space="preserve"> the boundary conditions as follow, when all the components’ properties remain elastic along the bond length:</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8038A4" w14:paraId="66F2D03D" w14:textId="77777777" w:rsidTr="00002E0D">
        <w:tc>
          <w:tcPr>
            <w:tcW w:w="9355" w:type="dxa"/>
            <w:vAlign w:val="center"/>
          </w:tcPr>
          <w:p w14:paraId="34835984" w14:textId="5369A2C8" w:rsidR="008038A4" w:rsidRPr="00921475" w:rsidRDefault="00000000" w:rsidP="00002E0D">
            <w:pPr>
              <w:spacing w:before="160" w:after="160"/>
              <w:ind w:firstLine="230"/>
            </w:pPr>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e>
                          <m:sub>
                            <m:r>
                              <w:rPr>
                                <w:rFonts w:ascii="Cambria Math" w:hAnsi="Cambria Math"/>
                              </w:rPr>
                              <m:t>x=0</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B</m:t>
                            </m:r>
                          </m:sub>
                          <m:sup>
                            <m:r>
                              <w:rPr>
                                <w:rFonts w:ascii="Cambria Math" w:hAnsi="Cambria Math"/>
                              </w:rPr>
                              <m:t>0</m:t>
                            </m:r>
                          </m:sup>
                        </m:sSubSup>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B</m:t>
                                    </m:r>
                                  </m:sub>
                                </m:sSub>
                              </m:num>
                              <m:den>
                                <m:r>
                                  <w:rPr>
                                    <w:rFonts w:ascii="Cambria Math" w:hAnsi="Cambria Math"/>
                                  </w:rPr>
                                  <m:t>dx</m:t>
                                </m:r>
                              </m:den>
                            </m:f>
                            <m:r>
                              <w:rPr>
                                <w:rFonts w:ascii="Cambria Math" w:hAnsi="Cambria Math"/>
                              </w:rPr>
                              <m:t>|</m:t>
                            </m:r>
                          </m:e>
                          <m:sub>
                            <m:r>
                              <w:rPr>
                                <w:rFonts w:ascii="Cambria Math" w:hAnsi="Cambria Math"/>
                              </w:rPr>
                              <m:t>x=0</m:t>
                            </m:r>
                          </m:sub>
                        </m:sSub>
                        <m:r>
                          <w:rPr>
                            <w:rFonts w:ascii="Cambria Math" w:hAnsi="Cambria Math"/>
                          </w:rPr>
                          <m:t>=0</m:t>
                        </m:r>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r>
                              <w:rPr>
                                <w:rFonts w:ascii="Cambria Math" w:hAnsi="Cambria Math"/>
                              </w:rPr>
                              <m:t>|</m:t>
                            </m:r>
                          </m:e>
                          <m:sub>
                            <m:r>
                              <w:rPr>
                                <w:rFonts w:ascii="Cambria Math" w:hAnsi="Cambria Math"/>
                              </w:rPr>
                              <m:t>x=0</m:t>
                            </m:r>
                          </m:sub>
                        </m:sSub>
                        <m:r>
                          <w:rPr>
                            <w:rFonts w:ascii="Cambria Math" w:hAnsi="Cambria Math"/>
                          </w:rPr>
                          <m:t>=0</m:t>
                        </m: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r>
                              <w:rPr>
                                <w:rFonts w:ascii="Cambria Math" w:hAnsi="Cambria Math"/>
                              </w:rPr>
                              <m:t>|</m:t>
                            </m:r>
                          </m:e>
                          <m:sub>
                            <m:r>
                              <w:rPr>
                                <w:rFonts w:ascii="Cambria Math" w:hAnsi="Cambria Math"/>
                              </w:rPr>
                              <m:t>x=L</m:t>
                            </m:r>
                          </m:sub>
                        </m:sSub>
                        <m:r>
                          <w:rPr>
                            <w:rFonts w:ascii="Cambria Math" w:hAnsi="Cambria Math"/>
                          </w:rPr>
                          <m:t>=0</m:t>
                        </m:r>
                      </m:e>
                      <m:e>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r>
                              <w:rPr>
                                <w:rFonts w:ascii="Cambria Math" w:hAnsi="Cambria Math"/>
                              </w:rPr>
                              <m:t>|</m:t>
                            </m:r>
                          </m:e>
                          <m:sub>
                            <m:r>
                              <w:rPr>
                                <w:rFonts w:ascii="Cambria Math" w:hAnsi="Cambria Math"/>
                              </w:rPr>
                              <m:t>x=0</m:t>
                            </m:r>
                          </m:sub>
                        </m:sSub>
                        <m:r>
                          <w:rPr>
                            <w:rFonts w:ascii="Cambria Math" w:hAnsi="Cambria Math"/>
                          </w:rPr>
                          <m:t>=0</m:t>
                        </m:r>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r>
                              <w:rPr>
                                <w:rFonts w:ascii="Cambria Math" w:hAnsi="Cambria Math"/>
                              </w:rPr>
                              <m:t>|</m:t>
                            </m:r>
                          </m:e>
                          <m:sub>
                            <m:r>
                              <w:rPr>
                                <w:rFonts w:ascii="Cambria Math" w:hAnsi="Cambria Math"/>
                              </w:rPr>
                              <m:t>x=L</m:t>
                            </m:r>
                          </m:sub>
                        </m:sSub>
                        <m:r>
                          <w:rPr>
                            <w:rFonts w:ascii="Cambria Math" w:hAnsi="Cambria Math"/>
                          </w:rPr>
                          <m:t>=0</m:t>
                        </m:r>
                      </m:e>
                    </m:eqArr>
                  </m:e>
                </m:d>
              </m:oMath>
            </m:oMathPara>
          </w:p>
        </w:tc>
        <w:tc>
          <w:tcPr>
            <w:tcW w:w="265" w:type="dxa"/>
            <w:vAlign w:val="center"/>
          </w:tcPr>
          <w:p w14:paraId="2E0DEABB" w14:textId="5E661A51" w:rsidR="008038A4" w:rsidRPr="008514AB" w:rsidRDefault="008038A4" w:rsidP="00002E0D">
            <w:pPr>
              <w:jc w:val="left"/>
            </w:pPr>
            <w:r w:rsidRPr="008514AB">
              <w:t>(</w:t>
            </w:r>
            <w:fldSimple w:instr=" SEQ Equation \* ARABIC ">
              <w:r w:rsidR="006415AD">
                <w:rPr>
                  <w:noProof/>
                </w:rPr>
                <w:t>5</w:t>
              </w:r>
            </w:fldSimple>
            <w:r w:rsidRPr="008514AB">
              <w:t>)</w:t>
            </w:r>
          </w:p>
        </w:tc>
      </w:tr>
    </w:tbl>
    <w:p w14:paraId="5923619E" w14:textId="28D56220" w:rsidR="008038A4" w:rsidRDefault="008038A4" w:rsidP="008038A4">
      <w:pPr>
        <w:ind w:firstLine="0"/>
        <w:rPr>
          <w:iCs/>
          <w:szCs w:val="22"/>
        </w:rPr>
      </w:pPr>
      <w:r>
        <w:t xml:space="preserve">in which </w:t>
      </w:r>
      <m:oMath>
        <m:sSubSup>
          <m:sSubSupPr>
            <m:ctrlPr>
              <w:rPr>
                <w:rFonts w:ascii="Cambria Math" w:hAnsi="Cambria Math"/>
                <w:i/>
              </w:rPr>
            </m:ctrlPr>
          </m:sSubSupPr>
          <m:e>
            <m:r>
              <w:rPr>
                <w:rFonts w:ascii="Cambria Math" w:hAnsi="Cambria Math"/>
              </w:rPr>
              <m:t>u</m:t>
            </m:r>
          </m:e>
          <m:sub>
            <m:r>
              <w:rPr>
                <w:rFonts w:ascii="Cambria Math" w:hAnsi="Cambria Math"/>
              </w:rPr>
              <m:t>B</m:t>
            </m:r>
          </m:sub>
          <m:sup>
            <m:r>
              <w:rPr>
                <w:rFonts w:ascii="Cambria Math" w:hAnsi="Cambria Math"/>
              </w:rPr>
              <m:t>0</m:t>
            </m:r>
          </m:sup>
        </m:sSubSup>
      </m:oMath>
      <w:r>
        <w:t xml:space="preserve"> is the displacement of fiber assigned at the free edge, and it will be increased step by </w:t>
      </w:r>
      <w:r w:rsidR="007A3265">
        <w:t xml:space="preserve">step. However, when the elastic conditions no longer hold, the BVP needs to be converted into a IVP for an explicit solution. As mentioned above, the bond area will be discrete into multiple </w:t>
      </w:r>
      <w:r w:rsidR="00474983">
        <w:rPr>
          <w:iCs/>
          <w:szCs w:val="22"/>
        </w:rPr>
        <w:t>segment</w:t>
      </w:r>
      <w:r w:rsidR="00474983">
        <w:t xml:space="preserve"> </w:t>
      </w:r>
      <w:r w:rsidR="007A3265">
        <w:t>s</w:t>
      </w:r>
      <w:r w:rsidR="00252ECF">
        <w:t>,</w:t>
      </w:r>
      <w:r w:rsidR="007A3265">
        <w:t xml:space="preserve"> </w:t>
      </w:r>
      <w:r w:rsidR="00252ECF">
        <w:t>each of</w:t>
      </w:r>
      <w:r w:rsidR="007A3265">
        <w:t xml:space="preserve"> length </w:t>
      </w:r>
      <m:oMath>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x</m:t>
            </m:r>
          </m:sub>
        </m:sSub>
      </m:oMath>
      <w:r w:rsidR="007A3265">
        <w:rPr>
          <w:iCs/>
          <w:szCs w:val="22"/>
        </w:rPr>
        <w:t>.</w:t>
      </w:r>
      <w:r w:rsidR="00252ECF">
        <w:rPr>
          <w:iCs/>
          <w:szCs w:val="22"/>
        </w:rPr>
        <w:t xml:space="preserve"> </w:t>
      </w:r>
      <w:r w:rsidR="00474983">
        <w:rPr>
          <w:iCs/>
          <w:szCs w:val="22"/>
        </w:rPr>
        <w:t>At the first segment from the free edge,</w:t>
      </w:r>
      <w:r w:rsidR="00252ECF">
        <w:rPr>
          <w:iCs/>
          <w:szCs w:val="22"/>
        </w:rPr>
        <w:t xml:space="preserve"> we can assume the initial conditions as </w:t>
      </w:r>
      <w:r w:rsidR="00474983">
        <w:rPr>
          <w:iCs/>
          <w:szCs w:val="22"/>
        </w:rPr>
        <w:t xml:space="preserve">in Equation </w:t>
      </w:r>
      <w:r w:rsidR="00474983">
        <w:rPr>
          <w:iCs/>
          <w:szCs w:val="22"/>
        </w:rPr>
        <w:fldChar w:fldCharType="begin"/>
      </w:r>
      <w:r w:rsidR="00474983">
        <w:rPr>
          <w:iCs/>
          <w:szCs w:val="22"/>
        </w:rPr>
        <w:instrText xml:space="preserve"> REF _Ref132109127 \h </w:instrText>
      </w:r>
      <w:r w:rsidR="00474983">
        <w:rPr>
          <w:iCs/>
          <w:szCs w:val="22"/>
        </w:rPr>
      </w:r>
      <w:r w:rsidR="00474983">
        <w:rPr>
          <w:iCs/>
          <w:szCs w:val="22"/>
        </w:rPr>
        <w:fldChar w:fldCharType="separate"/>
      </w:r>
      <w:r w:rsidR="006415AD" w:rsidRPr="008514AB">
        <w:t>(</w:t>
      </w:r>
      <w:r w:rsidR="006415AD">
        <w:rPr>
          <w:noProof/>
        </w:rPr>
        <w:t>6</w:t>
      </w:r>
      <w:r w:rsidR="006415AD" w:rsidRPr="008514AB">
        <w:t>)</w:t>
      </w:r>
      <w:r w:rsidR="00474983">
        <w:rPr>
          <w:iCs/>
          <w:szCs w:val="22"/>
        </w:rPr>
        <w:fldChar w:fldCharType="end"/>
      </w:r>
      <w:r w:rsidR="00474983">
        <w:rPr>
          <w:iCs/>
          <w:szCs w:val="22"/>
        </w:rPr>
        <w:t xml:space="preserve">. </w:t>
      </w:r>
      <w:r w:rsidR="00BA47D3">
        <w:rPr>
          <w:iCs/>
          <w:szCs w:val="22"/>
        </w:rPr>
        <w:t xml:space="preserve">The IVP can be either solved by the analytical approach or an ODE solver as provided in MATLAB. </w:t>
      </w:r>
      <w:r w:rsidR="00474983">
        <w:rPr>
          <w:iCs/>
          <w:szCs w:val="22"/>
        </w:rPr>
        <w:t xml:space="preserve">The solutions at </w:t>
      </w:r>
      <m:oMath>
        <m:r>
          <w:rPr>
            <w:rFonts w:ascii="Cambria Math" w:hAnsi="Cambria Math"/>
            <w:szCs w:val="22"/>
          </w:rPr>
          <m:t>x=</m:t>
        </m:r>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x</m:t>
            </m:r>
          </m:sub>
        </m:sSub>
      </m:oMath>
      <w:r w:rsidR="00474983">
        <w:rPr>
          <w:iCs/>
          <w:szCs w:val="22"/>
        </w:rPr>
        <w:t xml:space="preserve"> can then be used as the initial conditions for the next segment (</w:t>
      </w:r>
      <m:oMath>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x</m:t>
            </m:r>
          </m:sub>
        </m:sSub>
        <m:r>
          <w:rPr>
            <w:rFonts w:ascii="Cambria Math" w:hAnsi="Cambria Math"/>
            <w:szCs w:val="22"/>
          </w:rPr>
          <m:t>≤x≤2</m:t>
        </m:r>
        <m:sSub>
          <m:sSubPr>
            <m:ctrlPr>
              <w:rPr>
                <w:rFonts w:ascii="Cambria Math" w:hAnsi="Cambria Math"/>
                <w:i/>
                <w:iCs/>
                <w:szCs w:val="22"/>
              </w:rPr>
            </m:ctrlPr>
          </m:sSubPr>
          <m:e>
            <m:r>
              <w:rPr>
                <w:rFonts w:ascii="Cambria Math" w:hAnsi="Cambria Math"/>
                <w:szCs w:val="22"/>
              </w:rPr>
              <m:t>l</m:t>
            </m:r>
          </m:e>
          <m:sub>
            <m:r>
              <w:rPr>
                <w:rFonts w:ascii="Cambria Math" w:hAnsi="Cambria Math"/>
                <w:szCs w:val="22"/>
              </w:rPr>
              <m:t>x</m:t>
            </m:r>
          </m:sub>
        </m:sSub>
      </m:oMath>
      <w:r w:rsidR="00474983">
        <w:rPr>
          <w:iCs/>
          <w:szCs w:val="22"/>
        </w:rPr>
        <w:t>). The solutions along the whole bond length can be gained in this approach.</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677"/>
      </w:tblGrid>
      <w:tr w:rsidR="00252ECF" w14:paraId="0777630A" w14:textId="77777777" w:rsidTr="00002E0D">
        <w:tc>
          <w:tcPr>
            <w:tcW w:w="9355" w:type="dxa"/>
            <w:vAlign w:val="center"/>
          </w:tcPr>
          <w:p w14:paraId="019D4FC2" w14:textId="1D0030C1" w:rsidR="00252ECF" w:rsidRPr="00921475" w:rsidRDefault="00000000" w:rsidP="00002E0D">
            <w:pPr>
              <w:spacing w:before="160" w:after="160"/>
              <w:ind w:firstLine="230"/>
            </w:pPr>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B</m:t>
                                </m:r>
                              </m:sub>
                            </m:sSub>
                            <m:r>
                              <w:rPr>
                                <w:rFonts w:ascii="Cambria Math" w:hAnsi="Cambria Math"/>
                              </w:rPr>
                              <m:t>|</m:t>
                            </m:r>
                          </m:e>
                          <m:sub>
                            <m:r>
                              <w:rPr>
                                <w:rFonts w:ascii="Cambria Math" w:hAnsi="Cambria Math"/>
                                <w:szCs w:val="22"/>
                              </w:rPr>
                              <m:t>x</m:t>
                            </m:r>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B</m:t>
                            </m:r>
                          </m:sub>
                          <m:sup>
                            <m:r>
                              <w:rPr>
                                <w:rFonts w:ascii="Cambria Math" w:hAnsi="Cambria Math"/>
                              </w:rPr>
                              <m:t>0</m:t>
                            </m:r>
                          </m:sup>
                        </m:sSubSup>
                        <m:ctrlPr>
                          <w:rPr>
                            <w:rFonts w:ascii="Cambria Math" w:eastAsia="Cambria Math" w:hAnsi="Cambria Math" w:cs="Cambria Math"/>
                            <w:i/>
                          </w:rPr>
                        </m:ctrlPr>
                      </m:e>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A</m:t>
                                </m:r>
                              </m:sub>
                            </m:sSub>
                            <m:r>
                              <w:rPr>
                                <w:rFonts w:ascii="Cambria Math" w:hAnsi="Cambria Math"/>
                              </w:rPr>
                              <m:t>|</m:t>
                            </m:r>
                          </m:e>
                          <m:sub>
                            <m:r>
                              <w:rPr>
                                <w:rFonts w:ascii="Cambria Math" w:hAnsi="Cambria Math"/>
                                <w:szCs w:val="22"/>
                              </w:rPr>
                              <m:t>x</m:t>
                            </m:r>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A</m:t>
                            </m:r>
                          </m:sub>
                          <m:sup>
                            <m:r>
                              <w:rPr>
                                <w:rFonts w:ascii="Cambria Math" w:hAnsi="Cambria Math"/>
                              </w:rPr>
                              <m:t>0</m:t>
                            </m:r>
                          </m:sup>
                        </m:sSubSup>
                        <m:ctrlPr>
                          <w:rPr>
                            <w:rFonts w:ascii="Cambria Math" w:eastAsia="Cambria Math" w:hAnsi="Cambria Math" w:cs="Cambria Math"/>
                            <w:i/>
                          </w:rPr>
                        </m:ctrlPr>
                      </m:e>
                      <m:e>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m:t>
                            </m:r>
                          </m:e>
                          <m:sub>
                            <m:r>
                              <w:rPr>
                                <w:rFonts w:ascii="Cambria Math" w:hAnsi="Cambria Math"/>
                                <w:szCs w:val="22"/>
                              </w:rPr>
                              <m:t>x</m:t>
                            </m:r>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0</m:t>
                            </m:r>
                          </m:sup>
                        </m:sSubSup>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B</m:t>
                                    </m:r>
                                  </m:sub>
                                </m:sSub>
                              </m:num>
                              <m:den>
                                <m:r>
                                  <w:rPr>
                                    <w:rFonts w:ascii="Cambria Math" w:hAnsi="Cambria Math"/>
                                  </w:rPr>
                                  <m:t>dx</m:t>
                                </m:r>
                              </m:den>
                            </m:f>
                            <m:r>
                              <w:rPr>
                                <w:rFonts w:ascii="Cambria Math" w:hAnsi="Cambria Math"/>
                              </w:rPr>
                              <m:t>|</m:t>
                            </m:r>
                          </m:e>
                          <m:sub>
                            <m:r>
                              <w:rPr>
                                <w:rFonts w:ascii="Cambria Math" w:hAnsi="Cambria Math"/>
                              </w:rPr>
                              <m:t>x=0</m:t>
                            </m:r>
                          </m:sub>
                        </m:sSub>
                        <m:r>
                          <w:rPr>
                            <w:rFonts w:ascii="Cambria Math" w:hAnsi="Cambria Math"/>
                          </w:rPr>
                          <m:t>=0</m:t>
                        </m:r>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r>
                              <w:rPr>
                                <w:rFonts w:ascii="Cambria Math" w:hAnsi="Cambria Math"/>
                              </w:rPr>
                              <m:t>|</m:t>
                            </m:r>
                          </m:e>
                          <m:sub>
                            <m:r>
                              <w:rPr>
                                <w:rFonts w:ascii="Cambria Math" w:hAnsi="Cambria Math"/>
                                <w:szCs w:val="22"/>
                              </w:rPr>
                              <m:t>x</m:t>
                            </m:r>
                            <m:r>
                              <w:rPr>
                                <w:rFonts w:ascii="Cambria Math" w:hAnsi="Cambria Math"/>
                              </w:rPr>
                              <m:t>=0</m:t>
                            </m:r>
                          </m:sub>
                        </m:sSub>
                        <m:r>
                          <w:rPr>
                            <w:rFonts w:ascii="Cambria Math" w:hAnsi="Cambria Math"/>
                          </w:rPr>
                          <m:t>=0</m:t>
                        </m:r>
                      </m:e>
                      <m:e>
                        <m:r>
                          <w:rPr>
                            <w:rFonts w:ascii="Cambria Math" w:hAnsi="Cambria Math"/>
                          </w:rPr>
                          <m:t xml:space="preserve"> </m:t>
                        </m:r>
                        <m:ctrlPr>
                          <w:rPr>
                            <w:rFonts w:ascii="Cambria Math" w:eastAsia="Cambria Math" w:hAnsi="Cambria Math" w:cs="Cambria Math"/>
                            <w:i/>
                          </w:rPr>
                        </m:ctrlPr>
                      </m:e>
                      <m:e>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r>
                              <w:rPr>
                                <w:rFonts w:ascii="Cambria Math" w:hAnsi="Cambria Math"/>
                              </w:rPr>
                              <m:t>|</m:t>
                            </m:r>
                          </m:e>
                          <m:sub>
                            <m:r>
                              <w:rPr>
                                <w:rFonts w:ascii="Cambria Math" w:hAnsi="Cambria Math"/>
                                <w:szCs w:val="22"/>
                              </w:rPr>
                              <m:t>x</m:t>
                            </m:r>
                            <m:r>
                              <w:rPr>
                                <w:rFonts w:ascii="Cambria Math" w:hAnsi="Cambria Math"/>
                              </w:rPr>
                              <m:t>=0</m:t>
                            </m:r>
                          </m:sub>
                        </m:sSub>
                        <m:r>
                          <w:rPr>
                            <w:rFonts w:ascii="Cambria Math" w:hAnsi="Cambria Math"/>
                          </w:rPr>
                          <m:t>=0</m:t>
                        </m:r>
                      </m:e>
                    </m:eqArr>
                  </m:e>
                </m:d>
              </m:oMath>
            </m:oMathPara>
          </w:p>
        </w:tc>
        <w:tc>
          <w:tcPr>
            <w:tcW w:w="265" w:type="dxa"/>
            <w:vAlign w:val="center"/>
          </w:tcPr>
          <w:p w14:paraId="0B098671" w14:textId="4E84101D" w:rsidR="00252ECF" w:rsidRPr="008514AB" w:rsidRDefault="00252ECF" w:rsidP="00002E0D">
            <w:pPr>
              <w:jc w:val="left"/>
            </w:pPr>
            <w:bookmarkStart w:id="5" w:name="_Ref132109084"/>
            <w:bookmarkStart w:id="6" w:name="_Ref132109127"/>
            <w:r w:rsidRPr="008514AB">
              <w:t>(</w:t>
            </w:r>
            <w:fldSimple w:instr=" SEQ Equation \* ARABIC ">
              <w:r w:rsidR="006415AD">
                <w:rPr>
                  <w:noProof/>
                </w:rPr>
                <w:t>6</w:t>
              </w:r>
            </w:fldSimple>
            <w:bookmarkEnd w:id="5"/>
            <w:r w:rsidRPr="008514AB">
              <w:t>)</w:t>
            </w:r>
            <w:bookmarkEnd w:id="6"/>
          </w:p>
        </w:tc>
      </w:tr>
    </w:tbl>
    <w:p w14:paraId="53A83468" w14:textId="76EF6D35" w:rsidR="00F0435A" w:rsidRDefault="00252ECF" w:rsidP="00F0435A">
      <w:pPr>
        <w:ind w:firstLine="0"/>
        <w:rPr>
          <w:rFonts w:eastAsiaTheme="minorEastAsia"/>
          <w:lang w:eastAsia="zh-CN"/>
        </w:rPr>
      </w:pPr>
      <w:r>
        <w:rPr>
          <w:rFonts w:eastAsiaTheme="minorEastAsia"/>
          <w:lang w:eastAsia="zh-CN"/>
        </w:rPr>
        <w:t xml:space="preserve">in which </w:t>
      </w:r>
      <m:oMath>
        <m:sSubSup>
          <m:sSubSupPr>
            <m:ctrlPr>
              <w:rPr>
                <w:rFonts w:ascii="Cambria Math" w:hAnsi="Cambria Math"/>
                <w:i/>
              </w:rPr>
            </m:ctrlPr>
          </m:sSubSupPr>
          <m:e>
            <m:r>
              <w:rPr>
                <w:rFonts w:ascii="Cambria Math" w:hAnsi="Cambria Math"/>
              </w:rPr>
              <m:t>u</m:t>
            </m:r>
          </m:e>
          <m:sub>
            <m:r>
              <w:rPr>
                <w:rFonts w:ascii="Cambria Math" w:hAnsi="Cambria Math"/>
              </w:rPr>
              <m:t>A</m:t>
            </m:r>
          </m:sub>
          <m:sup>
            <m:r>
              <w:rPr>
                <w:rFonts w:ascii="Cambria Math" w:hAnsi="Cambria Math"/>
              </w:rPr>
              <m:t>0</m:t>
            </m:r>
          </m:sup>
        </m:sSubSup>
      </m:oMath>
      <w:r>
        <w:rPr>
          <w:rFonts w:eastAsiaTheme="minorEastAsia"/>
        </w:rPr>
        <w:t xml:space="preserve"> and </w:t>
      </w:r>
      <m:oMath>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0</m:t>
            </m:r>
          </m:sup>
        </m:sSubSup>
      </m:oMath>
      <w:r>
        <w:rPr>
          <w:rFonts w:eastAsiaTheme="minorEastAsia"/>
        </w:rPr>
        <w:t xml:space="preserve"> will </w:t>
      </w:r>
      <w:r w:rsidR="00474983">
        <w:rPr>
          <w:rFonts w:eastAsiaTheme="minorEastAsia"/>
        </w:rPr>
        <w:t xml:space="preserve">undergo </w:t>
      </w:r>
      <w:r w:rsidR="00712380">
        <w:rPr>
          <w:rFonts w:eastAsiaTheme="minorEastAsia"/>
        </w:rPr>
        <w:t xml:space="preserve">several </w:t>
      </w:r>
      <w:r w:rsidR="00474983">
        <w:rPr>
          <w:rFonts w:eastAsiaTheme="minorEastAsia"/>
        </w:rPr>
        <w:t>trials until the values satisfying the boundary conditions at the loading edge (</w:t>
      </w:r>
      <m:oMath>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r>
              <w:rPr>
                <w:rFonts w:ascii="Cambria Math" w:hAnsi="Cambria Math"/>
              </w:rPr>
              <m:t>|</m:t>
            </m:r>
          </m:e>
          <m:sub>
            <m:r>
              <w:rPr>
                <w:rFonts w:ascii="Cambria Math" w:hAnsi="Cambria Math"/>
              </w:rPr>
              <m:t>x=L</m:t>
            </m:r>
          </m:sub>
        </m:sSub>
        <m:r>
          <w:rPr>
            <w:rFonts w:ascii="Cambria Math" w:hAnsi="Cambria Math"/>
          </w:rPr>
          <m:t>=0</m:t>
        </m:r>
      </m:oMath>
      <w:r w:rsidR="00474983">
        <w:rPr>
          <w:rFonts w:eastAsiaTheme="minorEastAsia"/>
        </w:rPr>
        <w:t xml:space="preserve"> and </w:t>
      </w:r>
      <m:oMath>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r>
              <w:rPr>
                <w:rFonts w:ascii="Cambria Math" w:hAnsi="Cambria Math"/>
              </w:rPr>
              <m:t>|</m:t>
            </m:r>
          </m:e>
          <m:sub>
            <m:r>
              <w:rPr>
                <w:rFonts w:ascii="Cambria Math" w:hAnsi="Cambria Math"/>
                <w:szCs w:val="22"/>
              </w:rPr>
              <m:t>x</m:t>
            </m:r>
            <m:r>
              <w:rPr>
                <w:rFonts w:ascii="Cambria Math" w:hAnsi="Cambria Math"/>
              </w:rPr>
              <m:t>=L</m:t>
            </m:r>
          </m:sub>
        </m:sSub>
        <m:r>
          <w:rPr>
            <w:rFonts w:ascii="Cambria Math" w:hAnsi="Cambria Math"/>
          </w:rPr>
          <m:t>=0</m:t>
        </m:r>
      </m:oMath>
      <w:r w:rsidR="00474983">
        <w:rPr>
          <w:rFonts w:eastAsiaTheme="minorEastAsia"/>
        </w:rPr>
        <w:t>) are found. Th</w:t>
      </w:r>
      <w:r w:rsidR="00712380">
        <w:rPr>
          <w:rFonts w:eastAsiaTheme="minorEastAsia"/>
        </w:rPr>
        <w:t>is</w:t>
      </w:r>
      <w:r w:rsidR="00474983">
        <w:rPr>
          <w:rFonts w:eastAsiaTheme="minorEastAsia"/>
        </w:rPr>
        <w:t xml:space="preserve"> method </w:t>
      </w:r>
      <w:r w:rsidR="00712380" w:rsidRPr="00712380">
        <w:rPr>
          <w:rFonts w:eastAsiaTheme="minorEastAsia"/>
        </w:rPr>
        <w:t xml:space="preserve">for solving a </w:t>
      </w:r>
      <w:r w:rsidR="00712380">
        <w:rPr>
          <w:rFonts w:eastAsiaTheme="minorEastAsia"/>
        </w:rPr>
        <w:t xml:space="preserve">BVP </w:t>
      </w:r>
      <w:r w:rsidR="00712380" w:rsidRPr="00712380">
        <w:rPr>
          <w:rFonts w:eastAsiaTheme="minorEastAsia"/>
        </w:rPr>
        <w:t xml:space="preserve">by reducing it to an </w:t>
      </w:r>
      <w:r w:rsidR="00712380">
        <w:rPr>
          <w:rFonts w:eastAsiaTheme="minorEastAsia"/>
        </w:rPr>
        <w:t>IVP is known as the shooting method</w:t>
      </w:r>
      <w:r w:rsidR="00712380" w:rsidRPr="00712380">
        <w:rPr>
          <w:rFonts w:eastAsiaTheme="minorEastAsia"/>
        </w:rPr>
        <w:t>.</w:t>
      </w:r>
      <w:r w:rsidR="00712380">
        <w:rPr>
          <w:rFonts w:eastAsiaTheme="minorEastAsia"/>
        </w:rPr>
        <w:t xml:space="preserve"> </w:t>
      </w:r>
      <w:proofErr w:type="gramStart"/>
      <w:r w:rsidR="00712380" w:rsidRPr="00712380">
        <w:rPr>
          <w:rFonts w:eastAsiaTheme="minorEastAsia"/>
        </w:rPr>
        <w:t>In order to</w:t>
      </w:r>
      <w:proofErr w:type="gramEnd"/>
      <w:r w:rsidR="00712380" w:rsidRPr="00712380">
        <w:rPr>
          <w:rFonts w:eastAsiaTheme="minorEastAsia"/>
        </w:rPr>
        <w:t xml:space="preserve"> improve the efficiency of the </w:t>
      </w:r>
      <w:r w:rsidR="00712380">
        <w:rPr>
          <w:rFonts w:eastAsiaTheme="minorEastAsia"/>
        </w:rPr>
        <w:t>trials</w:t>
      </w:r>
      <w:r w:rsidR="00712380" w:rsidRPr="00712380">
        <w:rPr>
          <w:rFonts w:eastAsiaTheme="minorEastAsia"/>
        </w:rPr>
        <w:t xml:space="preserve">, the </w:t>
      </w:r>
      <w:r w:rsidR="00712380">
        <w:rPr>
          <w:rFonts w:eastAsiaTheme="minorEastAsia"/>
        </w:rPr>
        <w:t>bisection</w:t>
      </w:r>
      <w:r w:rsidR="00712380" w:rsidRPr="00712380">
        <w:rPr>
          <w:rFonts w:eastAsiaTheme="minorEastAsia"/>
        </w:rPr>
        <w:t xml:space="preserve"> method can often be </w:t>
      </w:r>
      <w:r w:rsidR="00712380">
        <w:rPr>
          <w:rFonts w:eastAsiaTheme="minorEastAsia"/>
        </w:rPr>
        <w:t xml:space="preserve">adopted, which </w:t>
      </w:r>
      <w:r w:rsidR="00712380" w:rsidRPr="00712380">
        <w:rPr>
          <w:rFonts w:eastAsiaTheme="minorEastAsia"/>
        </w:rPr>
        <w:t>works by repeatedly dividing an interval in half and selecting the subinterval in which a root is guaranteed to exist based on the intermediate value theorem</w:t>
      </w:r>
      <w:r w:rsidR="009A53A4">
        <w:rPr>
          <w:rFonts w:eastAsiaTheme="minorEastAsia"/>
        </w:rPr>
        <w:t>.</w:t>
      </w:r>
    </w:p>
    <w:p w14:paraId="59F207EB" w14:textId="293C61E6" w:rsidR="00AA41F1" w:rsidRDefault="00AA41F1" w:rsidP="00F0435A">
      <w:pPr>
        <w:ind w:firstLine="0"/>
        <w:rPr>
          <w:rStyle w:val="heading3"/>
          <w:b w:val="0"/>
          <w:bCs/>
        </w:rPr>
      </w:pPr>
      <w:r w:rsidRPr="00162C41">
        <w:rPr>
          <w:rStyle w:val="heading3"/>
          <w:b w:val="0"/>
          <w:bCs/>
        </w:rPr>
        <w:t xml:space="preserve">If we take three points in the </w:t>
      </w:r>
      <m:oMath>
        <m:sSubSup>
          <m:sSubSupPr>
            <m:ctrlPr>
              <w:rPr>
                <w:rFonts w:ascii="Cambria Math" w:hAnsi="Cambria Math"/>
                <w:i/>
              </w:rPr>
            </m:ctrlPr>
          </m:sSubSupPr>
          <m:e>
            <m:r>
              <w:rPr>
                <w:rFonts w:ascii="Cambria Math" w:hAnsi="Cambria Math"/>
              </w:rPr>
              <m:t>u</m:t>
            </m:r>
          </m:e>
          <m:sub>
            <m:r>
              <w:rPr>
                <w:rFonts w:ascii="Cambria Math" w:hAnsi="Cambria Math"/>
              </w:rPr>
              <m:t>A</m:t>
            </m:r>
          </m:sub>
          <m:sup>
            <m:r>
              <w:rPr>
                <w:rFonts w:ascii="Cambria Math" w:hAnsi="Cambria Math"/>
              </w:rPr>
              <m:t>0</m:t>
            </m:r>
          </m:sup>
        </m:sSubSup>
      </m:oMath>
      <w:r>
        <w:rPr>
          <w:rFonts w:eastAsiaTheme="minorEastAsia"/>
        </w:rPr>
        <w:t>-</w:t>
      </w:r>
      <m:oMath>
        <m:sSubSup>
          <m:sSubSupPr>
            <m:ctrlPr>
              <w:rPr>
                <w:rFonts w:ascii="Cambria Math" w:hAnsi="Cambria Math"/>
                <w:i/>
              </w:rPr>
            </m:ctrlPr>
          </m:sSubSupPr>
          <m:e>
            <m:r>
              <w:rPr>
                <w:rFonts w:ascii="Cambria Math" w:hAnsi="Cambria Math"/>
              </w:rPr>
              <m:t>u</m:t>
            </m:r>
          </m:e>
          <m:sub>
            <m:r>
              <w:rPr>
                <w:rFonts w:ascii="Cambria Math" w:hAnsi="Cambria Math"/>
              </w:rPr>
              <m:t>C</m:t>
            </m:r>
          </m:sub>
          <m:sup>
            <m:r>
              <w:rPr>
                <w:rFonts w:ascii="Cambria Math" w:hAnsi="Cambria Math"/>
              </w:rPr>
              <m:t>0</m:t>
            </m:r>
          </m:sup>
        </m:sSubSup>
      </m:oMath>
      <w:r>
        <w:rPr>
          <w:rStyle w:val="heading3"/>
          <w:b w:val="0"/>
          <w:bCs/>
        </w:rPr>
        <w:t xml:space="preserve"> </w:t>
      </w:r>
      <w:r w:rsidRPr="00162C41">
        <w:rPr>
          <w:rStyle w:val="heading3"/>
          <w:b w:val="0"/>
          <w:bCs/>
        </w:rPr>
        <w:t>plane</w:t>
      </w:r>
      <w:r>
        <w:rPr>
          <w:rStyle w:val="heading3"/>
          <w:b w:val="0"/>
          <w:bCs/>
        </w:rPr>
        <w:t xml:space="preserve"> (</w:t>
      </w:r>
      <m:oMath>
        <m:sSub>
          <m:sSubPr>
            <m:ctrlPr>
              <w:rPr>
                <w:rStyle w:val="heading3"/>
                <w:rFonts w:ascii="Cambria Math" w:hAnsi="Cambria Math"/>
                <w:b w:val="0"/>
                <w:bCs/>
                <w:i/>
              </w:rPr>
            </m:ctrlPr>
          </m:sSubPr>
          <m:e>
            <m:r>
              <w:rPr>
                <w:rStyle w:val="heading3"/>
                <w:rFonts w:ascii="Cambria Math" w:hAnsi="Cambria Math"/>
              </w:rPr>
              <m:t>P</m:t>
            </m:r>
          </m:e>
          <m:sub>
            <m:r>
              <w:rPr>
                <w:rStyle w:val="heading3"/>
                <w:rFonts w:ascii="Cambria Math" w:hAnsi="Cambria Math"/>
              </w:rPr>
              <m:t>1</m:t>
            </m:r>
          </m:sub>
        </m:sSub>
      </m:oMath>
      <w:r w:rsidR="006415AD">
        <w:rPr>
          <w:rStyle w:val="heading3"/>
          <w:b w:val="0"/>
          <w:bCs/>
        </w:rPr>
        <w:t xml:space="preserve">, </w:t>
      </w:r>
      <m:oMath>
        <m:sSub>
          <m:sSubPr>
            <m:ctrlPr>
              <w:rPr>
                <w:rStyle w:val="heading3"/>
                <w:rFonts w:ascii="Cambria Math" w:hAnsi="Cambria Math"/>
                <w:b w:val="0"/>
                <w:bCs/>
                <w:i/>
              </w:rPr>
            </m:ctrlPr>
          </m:sSubPr>
          <m:e>
            <m:r>
              <w:rPr>
                <w:rStyle w:val="heading3"/>
                <w:rFonts w:ascii="Cambria Math" w:hAnsi="Cambria Math"/>
              </w:rPr>
              <m:t>P</m:t>
            </m:r>
          </m:e>
          <m:sub>
            <m:r>
              <w:rPr>
                <w:rStyle w:val="heading3"/>
                <w:rFonts w:ascii="Cambria Math" w:hAnsi="Cambria Math"/>
              </w:rPr>
              <m:t>2</m:t>
            </m:r>
          </m:sub>
        </m:sSub>
      </m:oMath>
      <w:r w:rsidR="006415AD">
        <w:rPr>
          <w:rStyle w:val="heading3"/>
          <w:b w:val="0"/>
          <w:bCs/>
        </w:rPr>
        <w:t xml:space="preserve"> and </w:t>
      </w:r>
      <m:oMath>
        <m:sSub>
          <m:sSubPr>
            <m:ctrlPr>
              <w:rPr>
                <w:rStyle w:val="heading3"/>
                <w:rFonts w:ascii="Cambria Math" w:hAnsi="Cambria Math"/>
                <w:b w:val="0"/>
                <w:bCs/>
                <w:i/>
              </w:rPr>
            </m:ctrlPr>
          </m:sSubPr>
          <m:e>
            <m:r>
              <w:rPr>
                <w:rStyle w:val="heading3"/>
                <w:rFonts w:ascii="Cambria Math" w:hAnsi="Cambria Math"/>
              </w:rPr>
              <m:t>P</m:t>
            </m:r>
          </m:e>
          <m:sub>
            <m:r>
              <w:rPr>
                <w:rStyle w:val="heading3"/>
                <w:rFonts w:ascii="Cambria Math" w:hAnsi="Cambria Math"/>
              </w:rPr>
              <m:t>3</m:t>
            </m:r>
          </m:sub>
        </m:sSub>
      </m:oMath>
      <w:r>
        <w:rPr>
          <w:rStyle w:val="heading3"/>
          <w:b w:val="0"/>
          <w:bCs/>
        </w:rPr>
        <w:t>)</w:t>
      </w:r>
      <w:r w:rsidR="006415AD">
        <w:rPr>
          <w:rStyle w:val="heading3"/>
          <w:b w:val="0"/>
          <w:bCs/>
        </w:rPr>
        <w:t xml:space="preserve"> as shown in </w:t>
      </w:r>
      <w:r w:rsidR="006415AD">
        <w:rPr>
          <w:rStyle w:val="heading3"/>
          <w:b w:val="0"/>
          <w:bCs/>
        </w:rPr>
        <w:fldChar w:fldCharType="begin"/>
      </w:r>
      <w:r w:rsidR="006415AD">
        <w:rPr>
          <w:rStyle w:val="heading3"/>
          <w:b w:val="0"/>
          <w:bCs/>
        </w:rPr>
        <w:instrText xml:space="preserve"> REF _Ref132391588 \h </w:instrText>
      </w:r>
      <w:r w:rsidR="006415AD">
        <w:rPr>
          <w:rStyle w:val="heading3"/>
          <w:b w:val="0"/>
          <w:bCs/>
        </w:rPr>
      </w:r>
      <w:r w:rsidR="006415AD">
        <w:rPr>
          <w:rStyle w:val="heading3"/>
          <w:b w:val="0"/>
          <w:bCs/>
        </w:rPr>
        <w:fldChar w:fldCharType="separate"/>
      </w:r>
      <w:r w:rsidR="006415AD" w:rsidRPr="00505B63">
        <w:rPr>
          <w:sz w:val="18"/>
          <w:szCs w:val="18"/>
        </w:rPr>
        <w:t xml:space="preserve">Fig. </w:t>
      </w:r>
      <w:r w:rsidR="006415AD">
        <w:rPr>
          <w:noProof/>
          <w:sz w:val="18"/>
          <w:szCs w:val="18"/>
        </w:rPr>
        <w:t>1</w:t>
      </w:r>
      <w:r w:rsidR="006415AD">
        <w:rPr>
          <w:rStyle w:val="heading3"/>
          <w:b w:val="0"/>
          <w:bCs/>
        </w:rPr>
        <w:fldChar w:fldCharType="end"/>
      </w:r>
      <w:r w:rsidR="006415AD">
        <w:rPr>
          <w:rStyle w:val="heading3"/>
          <w:b w:val="0"/>
          <w:bCs/>
        </w:rPr>
        <w:t>(a)</w:t>
      </w:r>
      <w:r w:rsidRPr="00162C41">
        <w:rPr>
          <w:rStyle w:val="heading3"/>
          <w:b w:val="0"/>
          <w:bCs/>
        </w:rPr>
        <w:t>,</w:t>
      </w:r>
      <w:r>
        <w:rPr>
          <w:rStyle w:val="heading3"/>
          <w:b w:val="0"/>
          <w:bCs/>
        </w:rPr>
        <w:t xml:space="preserve"> </w:t>
      </w:r>
      <w:r w:rsidRPr="00162C41">
        <w:rPr>
          <w:rStyle w:val="heading3"/>
          <w:b w:val="0"/>
          <w:bCs/>
        </w:rPr>
        <w:t xml:space="preserve">three sets of values will map to the </w:t>
      </w:r>
      <m:oMath>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A</m:t>
                    </m:r>
                  </m:sub>
                </m:sSub>
              </m:num>
              <m:den>
                <m:r>
                  <w:rPr>
                    <w:rFonts w:ascii="Cambria Math" w:hAnsi="Cambria Math"/>
                  </w:rPr>
                  <m:t>dx</m:t>
                </m:r>
              </m:den>
            </m:f>
            <m:r>
              <w:rPr>
                <w:rFonts w:ascii="Cambria Math" w:hAnsi="Cambria Math"/>
              </w:rPr>
              <m:t>|</m:t>
            </m:r>
          </m:e>
          <m:sub>
            <m:r>
              <w:rPr>
                <w:rFonts w:ascii="Cambria Math" w:hAnsi="Cambria Math"/>
              </w:rPr>
              <m:t>x=L</m:t>
            </m:r>
          </m:sub>
        </m:sSub>
      </m:oMath>
      <w:r w:rsidRPr="00162C41">
        <w:rPr>
          <w:rStyle w:val="heading3"/>
          <w:b w:val="0"/>
          <w:bCs/>
        </w:rPr>
        <w:t>-</w:t>
      </w:r>
      <m:oMath>
        <m:sSub>
          <m:sSubPr>
            <m:ctrlPr>
              <w:rPr>
                <w:rFonts w:ascii="Cambria Math" w:hAnsi="Cambria Math"/>
                <w:i/>
              </w:rPr>
            </m:ctrlPr>
          </m:sSubP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u</m:t>
                    </m:r>
                  </m:e>
                  <m:sub>
                    <m:r>
                      <w:rPr>
                        <w:rFonts w:ascii="Cambria Math" w:hAnsi="Cambria Math"/>
                      </w:rPr>
                      <m:t>C</m:t>
                    </m:r>
                  </m:sub>
                </m:sSub>
              </m:num>
              <m:den>
                <m:r>
                  <w:rPr>
                    <w:rFonts w:ascii="Cambria Math" w:hAnsi="Cambria Math"/>
                  </w:rPr>
                  <m:t>dx</m:t>
                </m:r>
              </m:den>
            </m:f>
            <m:r>
              <w:rPr>
                <w:rFonts w:ascii="Cambria Math" w:hAnsi="Cambria Math"/>
              </w:rPr>
              <m:t>|</m:t>
            </m:r>
          </m:e>
          <m:sub>
            <m:r>
              <w:rPr>
                <w:rFonts w:ascii="Cambria Math" w:hAnsi="Cambria Math"/>
                <w:szCs w:val="22"/>
              </w:rPr>
              <m:t>x</m:t>
            </m:r>
            <m:r>
              <w:rPr>
                <w:rFonts w:ascii="Cambria Math" w:hAnsi="Cambria Math"/>
              </w:rPr>
              <m:t>=L</m:t>
            </m:r>
          </m:sub>
        </m:sSub>
      </m:oMath>
      <w:r w:rsidRPr="00162C41">
        <w:rPr>
          <w:rStyle w:val="heading3"/>
          <w:b w:val="0"/>
          <w:bCs/>
        </w:rPr>
        <w:t xml:space="preserve"> plane</w:t>
      </w:r>
      <w:r>
        <w:rPr>
          <w:rStyle w:val="heading3"/>
          <w:b w:val="0"/>
          <w:bCs/>
        </w:rPr>
        <w:t xml:space="preserve"> (</w:t>
      </w:r>
      <m:oMath>
        <m:sSub>
          <m:sSubPr>
            <m:ctrlPr>
              <w:rPr>
                <w:rStyle w:val="heading3"/>
                <w:rFonts w:ascii="Cambria Math" w:hAnsi="Cambria Math"/>
                <w:b w:val="0"/>
                <w:bCs/>
                <w:i/>
              </w:rPr>
            </m:ctrlPr>
          </m:sSubPr>
          <m:e>
            <m:r>
              <w:rPr>
                <w:rStyle w:val="heading3"/>
                <w:rFonts w:ascii="Cambria Math" w:hAnsi="Cambria Math"/>
              </w:rPr>
              <m:t>Q</m:t>
            </m:r>
          </m:e>
          <m:sub>
            <m:r>
              <w:rPr>
                <w:rStyle w:val="heading3"/>
                <w:rFonts w:ascii="Cambria Math" w:hAnsi="Cambria Math"/>
              </w:rPr>
              <m:t>1</m:t>
            </m:r>
          </m:sub>
        </m:sSub>
      </m:oMath>
      <w:r w:rsidR="006415AD">
        <w:rPr>
          <w:rStyle w:val="heading3"/>
          <w:b w:val="0"/>
          <w:bCs/>
        </w:rPr>
        <w:t xml:space="preserve">, </w:t>
      </w:r>
      <m:oMath>
        <m:sSub>
          <m:sSubPr>
            <m:ctrlPr>
              <w:rPr>
                <w:rStyle w:val="heading3"/>
                <w:rFonts w:ascii="Cambria Math" w:hAnsi="Cambria Math"/>
                <w:b w:val="0"/>
                <w:bCs/>
                <w:i/>
              </w:rPr>
            </m:ctrlPr>
          </m:sSubPr>
          <m:e>
            <m:r>
              <w:rPr>
                <w:rStyle w:val="heading3"/>
                <w:rFonts w:ascii="Cambria Math" w:hAnsi="Cambria Math"/>
              </w:rPr>
              <m:t>Q</m:t>
            </m:r>
          </m:e>
          <m:sub>
            <m:r>
              <w:rPr>
                <w:rStyle w:val="heading3"/>
                <w:rFonts w:ascii="Cambria Math" w:hAnsi="Cambria Math"/>
              </w:rPr>
              <m:t>2</m:t>
            </m:r>
          </m:sub>
        </m:sSub>
      </m:oMath>
      <w:r w:rsidR="006415AD">
        <w:rPr>
          <w:rStyle w:val="heading3"/>
          <w:b w:val="0"/>
          <w:bCs/>
        </w:rPr>
        <w:t xml:space="preserve"> and </w:t>
      </w:r>
      <m:oMath>
        <m:sSub>
          <m:sSubPr>
            <m:ctrlPr>
              <w:rPr>
                <w:rStyle w:val="heading3"/>
                <w:rFonts w:ascii="Cambria Math" w:hAnsi="Cambria Math"/>
                <w:b w:val="0"/>
                <w:bCs/>
                <w:i/>
              </w:rPr>
            </m:ctrlPr>
          </m:sSubPr>
          <m:e>
            <m:r>
              <w:rPr>
                <w:rStyle w:val="heading3"/>
                <w:rFonts w:ascii="Cambria Math" w:hAnsi="Cambria Math"/>
              </w:rPr>
              <m:t>Q</m:t>
            </m:r>
          </m:e>
          <m:sub>
            <m:r>
              <w:rPr>
                <w:rStyle w:val="heading3"/>
                <w:rFonts w:ascii="Cambria Math" w:hAnsi="Cambria Math"/>
              </w:rPr>
              <m:t>3</m:t>
            </m:r>
          </m:sub>
        </m:sSub>
      </m:oMath>
      <w:r>
        <w:rPr>
          <w:rStyle w:val="heading3"/>
          <w:b w:val="0"/>
          <w:bCs/>
        </w:rPr>
        <w:t>)</w:t>
      </w:r>
      <w:r w:rsidRPr="00162C41">
        <w:rPr>
          <w:rStyle w:val="heading3"/>
          <w:b w:val="0"/>
          <w:bCs/>
        </w:rPr>
        <w:t>. Whether the zero point</w:t>
      </w:r>
      <w:r>
        <w:rPr>
          <w:rStyle w:val="heading3"/>
          <w:b w:val="0"/>
          <w:bCs/>
        </w:rPr>
        <w:t xml:space="preserve"> </w:t>
      </w:r>
      <w:r w:rsidRPr="00162C41">
        <w:rPr>
          <w:rStyle w:val="heading3"/>
          <w:b w:val="0"/>
          <w:bCs/>
        </w:rPr>
        <w:t xml:space="preserve">is contained within this triangle can be determined by the angle relationship </w:t>
      </w:r>
      <w:r>
        <w:rPr>
          <w:rStyle w:val="heading3"/>
          <w:b w:val="0"/>
          <w:bCs/>
        </w:rPr>
        <w:t xml:space="preserve">among the </w:t>
      </w:r>
      <w:r w:rsidRPr="00162C41">
        <w:rPr>
          <w:rStyle w:val="heading3"/>
          <w:b w:val="0"/>
          <w:bCs/>
        </w:rPr>
        <w:t>three vectors compris</w:t>
      </w:r>
      <w:r>
        <w:rPr>
          <w:rStyle w:val="heading3"/>
          <w:b w:val="0"/>
          <w:bCs/>
        </w:rPr>
        <w:t>ed by</w:t>
      </w:r>
      <w:r w:rsidRPr="00162C41">
        <w:rPr>
          <w:rStyle w:val="heading3"/>
          <w:b w:val="0"/>
          <w:bCs/>
        </w:rPr>
        <w:t xml:space="preserve"> the </w:t>
      </w:r>
      <w:r>
        <w:rPr>
          <w:rStyle w:val="heading3"/>
          <w:b w:val="0"/>
          <w:bCs/>
        </w:rPr>
        <w:t xml:space="preserve">zero point and </w:t>
      </w:r>
      <w:r w:rsidRPr="00162C41">
        <w:rPr>
          <w:rStyle w:val="heading3"/>
          <w:b w:val="0"/>
          <w:bCs/>
        </w:rPr>
        <w:t xml:space="preserve">vertices of the triangle. </w:t>
      </w:r>
      <w:r w:rsidR="00BA47D3" w:rsidRPr="00BA47D3">
        <w:rPr>
          <w:rStyle w:val="heading3"/>
          <w:b w:val="0"/>
          <w:bCs/>
        </w:rPr>
        <w:t>Specifically</w:t>
      </w:r>
      <w:r w:rsidR="00BA47D3">
        <w:rPr>
          <w:rStyle w:val="heading3"/>
          <w:b w:val="0"/>
          <w:bCs/>
        </w:rPr>
        <w:t xml:space="preserve">, </w:t>
      </w:r>
      <w:r w:rsidR="00BA47D3" w:rsidRPr="00BA47D3">
        <w:rPr>
          <w:rStyle w:val="heading3"/>
          <w:b w:val="0"/>
          <w:bCs/>
        </w:rPr>
        <w:t xml:space="preserve">if the zero point is inside the triangle,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oMath>
      <w:r w:rsidR="00BA47D3">
        <w:t xml:space="preserve"> </w:t>
      </w:r>
      <w:r w:rsidR="00BA47D3" w:rsidRPr="00BA47D3">
        <w:rPr>
          <w:rStyle w:val="heading3"/>
          <w:b w:val="0"/>
          <w:bCs/>
        </w:rPr>
        <w:t>should be equal to</w:t>
      </w:r>
      <w:r w:rsidR="00BA47D3">
        <w:rPr>
          <w:rStyle w:val="heading3"/>
          <w:b w:val="0"/>
          <w:bCs/>
        </w:rPr>
        <w:t xml:space="preserve"> </w:t>
      </w:r>
      <m:oMath>
        <m:r>
          <w:rPr>
            <w:rStyle w:val="heading3"/>
            <w:rFonts w:ascii="Cambria Math" w:hAnsi="Cambria Math"/>
          </w:rPr>
          <m:t>2π</m:t>
        </m:r>
      </m:oMath>
      <w:r w:rsidR="00BA47D3" w:rsidRPr="00BA47D3">
        <w:rPr>
          <w:rStyle w:val="heading3"/>
          <w:b w:val="0"/>
          <w:bCs/>
        </w:rPr>
        <w:t xml:space="preserve">; otherwise, </w:t>
      </w:r>
      <m:oMath>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3</m:t>
            </m:r>
          </m:sub>
        </m:sSub>
      </m:oMath>
      <w:r w:rsidR="00BA47D3" w:rsidRPr="00BA47D3">
        <w:rPr>
          <w:rStyle w:val="heading3"/>
          <w:b w:val="0"/>
          <w:bCs/>
        </w:rPr>
        <w:t xml:space="preserve"> is equal to 0</w:t>
      </w:r>
      <w:r w:rsidR="00BA47D3">
        <w:rPr>
          <w:rStyle w:val="heading3"/>
          <w:b w:val="0"/>
          <w:bCs/>
        </w:rPr>
        <w:t>, as illustrate in</w:t>
      </w:r>
      <w:r w:rsidR="006415AD">
        <w:rPr>
          <w:rStyle w:val="heading3"/>
          <w:b w:val="0"/>
          <w:bCs/>
        </w:rPr>
        <w:t xml:space="preserve"> </w:t>
      </w:r>
      <w:r w:rsidR="006415AD">
        <w:rPr>
          <w:rStyle w:val="heading3"/>
          <w:b w:val="0"/>
          <w:bCs/>
        </w:rPr>
        <w:fldChar w:fldCharType="begin"/>
      </w:r>
      <w:r w:rsidR="006415AD">
        <w:rPr>
          <w:rStyle w:val="heading3"/>
          <w:b w:val="0"/>
          <w:bCs/>
        </w:rPr>
        <w:instrText xml:space="preserve"> REF _Ref132391588 \h </w:instrText>
      </w:r>
      <w:r w:rsidR="006415AD">
        <w:rPr>
          <w:rStyle w:val="heading3"/>
          <w:b w:val="0"/>
          <w:bCs/>
        </w:rPr>
      </w:r>
      <w:r w:rsidR="006415AD">
        <w:rPr>
          <w:rStyle w:val="heading3"/>
          <w:b w:val="0"/>
          <w:bCs/>
        </w:rPr>
        <w:fldChar w:fldCharType="separate"/>
      </w:r>
      <w:r w:rsidR="006415AD" w:rsidRPr="00505B63">
        <w:rPr>
          <w:sz w:val="18"/>
          <w:szCs w:val="18"/>
        </w:rPr>
        <w:t xml:space="preserve">Fig. </w:t>
      </w:r>
      <w:r w:rsidR="006415AD">
        <w:rPr>
          <w:noProof/>
          <w:sz w:val="18"/>
          <w:szCs w:val="18"/>
        </w:rPr>
        <w:t>1</w:t>
      </w:r>
      <w:r w:rsidR="006415AD">
        <w:rPr>
          <w:rStyle w:val="heading3"/>
          <w:b w:val="0"/>
          <w:bCs/>
        </w:rPr>
        <w:fldChar w:fldCharType="end"/>
      </w:r>
      <w:r w:rsidR="006415AD">
        <w:rPr>
          <w:rStyle w:val="heading3"/>
          <w:b w:val="0"/>
          <w:bCs/>
        </w:rPr>
        <w:t xml:space="preserve"> (b) and (c)</w:t>
      </w:r>
      <w:r w:rsidR="00BA47D3">
        <w:rPr>
          <w:rStyle w:val="heading3"/>
          <w:b w:val="0"/>
          <w:bCs/>
        </w:rPr>
        <w:t xml:space="preserve">. </w:t>
      </w:r>
      <w:r w:rsidRPr="00162C41">
        <w:rPr>
          <w:rStyle w:val="heading3"/>
          <w:b w:val="0"/>
          <w:bCs/>
        </w:rPr>
        <w:t xml:space="preserve">Each iteration </w:t>
      </w:r>
      <w:r>
        <w:rPr>
          <w:rStyle w:val="heading3"/>
          <w:b w:val="0"/>
          <w:bCs/>
        </w:rPr>
        <w:t>is carried as</w:t>
      </w:r>
      <w:r w:rsidRPr="00162C41">
        <w:rPr>
          <w:rStyle w:val="heading3"/>
          <w:b w:val="0"/>
          <w:bCs/>
        </w:rPr>
        <w:t xml:space="preserve">: divided the original triangle into two </w:t>
      </w:r>
      <w:r>
        <w:rPr>
          <w:rStyle w:val="heading3"/>
          <w:b w:val="0"/>
          <w:bCs/>
        </w:rPr>
        <w:t>sub-divisions</w:t>
      </w:r>
      <w:r w:rsidRPr="00162C41">
        <w:rPr>
          <w:rStyle w:val="heading3"/>
          <w:b w:val="0"/>
          <w:bCs/>
        </w:rPr>
        <w:t xml:space="preserve"> by the midpoints </w:t>
      </w:r>
      <w:r>
        <w:rPr>
          <w:rStyle w:val="heading3"/>
          <w:b w:val="0"/>
          <w:bCs/>
        </w:rPr>
        <w:t>at</w:t>
      </w:r>
      <w:r w:rsidRPr="00162C41">
        <w:rPr>
          <w:rStyle w:val="heading3"/>
          <w:b w:val="0"/>
          <w:bCs/>
        </w:rPr>
        <w:t xml:space="preserve"> the long</w:t>
      </w:r>
      <w:r>
        <w:rPr>
          <w:rStyle w:val="heading3"/>
          <w:b w:val="0"/>
          <w:bCs/>
        </w:rPr>
        <w:t xml:space="preserve"> edge</w:t>
      </w:r>
      <w:r w:rsidRPr="00162C41">
        <w:rPr>
          <w:rStyle w:val="heading3"/>
          <w:b w:val="0"/>
          <w:bCs/>
        </w:rPr>
        <w:t xml:space="preserve">, </w:t>
      </w:r>
      <w:r w:rsidRPr="004F6AD9">
        <w:rPr>
          <w:rStyle w:val="heading3"/>
          <w:b w:val="0"/>
          <w:bCs/>
        </w:rPr>
        <w:t xml:space="preserve">and judge which </w:t>
      </w:r>
      <w:r>
        <w:rPr>
          <w:rStyle w:val="heading3"/>
          <w:b w:val="0"/>
          <w:bCs/>
        </w:rPr>
        <w:t>sub-division</w:t>
      </w:r>
      <w:r w:rsidRPr="004F6AD9">
        <w:rPr>
          <w:rStyle w:val="heading3"/>
          <w:b w:val="0"/>
          <w:bCs/>
        </w:rPr>
        <w:t xml:space="preserve"> contains the zero point by the above method</w:t>
      </w:r>
      <w:r w:rsidR="00BA47D3">
        <w:rPr>
          <w:rStyle w:val="heading3"/>
          <w:b w:val="0"/>
          <w:bCs/>
        </w:rPr>
        <w:t>. This sub-division</w:t>
      </w:r>
      <w:r w:rsidR="00BA47D3" w:rsidRPr="004F6AD9">
        <w:rPr>
          <w:rStyle w:val="heading3"/>
          <w:b w:val="0"/>
          <w:bCs/>
        </w:rPr>
        <w:t xml:space="preserve"> </w:t>
      </w:r>
      <w:r w:rsidR="00BA47D3">
        <w:rPr>
          <w:rStyle w:val="heading3"/>
          <w:b w:val="0"/>
          <w:bCs/>
        </w:rPr>
        <w:t xml:space="preserve">will be divided further in the next iteration, </w:t>
      </w:r>
      <w:r w:rsidRPr="004F6AD9">
        <w:rPr>
          <w:rStyle w:val="heading3"/>
          <w:b w:val="0"/>
          <w:bCs/>
        </w:rPr>
        <w:t xml:space="preserve">until the </w:t>
      </w:r>
      <w:r>
        <w:rPr>
          <w:rStyle w:val="heading3"/>
          <w:b w:val="0"/>
          <w:bCs/>
        </w:rPr>
        <w:t>desired</w:t>
      </w:r>
      <w:r w:rsidRPr="004F6AD9">
        <w:rPr>
          <w:rStyle w:val="heading3"/>
          <w:b w:val="0"/>
          <w:bCs/>
        </w:rPr>
        <w:t xml:space="preserve"> accuracy is obtained.</w:t>
      </w:r>
    </w:p>
    <w:p w14:paraId="62E561EB" w14:textId="5C895AE6" w:rsidR="00D514E4" w:rsidRDefault="00375FE9" w:rsidP="00375FE9">
      <w:pPr>
        <w:ind w:firstLine="0"/>
        <w:jc w:val="center"/>
        <w:rPr>
          <w:rStyle w:val="heading3"/>
          <w:b w:val="0"/>
          <w:bCs/>
        </w:rPr>
      </w:pPr>
      <w:r>
        <w:rPr>
          <w:bCs/>
          <w:noProof/>
        </w:rPr>
        <w:drawing>
          <wp:inline distT="0" distB="0" distL="0" distR="0" wp14:anchorId="4B419C4A" wp14:editId="584D1500">
            <wp:extent cx="4039008" cy="1384285"/>
            <wp:effectExtent l="0" t="0" r="0" b="6985"/>
            <wp:docPr id="5" name="图片 5"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低可信度描述已自动生成"/>
                    <pic:cNvPicPr/>
                  </pic:nvPicPr>
                  <pic:blipFill>
                    <a:blip r:embed="rId8"/>
                    <a:stretch>
                      <a:fillRect/>
                    </a:stretch>
                  </pic:blipFill>
                  <pic:spPr>
                    <a:xfrm>
                      <a:off x="0" y="0"/>
                      <a:ext cx="4093720" cy="1403036"/>
                    </a:xfrm>
                    <a:prstGeom prst="rect">
                      <a:avLst/>
                    </a:prstGeom>
                  </pic:spPr>
                </pic:pic>
              </a:graphicData>
            </a:graphic>
          </wp:inline>
        </w:drawing>
      </w:r>
    </w:p>
    <w:p w14:paraId="3EC5DBDC" w14:textId="070B6BCC" w:rsidR="00375FE9" w:rsidRPr="00505B63" w:rsidRDefault="00375FE9" w:rsidP="00375FE9">
      <w:pPr>
        <w:pStyle w:val="ac"/>
        <w:spacing w:before="0" w:after="0" w:line="240" w:lineRule="auto"/>
        <w:jc w:val="center"/>
        <w:rPr>
          <w:rFonts w:ascii="Times New Roman" w:hAnsi="Times New Roman"/>
          <w:b w:val="0"/>
          <w:bCs w:val="0"/>
          <w:sz w:val="18"/>
          <w:szCs w:val="18"/>
        </w:rPr>
      </w:pPr>
      <w:bookmarkStart w:id="7" w:name="_Ref132391588"/>
      <w:r w:rsidRPr="00505B63">
        <w:rPr>
          <w:rFonts w:ascii="Times New Roman" w:hAnsi="Times New Roman"/>
          <w:sz w:val="18"/>
          <w:szCs w:val="18"/>
        </w:rPr>
        <w:t xml:space="preserve">Fig. </w:t>
      </w:r>
      <w:r w:rsidRPr="00505B63">
        <w:rPr>
          <w:rFonts w:ascii="Times New Roman" w:hAnsi="Times New Roman"/>
          <w:b w:val="0"/>
          <w:sz w:val="18"/>
          <w:szCs w:val="18"/>
        </w:rPr>
        <w:fldChar w:fldCharType="begin"/>
      </w:r>
      <w:r w:rsidRPr="00505B63">
        <w:rPr>
          <w:rFonts w:ascii="Times New Roman" w:hAnsi="Times New Roman"/>
          <w:sz w:val="18"/>
          <w:szCs w:val="18"/>
        </w:rPr>
        <w:instrText xml:space="preserve"> SEQ "Figure" \* MERGEFORMAT </w:instrText>
      </w:r>
      <w:r w:rsidRPr="00505B63">
        <w:rPr>
          <w:rFonts w:ascii="Times New Roman" w:hAnsi="Times New Roman"/>
          <w:b w:val="0"/>
          <w:sz w:val="18"/>
          <w:szCs w:val="18"/>
        </w:rPr>
        <w:fldChar w:fldCharType="separate"/>
      </w:r>
      <w:r w:rsidR="006415AD">
        <w:rPr>
          <w:rFonts w:ascii="Times New Roman" w:hAnsi="Times New Roman"/>
          <w:sz w:val="18"/>
          <w:szCs w:val="18"/>
        </w:rPr>
        <w:t>1</w:t>
      </w:r>
      <w:r w:rsidRPr="00505B63">
        <w:rPr>
          <w:rFonts w:ascii="Times New Roman" w:hAnsi="Times New Roman"/>
          <w:b w:val="0"/>
          <w:sz w:val="18"/>
          <w:szCs w:val="18"/>
        </w:rPr>
        <w:fldChar w:fldCharType="end"/>
      </w:r>
      <w:bookmarkEnd w:id="7"/>
      <w:r w:rsidRPr="00505B63">
        <w:rPr>
          <w:rFonts w:ascii="Times New Roman" w:hAnsi="Times New Roman"/>
          <w:sz w:val="18"/>
          <w:szCs w:val="18"/>
        </w:rPr>
        <w:t xml:space="preserve">. </w:t>
      </w:r>
      <w:r w:rsidR="006415AD" w:rsidRPr="006415AD">
        <w:rPr>
          <w:rFonts w:ascii="Times New Roman" w:hAnsi="Times New Roman"/>
          <w:b w:val="0"/>
          <w:bCs w:val="0"/>
          <w:sz w:val="18"/>
          <w:szCs w:val="18"/>
        </w:rPr>
        <w:t>Illustration of calculatios</w:t>
      </w:r>
      <w:r w:rsidR="006415AD">
        <w:rPr>
          <w:rFonts w:ascii="Times New Roman" w:hAnsi="Times New Roman"/>
          <w:b w:val="0"/>
          <w:bCs w:val="0"/>
          <w:sz w:val="18"/>
          <w:szCs w:val="18"/>
        </w:rPr>
        <w:t xml:space="preserve"> </w:t>
      </w:r>
      <w:r>
        <w:rPr>
          <w:rFonts w:ascii="Times New Roman" w:hAnsi="Times New Roman"/>
          <w:b w:val="0"/>
          <w:bCs w:val="0"/>
          <w:sz w:val="18"/>
          <w:szCs w:val="18"/>
        </w:rPr>
        <w:t xml:space="preserve">for bisection </w:t>
      </w:r>
      <w:r w:rsidR="006415AD">
        <w:rPr>
          <w:rFonts w:ascii="Times New Roman" w:hAnsi="Times New Roman"/>
          <w:b w:val="0"/>
          <w:bCs w:val="0"/>
          <w:sz w:val="18"/>
          <w:szCs w:val="18"/>
        </w:rPr>
        <w:t xml:space="preserve">procedure: (a) the </w:t>
      </w:r>
      <w:r w:rsidR="006415AD" w:rsidRPr="006415AD">
        <w:rPr>
          <w:rFonts w:ascii="Times New Roman" w:hAnsi="Times New Roman"/>
          <w:b w:val="0"/>
          <w:bCs w:val="0"/>
          <w:sz w:val="18"/>
          <w:szCs w:val="18"/>
        </w:rPr>
        <w:t xml:space="preserve">three sets of </w:t>
      </w:r>
      <m:oMath>
        <m:sSubSup>
          <m:sSubSupPr>
            <m:ctrlPr>
              <w:rPr>
                <w:rFonts w:ascii="Cambria Math" w:hAnsi="Cambria Math"/>
                <w:b w:val="0"/>
                <w:bCs w:val="0"/>
                <w:i/>
                <w:sz w:val="18"/>
                <w:szCs w:val="18"/>
              </w:rPr>
            </m:ctrlPr>
          </m:sSubSupPr>
          <m:e>
            <m:r>
              <m:rPr>
                <m:sty m:val="bi"/>
              </m:rPr>
              <w:rPr>
                <w:rFonts w:ascii="Cambria Math" w:hAnsi="Cambria Math"/>
                <w:sz w:val="18"/>
                <w:szCs w:val="18"/>
              </w:rPr>
              <m:t>u</m:t>
            </m:r>
          </m:e>
          <m:sub>
            <m:r>
              <m:rPr>
                <m:sty m:val="bi"/>
              </m:rPr>
              <w:rPr>
                <w:rFonts w:ascii="Cambria Math" w:hAnsi="Cambria Math"/>
                <w:sz w:val="18"/>
                <w:szCs w:val="18"/>
              </w:rPr>
              <m:t>A</m:t>
            </m:r>
          </m:sub>
          <m:sup>
            <m:r>
              <m:rPr>
                <m:sty m:val="bi"/>
              </m:rPr>
              <w:rPr>
                <w:rFonts w:ascii="Cambria Math" w:hAnsi="Cambria Math"/>
                <w:sz w:val="18"/>
                <w:szCs w:val="18"/>
              </w:rPr>
              <m:t>0</m:t>
            </m:r>
          </m:sup>
        </m:sSubSup>
      </m:oMath>
      <w:r w:rsidR="006415AD" w:rsidRPr="006415AD">
        <w:rPr>
          <w:rFonts w:eastAsiaTheme="minorEastAsia"/>
          <w:b w:val="0"/>
          <w:bCs w:val="0"/>
          <w:sz w:val="18"/>
          <w:szCs w:val="18"/>
        </w:rPr>
        <w:t xml:space="preserve"> </w:t>
      </w:r>
      <w:r w:rsidR="006415AD" w:rsidRPr="006415AD">
        <w:rPr>
          <w:rFonts w:ascii="Times New Roman" w:eastAsiaTheme="minorEastAsia" w:hAnsi="Times New Roman"/>
          <w:b w:val="0"/>
          <w:bCs w:val="0"/>
          <w:sz w:val="18"/>
          <w:szCs w:val="18"/>
        </w:rPr>
        <w:t>and</w:t>
      </w:r>
      <w:r w:rsidR="006415AD" w:rsidRPr="006415AD">
        <w:rPr>
          <w:rFonts w:eastAsiaTheme="minorEastAsia"/>
          <w:b w:val="0"/>
          <w:bCs w:val="0"/>
          <w:sz w:val="18"/>
          <w:szCs w:val="18"/>
        </w:rPr>
        <w:t xml:space="preserve"> </w:t>
      </w:r>
      <m:oMath>
        <m:sSubSup>
          <m:sSubSupPr>
            <m:ctrlPr>
              <w:rPr>
                <w:rFonts w:ascii="Cambria Math" w:hAnsi="Cambria Math"/>
                <w:b w:val="0"/>
                <w:bCs w:val="0"/>
                <w:i/>
                <w:sz w:val="18"/>
                <w:szCs w:val="18"/>
              </w:rPr>
            </m:ctrlPr>
          </m:sSubSupPr>
          <m:e>
            <m:r>
              <m:rPr>
                <m:sty m:val="bi"/>
              </m:rPr>
              <w:rPr>
                <w:rFonts w:ascii="Cambria Math" w:hAnsi="Cambria Math"/>
                <w:sz w:val="18"/>
                <w:szCs w:val="18"/>
              </w:rPr>
              <m:t>u</m:t>
            </m:r>
          </m:e>
          <m:sub>
            <m:r>
              <m:rPr>
                <m:sty m:val="bi"/>
              </m:rPr>
              <w:rPr>
                <w:rFonts w:ascii="Cambria Math" w:hAnsi="Cambria Math"/>
                <w:sz w:val="18"/>
                <w:szCs w:val="18"/>
              </w:rPr>
              <m:t>C</m:t>
            </m:r>
          </m:sub>
          <m:sup>
            <m:r>
              <m:rPr>
                <m:sty m:val="bi"/>
              </m:rPr>
              <w:rPr>
                <w:rFonts w:ascii="Cambria Math" w:hAnsi="Cambria Math"/>
                <w:sz w:val="18"/>
                <w:szCs w:val="18"/>
              </w:rPr>
              <m:t>0</m:t>
            </m:r>
          </m:sup>
        </m:sSubSup>
      </m:oMath>
      <w:r w:rsidR="006415AD">
        <w:rPr>
          <w:rFonts w:ascii="Times New Roman" w:hAnsi="Times New Roman"/>
          <w:b w:val="0"/>
          <w:bCs w:val="0"/>
          <w:sz w:val="18"/>
          <w:szCs w:val="18"/>
        </w:rPr>
        <w:t>, (b) the situation where the zero point is outside, and (c) inside of the triangle fromed by the corresbonding results.</w:t>
      </w:r>
    </w:p>
    <w:p w14:paraId="1C710F3C" w14:textId="77777777" w:rsidR="00375FE9" w:rsidRDefault="00375FE9" w:rsidP="00375FE9">
      <w:pPr>
        <w:ind w:firstLine="0"/>
        <w:jc w:val="center"/>
        <w:rPr>
          <w:rStyle w:val="heading3"/>
          <w:b w:val="0"/>
          <w:bCs/>
        </w:rPr>
      </w:pPr>
    </w:p>
    <w:p w14:paraId="76930F37" w14:textId="4AD5457D" w:rsidR="00E94043" w:rsidRDefault="00E94043" w:rsidP="002D17A3">
      <w:r>
        <w:t xml:space="preserve">Since </w:t>
      </w:r>
      <w:r w:rsidRPr="00D15553">
        <w:t xml:space="preserve">we always </w:t>
      </w:r>
      <w:r>
        <w:t>determine</w:t>
      </w:r>
      <w:r w:rsidRPr="00D15553">
        <w:t xml:space="preserve"> parameters based on the calculation results of the previous step</w:t>
      </w:r>
      <w:r>
        <w:t xml:space="preserve">, </w:t>
      </w:r>
      <w:r w:rsidRPr="00D15553">
        <w:t xml:space="preserve">the step size </w:t>
      </w:r>
      <m:oMath>
        <m:r>
          <w:rPr>
            <w:rFonts w:ascii="Cambria Math" w:hAnsi="Cambria Math"/>
          </w:rPr>
          <m:t>∆</m:t>
        </m:r>
        <m:sSub>
          <m:sSubPr>
            <m:ctrlPr>
              <w:rPr>
                <w:rFonts w:ascii="Cambria Math" w:hAnsi="Cambria Math"/>
                <w:i/>
                <w:iCs/>
              </w:rPr>
            </m:ctrlPr>
          </m:sSubPr>
          <m:e>
            <m:r>
              <w:rPr>
                <w:rFonts w:ascii="Cambria Math" w:hAnsi="Cambria Math"/>
              </w:rPr>
              <m:t>u</m:t>
            </m:r>
          </m:e>
          <m:sub>
            <m:r>
              <w:rPr>
                <w:rFonts w:ascii="Cambria Math" w:hAnsi="Cambria Math"/>
              </w:rPr>
              <m:t>B0</m:t>
            </m:r>
          </m:sub>
        </m:sSub>
      </m:oMath>
      <w:r>
        <w:t xml:space="preserve"> is crucial</w:t>
      </w:r>
      <w:r w:rsidRPr="00D15553">
        <w:t>.</w:t>
      </w:r>
      <w:r>
        <w:t xml:space="preserve"> </w:t>
      </w:r>
      <w:r w:rsidRPr="00D15553">
        <w:t xml:space="preserve">Excessive jump will underestimate the degree of material degradation and thus overestimate the strength of the </w:t>
      </w:r>
      <w:r>
        <w:t>system</w:t>
      </w:r>
      <w:r w:rsidRPr="00D15553">
        <w:t>.</w:t>
      </w:r>
      <w:r>
        <w:t xml:space="preserve"> </w:t>
      </w:r>
      <w:r w:rsidRPr="00E94043">
        <w:t>From</w:t>
      </w:r>
      <w:r w:rsidR="00A310B5">
        <w:t xml:space="preserve"> </w:t>
      </w:r>
      <w:r w:rsidR="00A310B5">
        <w:fldChar w:fldCharType="begin"/>
      </w:r>
      <w:r w:rsidR="00A310B5">
        <w:instrText xml:space="preserve"> REF _Ref132293528 \h </w:instrText>
      </w:r>
      <w:r w:rsidR="00A310B5">
        <w:fldChar w:fldCharType="separate"/>
      </w:r>
      <w:r w:rsidR="006415AD" w:rsidRPr="00505B63">
        <w:rPr>
          <w:sz w:val="18"/>
          <w:szCs w:val="18"/>
        </w:rPr>
        <w:t xml:space="preserve">Fig. </w:t>
      </w:r>
      <w:r w:rsidR="006415AD">
        <w:rPr>
          <w:noProof/>
          <w:sz w:val="18"/>
          <w:szCs w:val="18"/>
        </w:rPr>
        <w:t>2</w:t>
      </w:r>
      <w:r w:rsidR="00A310B5">
        <w:fldChar w:fldCharType="end"/>
      </w:r>
      <w:r w:rsidRPr="00E94043">
        <w:t>, it c</w:t>
      </w:r>
      <w:r>
        <w:t xml:space="preserve">an be observed that </w:t>
      </w:r>
      <w:r w:rsidR="00A310B5">
        <w:t>fewer steps of 154</w:t>
      </w:r>
      <w:r>
        <w:t xml:space="preserve"> (</w:t>
      </w:r>
      <w:r w:rsidR="00A310B5">
        <w:t>magenta</w:t>
      </w:r>
      <w:r>
        <w:t xml:space="preserve"> line) will cause slightly higher </w:t>
      </w:r>
      <w:r w:rsidR="00A310B5">
        <w:t xml:space="preserve">stress </w:t>
      </w:r>
      <w:r w:rsidR="00A310B5">
        <w:lastRenderedPageBreak/>
        <w:t>after the elastic stage</w:t>
      </w:r>
      <w:r>
        <w:t xml:space="preserve">, while </w:t>
      </w:r>
      <w:r w:rsidR="00A310B5">
        <w:t>308</w:t>
      </w:r>
      <w:r>
        <w:t xml:space="preserve"> and </w:t>
      </w:r>
      <w:r w:rsidR="00A310B5">
        <w:t>616 steps</w:t>
      </w:r>
      <w:r>
        <w:t xml:space="preserve"> yield results close to each other. </w:t>
      </w:r>
      <w:r w:rsidRPr="00D15553">
        <w:t>In consideration of saving computing power,</w:t>
      </w:r>
      <w:r w:rsidR="00C95D51">
        <w:t xml:space="preserve"> the results obtained by</w:t>
      </w:r>
      <w:r w:rsidRPr="00D15553">
        <w:t xml:space="preserve"> </w:t>
      </w:r>
      <w:r w:rsidR="00A310B5">
        <w:t>308 steps</w:t>
      </w:r>
      <w:r>
        <w:t xml:space="preserve"> are </w:t>
      </w:r>
      <w:r w:rsidR="00C95D51">
        <w:t>presented</w:t>
      </w:r>
      <w:r>
        <w:t xml:space="preserve"> for further analysis</w:t>
      </w:r>
      <w:r w:rsidR="00A310B5">
        <w:t>.</w:t>
      </w:r>
    </w:p>
    <w:p w14:paraId="53A490DE" w14:textId="0F2DCB7E" w:rsidR="00E94043" w:rsidRDefault="001B17D7" w:rsidP="001B17D7">
      <w:pPr>
        <w:ind w:firstLine="0"/>
        <w:jc w:val="center"/>
      </w:pPr>
      <w:r>
        <w:rPr>
          <w:noProof/>
        </w:rPr>
        <w:drawing>
          <wp:inline distT="0" distB="0" distL="0" distR="0" wp14:anchorId="6AE45E36" wp14:editId="3C116AFC">
            <wp:extent cx="2671233" cy="2075896"/>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9"/>
                    <a:srcRect l="1679" t="4284" r="5947"/>
                    <a:stretch/>
                  </pic:blipFill>
                  <pic:spPr bwMode="auto">
                    <a:xfrm>
                      <a:off x="0" y="0"/>
                      <a:ext cx="2679766" cy="2082528"/>
                    </a:xfrm>
                    <a:prstGeom prst="rect">
                      <a:avLst/>
                    </a:prstGeom>
                    <a:ln>
                      <a:noFill/>
                    </a:ln>
                    <a:extLst>
                      <a:ext uri="{53640926-AAD7-44D8-BBD7-CCE9431645EC}">
                        <a14:shadowObscured xmlns:a14="http://schemas.microsoft.com/office/drawing/2010/main"/>
                      </a:ext>
                    </a:extLst>
                  </pic:spPr>
                </pic:pic>
              </a:graphicData>
            </a:graphic>
          </wp:inline>
        </w:drawing>
      </w:r>
    </w:p>
    <w:p w14:paraId="32DE4C74" w14:textId="05F69C68" w:rsidR="001B17D7" w:rsidRPr="00505B63" w:rsidRDefault="001B17D7" w:rsidP="001B17D7">
      <w:pPr>
        <w:pStyle w:val="ac"/>
        <w:spacing w:before="0" w:after="0" w:line="240" w:lineRule="auto"/>
        <w:jc w:val="center"/>
        <w:rPr>
          <w:rFonts w:ascii="Times New Roman" w:hAnsi="Times New Roman"/>
          <w:b w:val="0"/>
          <w:bCs w:val="0"/>
          <w:sz w:val="18"/>
          <w:szCs w:val="18"/>
        </w:rPr>
      </w:pPr>
      <w:bookmarkStart w:id="8" w:name="_Ref132293528"/>
      <w:r w:rsidRPr="00505B63">
        <w:rPr>
          <w:rFonts w:ascii="Times New Roman" w:hAnsi="Times New Roman"/>
          <w:sz w:val="18"/>
          <w:szCs w:val="18"/>
        </w:rPr>
        <w:t xml:space="preserve">Fig. </w:t>
      </w:r>
      <w:r w:rsidRPr="00505B63">
        <w:rPr>
          <w:rFonts w:ascii="Times New Roman" w:hAnsi="Times New Roman"/>
          <w:b w:val="0"/>
          <w:sz w:val="18"/>
          <w:szCs w:val="18"/>
        </w:rPr>
        <w:fldChar w:fldCharType="begin"/>
      </w:r>
      <w:r w:rsidRPr="00505B63">
        <w:rPr>
          <w:rFonts w:ascii="Times New Roman" w:hAnsi="Times New Roman"/>
          <w:sz w:val="18"/>
          <w:szCs w:val="18"/>
        </w:rPr>
        <w:instrText xml:space="preserve"> SEQ "Figure" \* MERGEFORMAT </w:instrText>
      </w:r>
      <w:r w:rsidRPr="00505B63">
        <w:rPr>
          <w:rFonts w:ascii="Times New Roman" w:hAnsi="Times New Roman"/>
          <w:b w:val="0"/>
          <w:sz w:val="18"/>
          <w:szCs w:val="18"/>
        </w:rPr>
        <w:fldChar w:fldCharType="separate"/>
      </w:r>
      <w:r w:rsidR="006415AD">
        <w:rPr>
          <w:rFonts w:ascii="Times New Roman" w:hAnsi="Times New Roman"/>
          <w:sz w:val="18"/>
          <w:szCs w:val="18"/>
        </w:rPr>
        <w:t>2</w:t>
      </w:r>
      <w:r w:rsidRPr="00505B63">
        <w:rPr>
          <w:rFonts w:ascii="Times New Roman" w:hAnsi="Times New Roman"/>
          <w:b w:val="0"/>
          <w:sz w:val="18"/>
          <w:szCs w:val="18"/>
        </w:rPr>
        <w:fldChar w:fldCharType="end"/>
      </w:r>
      <w:bookmarkEnd w:id="8"/>
      <w:r w:rsidRPr="00505B63">
        <w:rPr>
          <w:rFonts w:ascii="Times New Roman" w:hAnsi="Times New Roman"/>
          <w:sz w:val="18"/>
          <w:szCs w:val="18"/>
        </w:rPr>
        <w:t xml:space="preserve">. </w:t>
      </w:r>
      <w:r>
        <w:rPr>
          <w:rFonts w:ascii="Times New Roman" w:hAnsi="Times New Roman"/>
          <w:b w:val="0"/>
          <w:bCs w:val="0"/>
          <w:sz w:val="18"/>
          <w:szCs w:val="18"/>
        </w:rPr>
        <w:t xml:space="preserve">The globle fiber stress-slip relationships obtained with different step </w:t>
      </w:r>
      <w:r w:rsidRPr="001B17D7">
        <w:rPr>
          <w:rFonts w:ascii="Times New Roman" w:hAnsi="Times New Roman"/>
          <w:b w:val="0"/>
          <w:bCs w:val="0"/>
          <w:sz w:val="18"/>
          <w:szCs w:val="18"/>
        </w:rPr>
        <w:t xml:space="preserve">size </w:t>
      </w:r>
      <m:oMath>
        <m:r>
          <m:rPr>
            <m:sty m:val="bi"/>
          </m:rPr>
          <w:rPr>
            <w:rFonts w:ascii="Cambria Math" w:hAnsi="Cambria Math"/>
            <w:sz w:val="18"/>
            <w:szCs w:val="18"/>
          </w:rPr>
          <m:t>∆</m:t>
        </m:r>
        <m:sSub>
          <m:sSubPr>
            <m:ctrlPr>
              <w:rPr>
                <w:rFonts w:ascii="Cambria Math" w:hAnsi="Cambria Math"/>
                <w:b w:val="0"/>
                <w:bCs w:val="0"/>
                <w:i/>
                <w:iCs/>
                <w:sz w:val="18"/>
                <w:szCs w:val="18"/>
              </w:rPr>
            </m:ctrlPr>
          </m:sSubPr>
          <m:e>
            <m:r>
              <m:rPr>
                <m:sty m:val="bi"/>
              </m:rPr>
              <w:rPr>
                <w:rFonts w:ascii="Cambria Math" w:hAnsi="Cambria Math"/>
                <w:sz w:val="18"/>
                <w:szCs w:val="18"/>
              </w:rPr>
              <m:t>u</m:t>
            </m:r>
          </m:e>
          <m:sub>
            <m:r>
              <m:rPr>
                <m:sty m:val="bi"/>
              </m:rPr>
              <w:rPr>
                <w:rFonts w:ascii="Cambria Math" w:hAnsi="Cambria Math"/>
                <w:sz w:val="18"/>
                <w:szCs w:val="18"/>
              </w:rPr>
              <m:t>B0</m:t>
            </m:r>
          </m:sub>
        </m:sSub>
      </m:oMath>
      <w:r w:rsidRPr="001B17D7">
        <w:rPr>
          <w:rFonts w:ascii="Times New Roman" w:hAnsi="Times New Roman"/>
          <w:b w:val="0"/>
          <w:bCs w:val="0"/>
          <w:sz w:val="18"/>
          <w:szCs w:val="18"/>
        </w:rPr>
        <w:t>.</w:t>
      </w:r>
    </w:p>
    <w:p w14:paraId="7F2580A8" w14:textId="38511921" w:rsidR="00AA41F1" w:rsidRPr="004973F7" w:rsidRDefault="00AA41F1" w:rsidP="00AA41F1">
      <w:pPr>
        <w:pStyle w:val="heading1"/>
      </w:pPr>
      <w:r>
        <w:t xml:space="preserve">Comparisons with existing </w:t>
      </w:r>
      <w:r w:rsidR="002D17A3">
        <w:t>approaches</w:t>
      </w:r>
    </w:p>
    <w:p w14:paraId="39FA9D5A" w14:textId="1B220454" w:rsidR="00D514E4" w:rsidRDefault="00ED053B" w:rsidP="00D514E4">
      <w:pPr>
        <w:ind w:firstLine="0"/>
        <w:rPr>
          <w:rFonts w:eastAsiaTheme="minorEastAsia"/>
        </w:rPr>
      </w:pPr>
      <w:r>
        <w:t xml:space="preserve">To further validate </w:t>
      </w:r>
      <w:r w:rsidR="00FC4DAC">
        <w:t xml:space="preserve">the current numerical approach and to explore the effect of different assumptions on the bond behavior, two extant models were brought for comparison. One is an analytical model developed by </w:t>
      </w:r>
      <w:r w:rsidR="00921E3E" w:rsidRPr="00921E3E">
        <w:t>Zou</w:t>
      </w:r>
      <w:r w:rsidR="00FC4DAC">
        <w:t xml:space="preserve"> et al.</w:t>
      </w:r>
      <w:r w:rsidR="00921E3E">
        <w:t xml:space="preserve"> </w:t>
      </w:r>
      <w:sdt>
        <w:sdtPr>
          <w:rPr>
            <w:color w:val="000000"/>
          </w:rPr>
          <w:tag w:val="MENDELEY_CITATION_v3_eyJjaXRhdGlvbklEIjoiTUVOREVMRVlfQ0lUQVRJT05fZTZhMzE0NTctOGU3Ni00ODM3LTk4MzUtMjI4MzJjNzg4MmEy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
          <w:id w:val="-597953635"/>
          <w:placeholder>
            <w:docPart w:val="DefaultPlaceholder_-1854013440"/>
          </w:placeholder>
        </w:sdtPr>
        <w:sdtContent>
          <w:r w:rsidR="00122601" w:rsidRPr="00122601">
            <w:rPr>
              <w:color w:val="000000"/>
            </w:rPr>
            <w:t>[9]</w:t>
          </w:r>
        </w:sdtContent>
      </w:sdt>
      <w:r w:rsidR="00FC4DAC">
        <w:t xml:space="preserve"> that considers only fiber-mortar interactions; the other is a numerical model developed by </w:t>
      </w:r>
      <w:r w:rsidR="00921E3E">
        <w:t>M</w:t>
      </w:r>
      <w:r w:rsidR="00FC4DAC">
        <w:t xml:space="preserve">ilani et al. </w:t>
      </w:r>
      <w:sdt>
        <w:sdtPr>
          <w:rPr>
            <w:color w:val="000000"/>
          </w:rPr>
          <w:tag w:val="MENDELEY_CITATION_v3_eyJjaXRhdGlvbklEIjoiTUVOREVMRVlfQ0lUQVRJT05fZjk1NWRhMWYtZGY0MC00MzQ1LWEzYzYtNjdmYTJlOTQ5MDhj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
          <w:id w:val="2097750636"/>
          <w:placeholder>
            <w:docPart w:val="DefaultPlaceholder_-1854013440"/>
          </w:placeholder>
        </w:sdtPr>
        <w:sdtContent>
          <w:r w:rsidR="00122601" w:rsidRPr="00122601">
            <w:rPr>
              <w:color w:val="000000"/>
            </w:rPr>
            <w:t>[13]</w:t>
          </w:r>
        </w:sdtContent>
      </w:sdt>
      <w:r w:rsidR="004F64E1">
        <w:t xml:space="preserve"> </w:t>
      </w:r>
      <w:r w:rsidR="00FC4DAC">
        <w:t xml:space="preserve">that </w:t>
      </w:r>
      <w:proofErr w:type="gramStart"/>
      <w:r w:rsidR="004F64E1">
        <w:t>takes into account</w:t>
      </w:r>
      <w:proofErr w:type="gramEnd"/>
      <w:r w:rsidR="004F64E1">
        <w:t xml:space="preserve"> of</w:t>
      </w:r>
      <w:r w:rsidR="00FC4DAC">
        <w:t xml:space="preserve"> the inner mortar </w:t>
      </w:r>
      <w:r w:rsidR="004F64E1">
        <w:t>layer but not</w:t>
      </w:r>
      <w:r w:rsidR="00FC4DAC">
        <w:t xml:space="preserve"> the </w:t>
      </w:r>
      <w:r w:rsidR="004F64E1">
        <w:t>outer layer</w:t>
      </w:r>
      <w:r w:rsidR="00FC4DAC">
        <w:t>. Both models present comparison</w:t>
      </w:r>
      <w:r w:rsidR="004F64E1">
        <w:t>s</w:t>
      </w:r>
      <w:r w:rsidR="00FC4DAC">
        <w:t xml:space="preserve"> with the experimental results in </w:t>
      </w:r>
      <w:sdt>
        <w:sdtPr>
          <w:rPr>
            <w:color w:val="000000"/>
          </w:rPr>
          <w:tag w:val="MENDELEY_CITATION_v3_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"/>
          <w:id w:val="2064989277"/>
          <w:placeholder>
            <w:docPart w:val="DefaultPlaceholder_-1854013440"/>
          </w:placeholder>
        </w:sdtPr>
        <w:sdtContent>
          <w:r w:rsidR="00122601" w:rsidRPr="00122601">
            <w:rPr>
              <w:color w:val="000000"/>
            </w:rPr>
            <w:t>[14]</w:t>
          </w:r>
        </w:sdtContent>
      </w:sdt>
      <w:r w:rsidR="00FC4DAC">
        <w:t xml:space="preserve">. </w:t>
      </w:r>
      <w:r w:rsidR="004F64E1">
        <w:t>P</w:t>
      </w:r>
      <w:r w:rsidR="00FC4DAC">
        <w:t xml:space="preserve">arameters close to these two models were also </w:t>
      </w:r>
      <w:r w:rsidR="004F64E1">
        <w:t>adopted</w:t>
      </w:r>
      <w:r w:rsidR="00FC4DAC">
        <w:t xml:space="preserve"> in this paper, as shown in </w:t>
      </w:r>
      <w:r w:rsidR="00FE6E3E" w:rsidRPr="00FE6E3E">
        <w:fldChar w:fldCharType="begin"/>
      </w:r>
      <w:r w:rsidR="00FE6E3E" w:rsidRPr="00FE6E3E">
        <w:instrText xml:space="preserve"> REF _Ref467509391 \h  \* MERGEFORMAT </w:instrText>
      </w:r>
      <w:r w:rsidR="00FE6E3E" w:rsidRPr="00FE6E3E">
        <w:fldChar w:fldCharType="separate"/>
      </w:r>
      <w:r w:rsidR="00FE6E3E" w:rsidRPr="00FE6E3E">
        <w:t xml:space="preserve">Table </w:t>
      </w:r>
      <w:r w:rsidR="00FE6E3E" w:rsidRPr="00FE6E3E">
        <w:rPr>
          <w:noProof/>
        </w:rPr>
        <w:t>1</w:t>
      </w:r>
      <w:r w:rsidR="00FE6E3E" w:rsidRPr="00FE6E3E">
        <w:fldChar w:fldCharType="end"/>
      </w:r>
      <w:r w:rsidR="00FE6E3E">
        <w:t xml:space="preserve"> </w:t>
      </w:r>
      <w:r w:rsidR="00A5067B">
        <w:t xml:space="preserve">and </w:t>
      </w:r>
      <w:r w:rsidR="00A310B5">
        <w:fldChar w:fldCharType="begin"/>
      </w:r>
      <w:r w:rsidR="00A310B5">
        <w:instrText xml:space="preserve"> REF _Ref132293599 \h </w:instrText>
      </w:r>
      <w:r w:rsidR="00A310B5">
        <w:fldChar w:fldCharType="separate"/>
      </w:r>
      <w:r w:rsidR="006415AD" w:rsidRPr="00505B63">
        <w:rPr>
          <w:sz w:val="18"/>
          <w:szCs w:val="18"/>
        </w:rPr>
        <w:t xml:space="preserve">Fig. </w:t>
      </w:r>
      <w:r w:rsidR="006415AD">
        <w:rPr>
          <w:noProof/>
          <w:sz w:val="18"/>
          <w:szCs w:val="18"/>
        </w:rPr>
        <w:t>3</w:t>
      </w:r>
      <w:r w:rsidR="00A310B5">
        <w:fldChar w:fldCharType="end"/>
      </w:r>
      <w:r w:rsidR="00A5067B">
        <w:t>.</w:t>
      </w:r>
      <w:r w:rsidR="00D514E4">
        <w:t xml:space="preserve"> </w:t>
      </w:r>
      <w:r w:rsidR="00D514E4">
        <w:rPr>
          <w:rFonts w:eastAsiaTheme="minorEastAsia"/>
        </w:rPr>
        <w:t>T</w:t>
      </w:r>
      <w:r w:rsidR="00D514E4" w:rsidRPr="0025792A">
        <w:rPr>
          <w:rFonts w:eastAsiaTheme="minorEastAsia"/>
        </w:rPr>
        <w:t xml:space="preserve">wo cases will </w:t>
      </w:r>
      <w:r w:rsidR="0066466C">
        <w:rPr>
          <w:rFonts w:eastAsiaTheme="minorEastAsia"/>
        </w:rPr>
        <w:t>adopt different assumptions for components’ properties,</w:t>
      </w:r>
      <w:r w:rsidR="00D514E4" w:rsidRPr="0025792A">
        <w:rPr>
          <w:rFonts w:eastAsiaTheme="minorEastAsia"/>
        </w:rPr>
        <w:t xml:space="preserve"> to </w:t>
      </w:r>
      <w:r w:rsidR="00D514E4">
        <w:rPr>
          <w:rFonts w:eastAsiaTheme="minorEastAsia"/>
        </w:rPr>
        <w:t>reproduce</w:t>
      </w:r>
      <w:r w:rsidR="00D514E4" w:rsidRPr="0025792A">
        <w:rPr>
          <w:rFonts w:eastAsiaTheme="minorEastAsia"/>
        </w:rPr>
        <w:t xml:space="preserve"> results from </w:t>
      </w:r>
      <w:r w:rsidR="00D514E4">
        <w:rPr>
          <w:rFonts w:eastAsiaTheme="minorEastAsia"/>
        </w:rPr>
        <w:t xml:space="preserve">two </w:t>
      </w:r>
      <w:r w:rsidR="00D514E4" w:rsidRPr="0025792A">
        <w:rPr>
          <w:rFonts w:eastAsiaTheme="minorEastAsia"/>
        </w:rPr>
        <w:t xml:space="preserve">existing models </w:t>
      </w:r>
      <w:r w:rsidR="00D514E4">
        <w:rPr>
          <w:rFonts w:eastAsiaTheme="minorEastAsia"/>
        </w:rPr>
        <w:t xml:space="preserve">separately, as shown </w:t>
      </w:r>
      <w:r w:rsidR="00D514E4" w:rsidRPr="00CD27EF">
        <w:rPr>
          <w:rFonts w:eastAsiaTheme="minorEastAsia"/>
        </w:rPr>
        <w:fldChar w:fldCharType="begin"/>
      </w:r>
      <w:r w:rsidR="00D514E4" w:rsidRPr="00CD27EF">
        <w:rPr>
          <w:rFonts w:eastAsiaTheme="minorEastAsia"/>
        </w:rPr>
        <w:instrText xml:space="preserve"> REF _Ref132377409 \h </w:instrText>
      </w:r>
      <w:r w:rsidR="00CD27EF" w:rsidRPr="00CD27EF">
        <w:rPr>
          <w:rFonts w:eastAsiaTheme="minorEastAsia"/>
        </w:rPr>
        <w:instrText xml:space="preserve"> \* MERGEFORMAT </w:instrText>
      </w:r>
      <w:r w:rsidR="00D514E4" w:rsidRPr="00CD27EF">
        <w:rPr>
          <w:rFonts w:eastAsiaTheme="minorEastAsia"/>
        </w:rPr>
      </w:r>
      <w:r w:rsidR="00D514E4" w:rsidRPr="00CD27EF">
        <w:rPr>
          <w:rFonts w:eastAsiaTheme="minorEastAsia"/>
        </w:rPr>
        <w:fldChar w:fldCharType="separate"/>
      </w:r>
      <w:r w:rsidR="006415AD" w:rsidRPr="006415AD">
        <w:t xml:space="preserve">Table </w:t>
      </w:r>
      <w:r w:rsidR="006415AD" w:rsidRPr="006415AD">
        <w:rPr>
          <w:noProof/>
        </w:rPr>
        <w:t>2</w:t>
      </w:r>
      <w:r w:rsidR="00D514E4" w:rsidRPr="00CD27EF">
        <w:rPr>
          <w:rFonts w:eastAsiaTheme="minorEastAsia"/>
        </w:rPr>
        <w:fldChar w:fldCharType="end"/>
      </w:r>
      <w:r w:rsidR="00D514E4" w:rsidRPr="00CD27EF">
        <w:rPr>
          <w:rFonts w:eastAsiaTheme="minorEastAsia"/>
        </w:rPr>
        <w:t xml:space="preserve">. </w:t>
      </w:r>
      <w:r w:rsidR="0066466C">
        <w:rPr>
          <w:rFonts w:eastAsiaTheme="minorEastAsia"/>
        </w:rPr>
        <w:t>While</w:t>
      </w:r>
      <w:r w:rsidR="00D514E4">
        <w:rPr>
          <w:rFonts w:eastAsiaTheme="minorEastAsia"/>
        </w:rPr>
        <w:t xml:space="preserve"> the first case will consider</w:t>
      </w:r>
      <w:r w:rsidR="00D514E4" w:rsidRPr="0025792A">
        <w:rPr>
          <w:rFonts w:eastAsiaTheme="minorEastAsia"/>
        </w:rPr>
        <w:t xml:space="preserve"> the failure of all components </w:t>
      </w:r>
      <w:r w:rsidR="00D514E4">
        <w:rPr>
          <w:rFonts w:eastAsiaTheme="minorEastAsia"/>
        </w:rPr>
        <w:t>analyzed in the model as presented in last section</w:t>
      </w:r>
      <w:r w:rsidR="00D514E4" w:rsidRPr="0025792A">
        <w:rPr>
          <w:rFonts w:eastAsiaTheme="minorEastAsia"/>
        </w:rPr>
        <w:t>.</w:t>
      </w:r>
    </w:p>
    <w:p w14:paraId="20897502" w14:textId="5CDFD1B5" w:rsidR="00AA41F1" w:rsidRDefault="00AA41F1" w:rsidP="00AA41F1">
      <w:pPr>
        <w:pStyle w:val="tablecaption"/>
      </w:pPr>
      <w:bookmarkStart w:id="9" w:name="_Ref467509391"/>
      <w:r>
        <w:rPr>
          <w:b/>
        </w:rPr>
        <w:t xml:space="preserve">Table </w:t>
      </w:r>
      <w:r>
        <w:rPr>
          <w:b/>
        </w:rPr>
        <w:fldChar w:fldCharType="begin"/>
      </w:r>
      <w:r>
        <w:rPr>
          <w:b/>
        </w:rPr>
        <w:instrText xml:space="preserve"> SEQ "Table" \* MERGEFORMAT </w:instrText>
      </w:r>
      <w:r>
        <w:rPr>
          <w:b/>
        </w:rPr>
        <w:fldChar w:fldCharType="separate"/>
      </w:r>
      <w:r w:rsidR="006415AD">
        <w:rPr>
          <w:b/>
          <w:noProof/>
        </w:rPr>
        <w:t>1</w:t>
      </w:r>
      <w:r>
        <w:rPr>
          <w:b/>
        </w:rPr>
        <w:fldChar w:fldCharType="end"/>
      </w:r>
      <w:bookmarkEnd w:id="9"/>
      <w:r>
        <w:rPr>
          <w:b/>
        </w:rPr>
        <w:t>.</w:t>
      </w:r>
      <w:r>
        <w:t xml:space="preserve"> </w:t>
      </w:r>
      <w:r w:rsidR="004F64E1">
        <w:t>Parameters adopted for the numerical model</w:t>
      </w:r>
      <w:r>
        <w:t>.</w:t>
      </w:r>
    </w:p>
    <w:tbl>
      <w:tblPr>
        <w:tblW w:w="0" w:type="auto"/>
        <w:jc w:val="center"/>
        <w:tblCellMar>
          <w:left w:w="70" w:type="dxa"/>
          <w:right w:w="70" w:type="dxa"/>
        </w:tblCellMar>
        <w:tblLook w:val="0000" w:firstRow="0" w:lastRow="0" w:firstColumn="0" w:lastColumn="0" w:noHBand="0" w:noVBand="0"/>
      </w:tblPr>
      <w:tblGrid>
        <w:gridCol w:w="1760"/>
        <w:gridCol w:w="1331"/>
        <w:gridCol w:w="680"/>
      </w:tblGrid>
      <w:tr w:rsidR="004F64E1" w:rsidRPr="00A5067B" w14:paraId="6335854D" w14:textId="77777777" w:rsidTr="00A5067B">
        <w:trPr>
          <w:jc w:val="center"/>
        </w:trPr>
        <w:tc>
          <w:tcPr>
            <w:tcW w:w="0" w:type="auto"/>
            <w:tcBorders>
              <w:top w:val="single" w:sz="12" w:space="0" w:color="000000"/>
              <w:bottom w:val="single" w:sz="6" w:space="0" w:color="000000"/>
            </w:tcBorders>
          </w:tcPr>
          <w:p w14:paraId="545A8E64" w14:textId="5308682E" w:rsidR="004F64E1" w:rsidRPr="00A5067B" w:rsidRDefault="004F64E1" w:rsidP="004F64E1">
            <w:pPr>
              <w:ind w:firstLine="0"/>
              <w:jc w:val="left"/>
              <w:rPr>
                <w:sz w:val="18"/>
                <w:szCs w:val="18"/>
              </w:rPr>
            </w:pPr>
            <w:r w:rsidRPr="00A5067B">
              <w:rPr>
                <w:sz w:val="18"/>
                <w:szCs w:val="18"/>
              </w:rPr>
              <w:t>Parameter</w:t>
            </w:r>
          </w:p>
        </w:tc>
        <w:tc>
          <w:tcPr>
            <w:tcW w:w="0" w:type="auto"/>
            <w:tcBorders>
              <w:top w:val="single" w:sz="12" w:space="0" w:color="000000"/>
              <w:bottom w:val="single" w:sz="6" w:space="0" w:color="000000"/>
            </w:tcBorders>
          </w:tcPr>
          <w:p w14:paraId="311562CD" w14:textId="368EA71F" w:rsidR="004F64E1" w:rsidRPr="00A5067B" w:rsidRDefault="004F64E1" w:rsidP="004F64E1">
            <w:pPr>
              <w:ind w:firstLine="0"/>
              <w:jc w:val="left"/>
              <w:rPr>
                <w:sz w:val="18"/>
                <w:szCs w:val="18"/>
              </w:rPr>
            </w:pPr>
            <w:r w:rsidRPr="00A5067B">
              <w:rPr>
                <w:sz w:val="18"/>
                <w:szCs w:val="18"/>
              </w:rPr>
              <w:t>Symbol and unit</w:t>
            </w:r>
          </w:p>
        </w:tc>
        <w:tc>
          <w:tcPr>
            <w:tcW w:w="0" w:type="auto"/>
            <w:tcBorders>
              <w:top w:val="single" w:sz="12" w:space="0" w:color="000000"/>
              <w:bottom w:val="single" w:sz="6" w:space="0" w:color="000000"/>
            </w:tcBorders>
          </w:tcPr>
          <w:p w14:paraId="1C7C2F76" w14:textId="46395FA8" w:rsidR="004F64E1" w:rsidRPr="00A5067B" w:rsidRDefault="004F64E1" w:rsidP="004F64E1">
            <w:pPr>
              <w:ind w:firstLine="0"/>
              <w:jc w:val="left"/>
              <w:rPr>
                <w:sz w:val="18"/>
                <w:szCs w:val="18"/>
              </w:rPr>
            </w:pPr>
            <w:r w:rsidRPr="00A5067B">
              <w:rPr>
                <w:sz w:val="18"/>
                <w:szCs w:val="18"/>
              </w:rPr>
              <w:t>Value</w:t>
            </w:r>
          </w:p>
        </w:tc>
      </w:tr>
      <w:tr w:rsidR="004F64E1" w:rsidRPr="00A5067B" w14:paraId="3C02B523" w14:textId="77777777" w:rsidTr="00A5067B">
        <w:trPr>
          <w:trHeight w:val="284"/>
          <w:jc w:val="center"/>
        </w:trPr>
        <w:tc>
          <w:tcPr>
            <w:tcW w:w="0" w:type="auto"/>
            <w:vAlign w:val="center"/>
          </w:tcPr>
          <w:p w14:paraId="1747C719" w14:textId="5D8E224A" w:rsidR="004F64E1" w:rsidRPr="00A5067B" w:rsidRDefault="004F64E1" w:rsidP="00FF6B76">
            <w:pPr>
              <w:ind w:firstLine="0"/>
              <w:jc w:val="left"/>
              <w:rPr>
                <w:sz w:val="18"/>
                <w:szCs w:val="18"/>
              </w:rPr>
            </w:pPr>
            <w:r w:rsidRPr="00A5067B">
              <w:rPr>
                <w:sz w:val="18"/>
                <w:szCs w:val="18"/>
              </w:rPr>
              <w:t>Bond length</w:t>
            </w:r>
          </w:p>
        </w:tc>
        <w:tc>
          <w:tcPr>
            <w:tcW w:w="0" w:type="auto"/>
            <w:vAlign w:val="center"/>
          </w:tcPr>
          <w:p w14:paraId="37ADC1AE" w14:textId="608EC2CB" w:rsidR="004F64E1" w:rsidRPr="00A5067B" w:rsidRDefault="004F64E1" w:rsidP="00FF6B76">
            <w:pPr>
              <w:ind w:firstLine="0"/>
              <w:jc w:val="left"/>
              <w:rPr>
                <w:sz w:val="18"/>
                <w:szCs w:val="18"/>
              </w:rPr>
            </w:pPr>
            <w:r w:rsidRPr="00A5067B">
              <w:rPr>
                <w:sz w:val="18"/>
                <w:szCs w:val="18"/>
              </w:rPr>
              <w:t>L</w:t>
            </w:r>
            <w:r w:rsidR="00A5067B" w:rsidRPr="00A5067B">
              <w:rPr>
                <w:sz w:val="18"/>
                <w:szCs w:val="18"/>
              </w:rPr>
              <w:t xml:space="preserve"> [mm]</w:t>
            </w:r>
          </w:p>
        </w:tc>
        <w:tc>
          <w:tcPr>
            <w:tcW w:w="0" w:type="auto"/>
            <w:vAlign w:val="center"/>
          </w:tcPr>
          <w:p w14:paraId="1FEC0183" w14:textId="58B68520" w:rsidR="004F64E1" w:rsidRPr="00A5067B" w:rsidRDefault="00A5067B" w:rsidP="00FF6B76">
            <w:pPr>
              <w:ind w:firstLine="0"/>
              <w:jc w:val="left"/>
              <w:rPr>
                <w:sz w:val="18"/>
                <w:szCs w:val="18"/>
              </w:rPr>
            </w:pPr>
            <w:r>
              <w:rPr>
                <w:sz w:val="18"/>
                <w:szCs w:val="18"/>
              </w:rPr>
              <w:t>330</w:t>
            </w:r>
          </w:p>
        </w:tc>
      </w:tr>
      <w:tr w:rsidR="004F64E1" w:rsidRPr="00A5067B" w14:paraId="268F03B5" w14:textId="77777777" w:rsidTr="00A5067B">
        <w:trPr>
          <w:trHeight w:val="284"/>
          <w:jc w:val="center"/>
        </w:trPr>
        <w:tc>
          <w:tcPr>
            <w:tcW w:w="0" w:type="auto"/>
            <w:vAlign w:val="center"/>
          </w:tcPr>
          <w:p w14:paraId="4EEBE28B" w14:textId="43E60B65" w:rsidR="004F64E1" w:rsidRPr="00A5067B" w:rsidRDefault="00A5067B" w:rsidP="00FF6B76">
            <w:pPr>
              <w:ind w:firstLine="0"/>
              <w:jc w:val="left"/>
              <w:rPr>
                <w:sz w:val="18"/>
                <w:szCs w:val="18"/>
              </w:rPr>
            </w:pPr>
            <w:r>
              <w:rPr>
                <w:sz w:val="18"/>
                <w:szCs w:val="18"/>
              </w:rPr>
              <w:t>Bond width</w:t>
            </w:r>
          </w:p>
        </w:tc>
        <w:tc>
          <w:tcPr>
            <w:tcW w:w="0" w:type="auto"/>
            <w:vAlign w:val="center"/>
          </w:tcPr>
          <w:p w14:paraId="4A5EDEBD" w14:textId="44E3527E" w:rsidR="004F64E1" w:rsidRPr="00A5067B" w:rsidRDefault="00A5067B" w:rsidP="00FF6B76">
            <w:pPr>
              <w:ind w:firstLine="0"/>
              <w:jc w:val="left"/>
              <w:rPr>
                <w:sz w:val="18"/>
                <w:szCs w:val="18"/>
              </w:rPr>
            </w:pPr>
            <w:r>
              <w:rPr>
                <w:sz w:val="18"/>
                <w:szCs w:val="18"/>
              </w:rPr>
              <w:t>B [mm]</w:t>
            </w:r>
          </w:p>
        </w:tc>
        <w:tc>
          <w:tcPr>
            <w:tcW w:w="0" w:type="auto"/>
            <w:vAlign w:val="center"/>
          </w:tcPr>
          <w:p w14:paraId="3493D63F" w14:textId="0837D3E3" w:rsidR="004F64E1" w:rsidRPr="00A5067B" w:rsidRDefault="00A5067B" w:rsidP="00FF6B76">
            <w:pPr>
              <w:ind w:firstLine="0"/>
              <w:jc w:val="left"/>
              <w:rPr>
                <w:sz w:val="18"/>
                <w:szCs w:val="18"/>
              </w:rPr>
            </w:pPr>
            <w:r>
              <w:rPr>
                <w:sz w:val="18"/>
                <w:szCs w:val="18"/>
              </w:rPr>
              <w:t>60</w:t>
            </w:r>
          </w:p>
        </w:tc>
      </w:tr>
      <w:tr w:rsidR="004F64E1" w:rsidRPr="00A5067B" w14:paraId="4FC4E6E7" w14:textId="77777777" w:rsidTr="00A5067B">
        <w:trPr>
          <w:trHeight w:val="284"/>
          <w:jc w:val="center"/>
        </w:trPr>
        <w:tc>
          <w:tcPr>
            <w:tcW w:w="0" w:type="auto"/>
            <w:vAlign w:val="center"/>
          </w:tcPr>
          <w:p w14:paraId="578E01E8" w14:textId="71B3AF9D" w:rsidR="004F64E1" w:rsidRPr="00A5067B" w:rsidRDefault="00A5067B" w:rsidP="00FF6B76">
            <w:pPr>
              <w:ind w:firstLine="0"/>
              <w:jc w:val="left"/>
              <w:rPr>
                <w:sz w:val="18"/>
                <w:szCs w:val="18"/>
              </w:rPr>
            </w:pPr>
            <w:r>
              <w:rPr>
                <w:sz w:val="18"/>
                <w:szCs w:val="18"/>
              </w:rPr>
              <w:t>Fiber thickness</w:t>
            </w:r>
          </w:p>
        </w:tc>
        <w:tc>
          <w:tcPr>
            <w:tcW w:w="0" w:type="auto"/>
            <w:vAlign w:val="center"/>
          </w:tcPr>
          <w:p w14:paraId="7DEC023C" w14:textId="47765797" w:rsidR="004F64E1" w:rsidRPr="00A5067B" w:rsidRDefault="00000000" w:rsidP="00FF6B76">
            <w:pPr>
              <w:ind w:firstLine="0"/>
              <w:jc w:val="left"/>
              <w:rPr>
                <w:sz w:val="18"/>
                <w:szCs w:val="18"/>
              </w:rPr>
            </w:p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F</m:t>
                  </m:r>
                </m:sub>
              </m:sSub>
            </m:oMath>
            <w:r w:rsidR="00A5067B">
              <w:rPr>
                <w:sz w:val="18"/>
                <w:szCs w:val="18"/>
              </w:rPr>
              <w:t xml:space="preserve"> [mm]</w:t>
            </w:r>
          </w:p>
        </w:tc>
        <w:tc>
          <w:tcPr>
            <w:tcW w:w="0" w:type="auto"/>
            <w:vAlign w:val="center"/>
          </w:tcPr>
          <w:p w14:paraId="621EB9A5" w14:textId="6F8B49BC" w:rsidR="004F64E1" w:rsidRPr="00A5067B" w:rsidRDefault="00A5067B" w:rsidP="00FF6B76">
            <w:pPr>
              <w:ind w:firstLine="0"/>
              <w:jc w:val="left"/>
              <w:rPr>
                <w:sz w:val="18"/>
                <w:szCs w:val="18"/>
              </w:rPr>
            </w:pPr>
            <w:r>
              <w:rPr>
                <w:sz w:val="18"/>
                <w:szCs w:val="18"/>
              </w:rPr>
              <w:t>0.054</w:t>
            </w:r>
          </w:p>
        </w:tc>
      </w:tr>
      <w:tr w:rsidR="004F64E1" w:rsidRPr="00A5067B" w14:paraId="1256E452" w14:textId="77777777" w:rsidTr="00A5067B">
        <w:trPr>
          <w:trHeight w:val="284"/>
          <w:jc w:val="center"/>
        </w:trPr>
        <w:tc>
          <w:tcPr>
            <w:tcW w:w="0" w:type="auto"/>
            <w:vAlign w:val="center"/>
          </w:tcPr>
          <w:p w14:paraId="4FDAFE57" w14:textId="71149DC3" w:rsidR="004F64E1" w:rsidRPr="00A5067B" w:rsidRDefault="00A5067B" w:rsidP="00FF6B76">
            <w:pPr>
              <w:ind w:firstLine="0"/>
              <w:jc w:val="left"/>
              <w:rPr>
                <w:sz w:val="18"/>
                <w:szCs w:val="18"/>
              </w:rPr>
            </w:pPr>
            <w:r>
              <w:rPr>
                <w:sz w:val="18"/>
                <w:szCs w:val="18"/>
              </w:rPr>
              <w:t>Fiber elastic modulus</w:t>
            </w:r>
          </w:p>
        </w:tc>
        <w:tc>
          <w:tcPr>
            <w:tcW w:w="0" w:type="auto"/>
            <w:vAlign w:val="center"/>
          </w:tcPr>
          <w:p w14:paraId="1F5C21F4" w14:textId="0FF8EEE9" w:rsidR="004F64E1" w:rsidRPr="00A5067B" w:rsidRDefault="00000000" w:rsidP="00FF6B76">
            <w:pPr>
              <w:ind w:firstLine="0"/>
              <w:jc w:val="left"/>
              <w:rPr>
                <w:sz w:val="18"/>
                <w:szCs w:val="18"/>
              </w:rPr>
            </w:pPr>
            <m:oMath>
              <m:sSub>
                <m:sSubPr>
                  <m:ctrlPr>
                    <w:rPr>
                      <w:rFonts w:ascii="Cambria Math" w:hAnsi="Cambria Math"/>
                      <w:i/>
                      <w:sz w:val="18"/>
                      <w:szCs w:val="18"/>
                    </w:rPr>
                  </m:ctrlPr>
                </m:sSubPr>
                <m:e>
                  <m:r>
                    <w:rPr>
                      <w:rFonts w:ascii="Cambria Math" w:hAnsi="Cambria Math"/>
                      <w:sz w:val="18"/>
                      <w:szCs w:val="18"/>
                    </w:rPr>
                    <m:t>E</m:t>
                  </m:r>
                </m:e>
                <m:sub>
                  <m:r>
                    <w:rPr>
                      <w:rFonts w:ascii="Cambria Math" w:hAnsi="Cambria Math"/>
                      <w:sz w:val="18"/>
                      <w:szCs w:val="18"/>
                    </w:rPr>
                    <m:t>F</m:t>
                  </m:r>
                </m:sub>
              </m:sSub>
            </m:oMath>
            <w:r w:rsidR="00A5067B">
              <w:rPr>
                <w:sz w:val="18"/>
                <w:szCs w:val="18"/>
              </w:rPr>
              <w:t xml:space="preserve"> [MPa]</w:t>
            </w:r>
          </w:p>
        </w:tc>
        <w:tc>
          <w:tcPr>
            <w:tcW w:w="0" w:type="auto"/>
            <w:vAlign w:val="center"/>
          </w:tcPr>
          <w:p w14:paraId="2C8F5905" w14:textId="628B7CAE" w:rsidR="004F64E1" w:rsidRPr="00A5067B" w:rsidRDefault="00A5067B" w:rsidP="00FF6B76">
            <w:pPr>
              <w:ind w:firstLine="0"/>
              <w:jc w:val="left"/>
              <w:rPr>
                <w:sz w:val="18"/>
                <w:szCs w:val="18"/>
              </w:rPr>
            </w:pPr>
            <w:r>
              <w:rPr>
                <w:sz w:val="18"/>
                <w:szCs w:val="18"/>
              </w:rPr>
              <w:t>206000</w:t>
            </w:r>
          </w:p>
        </w:tc>
      </w:tr>
      <w:tr w:rsidR="00A5067B" w:rsidRPr="00A5067B" w14:paraId="699EA4EE" w14:textId="77777777" w:rsidTr="00A5067B">
        <w:trPr>
          <w:trHeight w:val="284"/>
          <w:jc w:val="center"/>
        </w:trPr>
        <w:tc>
          <w:tcPr>
            <w:tcW w:w="0" w:type="auto"/>
            <w:tcBorders>
              <w:bottom w:val="single" w:sz="12" w:space="0" w:color="000000"/>
            </w:tcBorders>
            <w:vAlign w:val="center"/>
          </w:tcPr>
          <w:p w14:paraId="2A81C68D" w14:textId="03421795" w:rsidR="00A5067B" w:rsidRPr="00A5067B" w:rsidRDefault="00A5067B" w:rsidP="00A5067B">
            <w:pPr>
              <w:ind w:firstLine="0"/>
              <w:jc w:val="left"/>
              <w:rPr>
                <w:sz w:val="18"/>
                <w:szCs w:val="18"/>
              </w:rPr>
            </w:pPr>
            <w:r>
              <w:rPr>
                <w:sz w:val="18"/>
                <w:szCs w:val="18"/>
              </w:rPr>
              <w:t>Mortar layer thickness</w:t>
            </w:r>
          </w:p>
        </w:tc>
        <w:tc>
          <w:tcPr>
            <w:tcW w:w="0" w:type="auto"/>
            <w:tcBorders>
              <w:bottom w:val="single" w:sz="12" w:space="0" w:color="000000"/>
            </w:tcBorders>
            <w:vAlign w:val="center"/>
          </w:tcPr>
          <w:p w14:paraId="4FAAE1DE" w14:textId="2C5F2AA4" w:rsidR="00A5067B" w:rsidRPr="00A5067B" w:rsidRDefault="00000000" w:rsidP="00A5067B">
            <w:pPr>
              <w:ind w:firstLine="0"/>
              <w:jc w:val="left"/>
              <w:rPr>
                <w:sz w:val="18"/>
                <w:szCs w:val="18"/>
              </w:rPr>
            </w:pP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M</m:t>
                  </m:r>
                </m:sub>
              </m:sSub>
            </m:oMath>
            <w:r w:rsidR="00A5067B">
              <w:rPr>
                <w:sz w:val="18"/>
                <w:szCs w:val="18"/>
              </w:rPr>
              <w:t xml:space="preserve"> [mm]</w:t>
            </w:r>
          </w:p>
        </w:tc>
        <w:tc>
          <w:tcPr>
            <w:tcW w:w="0" w:type="auto"/>
            <w:tcBorders>
              <w:bottom w:val="single" w:sz="12" w:space="0" w:color="000000"/>
            </w:tcBorders>
            <w:vAlign w:val="center"/>
          </w:tcPr>
          <w:p w14:paraId="69A7E8E6" w14:textId="717B719F" w:rsidR="00A5067B" w:rsidRPr="00A5067B" w:rsidRDefault="00A5067B" w:rsidP="00A5067B">
            <w:pPr>
              <w:ind w:firstLine="0"/>
              <w:jc w:val="left"/>
              <w:rPr>
                <w:sz w:val="18"/>
                <w:szCs w:val="18"/>
              </w:rPr>
            </w:pPr>
            <w:r>
              <w:rPr>
                <w:sz w:val="18"/>
                <w:szCs w:val="18"/>
              </w:rPr>
              <w:t>4</w:t>
            </w:r>
          </w:p>
        </w:tc>
      </w:tr>
    </w:tbl>
    <w:p w14:paraId="065AEDF0" w14:textId="77777777" w:rsidR="006C6858" w:rsidRDefault="006C6858" w:rsidP="008038A4">
      <w:pPr>
        <w:ind w:firstLine="0"/>
        <w:rPr>
          <w:noProof/>
        </w:rPr>
      </w:pPr>
    </w:p>
    <w:p w14:paraId="117F36BD" w14:textId="37FBFEA8" w:rsidR="00A05FB5" w:rsidRDefault="00A05FB5" w:rsidP="00A05FB5">
      <w:pPr>
        <w:pStyle w:val="tablecaption"/>
      </w:pPr>
      <w:bookmarkStart w:id="10" w:name="_Ref132377409"/>
      <w:r>
        <w:rPr>
          <w:b/>
        </w:rPr>
        <w:t xml:space="preserve">Table </w:t>
      </w:r>
      <w:r>
        <w:rPr>
          <w:b/>
        </w:rPr>
        <w:fldChar w:fldCharType="begin"/>
      </w:r>
      <w:r>
        <w:rPr>
          <w:b/>
        </w:rPr>
        <w:instrText xml:space="preserve"> SEQ "Table" \* MERGEFORMAT </w:instrText>
      </w:r>
      <w:r>
        <w:rPr>
          <w:b/>
        </w:rPr>
        <w:fldChar w:fldCharType="separate"/>
      </w:r>
      <w:r w:rsidR="006415AD">
        <w:rPr>
          <w:b/>
          <w:noProof/>
        </w:rPr>
        <w:t>2</w:t>
      </w:r>
      <w:r>
        <w:rPr>
          <w:b/>
        </w:rPr>
        <w:fldChar w:fldCharType="end"/>
      </w:r>
      <w:bookmarkEnd w:id="10"/>
      <w:r>
        <w:rPr>
          <w:b/>
        </w:rPr>
        <w:t>.</w:t>
      </w:r>
      <w:r>
        <w:t xml:space="preserve"> Parameters adopted for the numerical model.</w:t>
      </w:r>
    </w:p>
    <w:tbl>
      <w:tblPr>
        <w:tblW w:w="0" w:type="auto"/>
        <w:jc w:val="center"/>
        <w:tblCellMar>
          <w:left w:w="70" w:type="dxa"/>
          <w:right w:w="70" w:type="dxa"/>
        </w:tblCellMar>
        <w:tblLook w:val="0000" w:firstRow="0" w:lastRow="0" w:firstColumn="0" w:lastColumn="0" w:noHBand="0" w:noVBand="0"/>
      </w:tblPr>
      <w:tblGrid>
        <w:gridCol w:w="1259"/>
        <w:gridCol w:w="1531"/>
        <w:gridCol w:w="2070"/>
        <w:gridCol w:w="173"/>
        <w:gridCol w:w="1885"/>
      </w:tblGrid>
      <w:tr w:rsidR="00DE0253" w:rsidRPr="00A5067B" w14:paraId="056C0B84" w14:textId="77777777" w:rsidTr="00B67DEC">
        <w:trPr>
          <w:jc w:val="center"/>
        </w:trPr>
        <w:tc>
          <w:tcPr>
            <w:tcW w:w="1259" w:type="dxa"/>
            <w:tcBorders>
              <w:top w:val="single" w:sz="12" w:space="0" w:color="000000"/>
              <w:bottom w:val="single" w:sz="6" w:space="0" w:color="000000"/>
            </w:tcBorders>
            <w:vAlign w:val="center"/>
          </w:tcPr>
          <w:p w14:paraId="4B61EDA6" w14:textId="4EC27147" w:rsidR="00DE0253" w:rsidRDefault="00DE0253" w:rsidP="00B67DEC">
            <w:pPr>
              <w:ind w:firstLine="0"/>
              <w:jc w:val="center"/>
              <w:rPr>
                <w:sz w:val="18"/>
                <w:szCs w:val="18"/>
              </w:rPr>
            </w:pPr>
            <w:r>
              <w:rPr>
                <w:sz w:val="18"/>
                <w:szCs w:val="18"/>
              </w:rPr>
              <w:t>Assumptions</w:t>
            </w:r>
          </w:p>
        </w:tc>
        <w:tc>
          <w:tcPr>
            <w:tcW w:w="1531" w:type="dxa"/>
            <w:tcBorders>
              <w:top w:val="single" w:sz="12" w:space="0" w:color="000000"/>
              <w:bottom w:val="single" w:sz="6" w:space="0" w:color="000000"/>
            </w:tcBorders>
            <w:vAlign w:val="center"/>
          </w:tcPr>
          <w:p w14:paraId="58639F6A" w14:textId="695DB7D2" w:rsidR="00DE0253" w:rsidRPr="00A5067B" w:rsidRDefault="00DE0253" w:rsidP="00B67DEC">
            <w:pPr>
              <w:ind w:firstLine="0"/>
              <w:jc w:val="center"/>
              <w:rPr>
                <w:sz w:val="18"/>
                <w:szCs w:val="18"/>
              </w:rPr>
            </w:pPr>
            <w:r>
              <w:rPr>
                <w:sz w:val="18"/>
                <w:szCs w:val="18"/>
              </w:rPr>
              <w:t>CASE 1</w:t>
            </w:r>
          </w:p>
        </w:tc>
        <w:tc>
          <w:tcPr>
            <w:tcW w:w="2070" w:type="dxa"/>
            <w:tcBorders>
              <w:top w:val="single" w:sz="12" w:space="0" w:color="000000"/>
              <w:bottom w:val="single" w:sz="6" w:space="0" w:color="000000"/>
            </w:tcBorders>
            <w:vAlign w:val="center"/>
          </w:tcPr>
          <w:p w14:paraId="00E78C8A" w14:textId="75FE5E0E" w:rsidR="00DE0253" w:rsidRPr="00A5067B" w:rsidRDefault="00DE0253" w:rsidP="00B67DEC">
            <w:pPr>
              <w:ind w:firstLine="0"/>
              <w:jc w:val="center"/>
              <w:rPr>
                <w:sz w:val="18"/>
                <w:szCs w:val="18"/>
              </w:rPr>
            </w:pPr>
            <w:r>
              <w:rPr>
                <w:sz w:val="18"/>
                <w:szCs w:val="18"/>
              </w:rPr>
              <w:t>CASE 2</w:t>
            </w:r>
          </w:p>
        </w:tc>
        <w:tc>
          <w:tcPr>
            <w:tcW w:w="2058" w:type="dxa"/>
            <w:gridSpan w:val="2"/>
            <w:tcBorders>
              <w:top w:val="single" w:sz="12" w:space="0" w:color="000000"/>
              <w:bottom w:val="single" w:sz="6" w:space="0" w:color="000000"/>
            </w:tcBorders>
            <w:vAlign w:val="center"/>
          </w:tcPr>
          <w:p w14:paraId="4E07343E" w14:textId="585AD371" w:rsidR="00DE0253" w:rsidRPr="00A5067B" w:rsidRDefault="00DE0253" w:rsidP="00B67DEC">
            <w:pPr>
              <w:ind w:firstLine="0"/>
              <w:jc w:val="center"/>
              <w:rPr>
                <w:sz w:val="18"/>
                <w:szCs w:val="18"/>
              </w:rPr>
            </w:pPr>
            <w:r>
              <w:rPr>
                <w:sz w:val="18"/>
                <w:szCs w:val="18"/>
              </w:rPr>
              <w:t>CASE 3</w:t>
            </w:r>
          </w:p>
        </w:tc>
      </w:tr>
      <w:tr w:rsidR="00DE0253" w:rsidRPr="00A5067B" w14:paraId="0603D226" w14:textId="77777777" w:rsidTr="00B67DEC">
        <w:trPr>
          <w:trHeight w:val="284"/>
          <w:jc w:val="center"/>
        </w:trPr>
        <w:tc>
          <w:tcPr>
            <w:tcW w:w="1259" w:type="dxa"/>
            <w:tcBorders>
              <w:bottom w:val="single" w:sz="4" w:space="0" w:color="auto"/>
            </w:tcBorders>
            <w:vAlign w:val="center"/>
          </w:tcPr>
          <w:p w14:paraId="5E0E7D55" w14:textId="37227FD5" w:rsidR="00DE0253" w:rsidRDefault="00DE0253" w:rsidP="00B67DEC">
            <w:pPr>
              <w:ind w:firstLine="0"/>
              <w:jc w:val="center"/>
              <w:rPr>
                <w:sz w:val="18"/>
                <w:szCs w:val="18"/>
              </w:rPr>
            </w:pPr>
            <w:r>
              <w:rPr>
                <w:sz w:val="18"/>
                <w:szCs w:val="18"/>
              </w:rPr>
              <w:lastRenderedPageBreak/>
              <w:t>Descriptions</w:t>
            </w:r>
          </w:p>
        </w:tc>
        <w:tc>
          <w:tcPr>
            <w:tcW w:w="1531" w:type="dxa"/>
            <w:tcBorders>
              <w:bottom w:val="single" w:sz="4" w:space="0" w:color="auto"/>
            </w:tcBorders>
            <w:vAlign w:val="center"/>
          </w:tcPr>
          <w:p w14:paraId="1D026F7E" w14:textId="4FB38B20" w:rsidR="00DE0253" w:rsidRPr="00A5067B" w:rsidRDefault="00DE0253" w:rsidP="00B67DEC">
            <w:pPr>
              <w:ind w:firstLine="0"/>
              <w:jc w:val="center"/>
              <w:rPr>
                <w:sz w:val="18"/>
                <w:szCs w:val="18"/>
              </w:rPr>
            </w:pPr>
            <w:r>
              <w:rPr>
                <w:sz w:val="18"/>
                <w:szCs w:val="18"/>
              </w:rPr>
              <w:t>Consider failure of all components in current model.</w:t>
            </w:r>
          </w:p>
        </w:tc>
        <w:tc>
          <w:tcPr>
            <w:tcW w:w="2070" w:type="dxa"/>
            <w:tcBorders>
              <w:bottom w:val="single" w:sz="4" w:space="0" w:color="auto"/>
            </w:tcBorders>
            <w:vAlign w:val="center"/>
          </w:tcPr>
          <w:p w14:paraId="017BF285" w14:textId="12258112" w:rsidR="00DE0253" w:rsidRPr="00A5067B" w:rsidRDefault="00DE0253" w:rsidP="00B67DEC">
            <w:pPr>
              <w:ind w:firstLine="0"/>
              <w:jc w:val="center"/>
              <w:rPr>
                <w:sz w:val="18"/>
                <w:szCs w:val="18"/>
              </w:rPr>
            </w:pPr>
            <w:r>
              <w:rPr>
                <w:sz w:val="18"/>
                <w:szCs w:val="18"/>
              </w:rPr>
              <w:t xml:space="preserve">Only consider fiber-matrix interaction (reproduce the analytical model by Zou et.al </w:t>
            </w:r>
            <w:sdt>
              <w:sdtPr>
                <w:rPr>
                  <w:color w:val="000000"/>
                  <w:sz w:val="18"/>
                  <w:szCs w:val="18"/>
                </w:rPr>
                <w:tag w:val="MENDELEY_CITATION_v3_eyJjaXRhdGlvbklEIjoiTUVOREVMRVlfQ0lUQVRJT05fNTQ0ZTExNzEtYWVmZC00ODNiLWEyMDUtZGM4Nzg5ZTBlOWE2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
                <w:id w:val="2066758209"/>
                <w:placeholder>
                  <w:docPart w:val="DefaultPlaceholder_-1854013440"/>
                </w:placeholder>
              </w:sdtPr>
              <w:sdtContent>
                <w:r w:rsidR="00122601" w:rsidRPr="00122601">
                  <w:rPr>
                    <w:color w:val="000000"/>
                    <w:sz w:val="18"/>
                    <w:szCs w:val="18"/>
                  </w:rPr>
                  <w:t>[9]</w:t>
                </w:r>
              </w:sdtContent>
            </w:sdt>
            <w:r>
              <w:rPr>
                <w:sz w:val="18"/>
                <w:szCs w:val="18"/>
              </w:rPr>
              <w:t>).</w:t>
            </w:r>
          </w:p>
        </w:tc>
        <w:tc>
          <w:tcPr>
            <w:tcW w:w="2058" w:type="dxa"/>
            <w:gridSpan w:val="2"/>
            <w:vAlign w:val="center"/>
          </w:tcPr>
          <w:p w14:paraId="0B137F35" w14:textId="489B5DAF" w:rsidR="00DE0253" w:rsidRPr="00A5067B" w:rsidRDefault="00DE0253" w:rsidP="00B67DEC">
            <w:pPr>
              <w:ind w:firstLine="0"/>
              <w:jc w:val="center"/>
              <w:rPr>
                <w:sz w:val="18"/>
                <w:szCs w:val="18"/>
              </w:rPr>
            </w:pPr>
            <w:r>
              <w:rPr>
                <w:sz w:val="18"/>
                <w:szCs w:val="18"/>
              </w:rPr>
              <w:t xml:space="preserve">Ignore the presence of outer mortar layer (reproduce the numerical model by Milani et.al </w:t>
            </w:r>
            <w:sdt>
              <w:sdtPr>
                <w:rPr>
                  <w:color w:val="000000"/>
                  <w:sz w:val="18"/>
                  <w:szCs w:val="18"/>
                </w:rPr>
                <w:tag w:val="MENDELEY_CITATION_v3_eyJjaXRhdGlvbklEIjoiTUVOREVMRVlfQ0lUQVRJT05fMDE4ZjYxMzEtNTliNi00YWFkLWJkZjAtNWVmOTE5YmVmZTI3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
                <w:id w:val="1177241042"/>
                <w:placeholder>
                  <w:docPart w:val="DefaultPlaceholder_-1854013440"/>
                </w:placeholder>
              </w:sdtPr>
              <w:sdtContent>
                <w:r w:rsidR="00122601" w:rsidRPr="00122601">
                  <w:rPr>
                    <w:color w:val="000000"/>
                    <w:sz w:val="18"/>
                    <w:szCs w:val="18"/>
                  </w:rPr>
                  <w:t>[13]</w:t>
                </w:r>
              </w:sdtContent>
            </w:sdt>
            <w:r>
              <w:rPr>
                <w:sz w:val="18"/>
                <w:szCs w:val="18"/>
              </w:rPr>
              <w:t>).</w:t>
            </w:r>
          </w:p>
        </w:tc>
      </w:tr>
      <w:tr w:rsidR="002B4842" w:rsidRPr="00A5067B" w14:paraId="7406A9BE" w14:textId="77777777" w:rsidTr="00B67DEC">
        <w:trPr>
          <w:trHeight w:val="284"/>
          <w:jc w:val="center"/>
        </w:trPr>
        <w:tc>
          <w:tcPr>
            <w:tcW w:w="1259" w:type="dxa"/>
            <w:tcBorders>
              <w:top w:val="single" w:sz="4" w:space="0" w:color="auto"/>
              <w:bottom w:val="single" w:sz="4" w:space="0" w:color="auto"/>
            </w:tcBorders>
            <w:vAlign w:val="center"/>
          </w:tcPr>
          <w:p w14:paraId="1AD802F4" w14:textId="7C9FBFF2" w:rsidR="002B4842" w:rsidRDefault="002B4842" w:rsidP="00B67DEC">
            <w:pPr>
              <w:ind w:firstLine="0"/>
              <w:jc w:val="center"/>
              <w:rPr>
                <w:sz w:val="18"/>
                <w:szCs w:val="18"/>
              </w:rPr>
            </w:pPr>
            <w:r>
              <w:rPr>
                <w:sz w:val="18"/>
                <w:szCs w:val="18"/>
              </w:rPr>
              <w:t>Layer B (fiber textile)</w:t>
            </w:r>
          </w:p>
        </w:tc>
        <w:tc>
          <w:tcPr>
            <w:tcW w:w="1531" w:type="dxa"/>
            <w:tcBorders>
              <w:top w:val="single" w:sz="4" w:space="0" w:color="auto"/>
              <w:bottom w:val="single" w:sz="4" w:space="0" w:color="auto"/>
            </w:tcBorders>
            <w:vAlign w:val="center"/>
          </w:tcPr>
          <w:p w14:paraId="390A39ED" w14:textId="77777777" w:rsidR="002B4842" w:rsidRPr="00A5067B" w:rsidRDefault="002B4842" w:rsidP="00B67DEC">
            <w:pPr>
              <w:ind w:firstLine="0"/>
              <w:jc w:val="center"/>
              <w:rPr>
                <w:sz w:val="18"/>
                <w:szCs w:val="18"/>
              </w:rPr>
            </w:pPr>
            <w:r>
              <w:rPr>
                <w:sz w:val="18"/>
                <w:szCs w:val="18"/>
              </w:rPr>
              <w:t>Elastic</w:t>
            </w:r>
          </w:p>
        </w:tc>
        <w:tc>
          <w:tcPr>
            <w:tcW w:w="2243" w:type="dxa"/>
            <w:gridSpan w:val="2"/>
            <w:tcBorders>
              <w:top w:val="single" w:sz="4" w:space="0" w:color="auto"/>
              <w:bottom w:val="single" w:sz="4" w:space="0" w:color="auto"/>
            </w:tcBorders>
            <w:vAlign w:val="center"/>
          </w:tcPr>
          <w:p w14:paraId="585D0EAA" w14:textId="669C3EBA" w:rsidR="002B4842" w:rsidRPr="00A5067B" w:rsidRDefault="002B4842" w:rsidP="00B67DEC">
            <w:pPr>
              <w:ind w:firstLine="0"/>
              <w:jc w:val="center"/>
              <w:rPr>
                <w:sz w:val="18"/>
                <w:szCs w:val="18"/>
              </w:rPr>
            </w:pPr>
            <w:r>
              <w:rPr>
                <w:sz w:val="18"/>
                <w:szCs w:val="18"/>
              </w:rPr>
              <w:t>Elastic</w:t>
            </w:r>
          </w:p>
        </w:tc>
        <w:tc>
          <w:tcPr>
            <w:tcW w:w="1885" w:type="dxa"/>
            <w:tcBorders>
              <w:top w:val="single" w:sz="4" w:space="0" w:color="auto"/>
              <w:bottom w:val="single" w:sz="4" w:space="0" w:color="auto"/>
            </w:tcBorders>
            <w:vAlign w:val="center"/>
          </w:tcPr>
          <w:p w14:paraId="3BB042FD" w14:textId="131F609B" w:rsidR="002B4842" w:rsidRPr="00A5067B" w:rsidRDefault="002B4842" w:rsidP="00B67DEC">
            <w:pPr>
              <w:ind w:firstLine="0"/>
              <w:jc w:val="center"/>
              <w:rPr>
                <w:sz w:val="18"/>
                <w:szCs w:val="18"/>
              </w:rPr>
            </w:pPr>
            <w:r>
              <w:rPr>
                <w:sz w:val="18"/>
                <w:szCs w:val="18"/>
              </w:rPr>
              <w:t>Elastic</w:t>
            </w:r>
          </w:p>
        </w:tc>
      </w:tr>
      <w:tr w:rsidR="002B4842" w:rsidRPr="00A5067B" w14:paraId="5417FD2C" w14:textId="77777777" w:rsidTr="00B67DEC">
        <w:trPr>
          <w:trHeight w:val="284"/>
          <w:jc w:val="center"/>
        </w:trPr>
        <w:tc>
          <w:tcPr>
            <w:tcW w:w="1259" w:type="dxa"/>
            <w:tcBorders>
              <w:top w:val="single" w:sz="4" w:space="0" w:color="auto"/>
            </w:tcBorders>
            <w:vAlign w:val="center"/>
          </w:tcPr>
          <w:p w14:paraId="06608361" w14:textId="6D896BE9" w:rsidR="002B4842" w:rsidRDefault="002B4842" w:rsidP="00B67DEC">
            <w:pPr>
              <w:ind w:firstLine="0"/>
              <w:jc w:val="center"/>
              <w:rPr>
                <w:sz w:val="18"/>
                <w:szCs w:val="18"/>
              </w:rPr>
            </w:pPr>
            <w:r>
              <w:rPr>
                <w:sz w:val="18"/>
                <w:szCs w:val="18"/>
              </w:rPr>
              <w:t>Layer A (outer mortar layer)</w:t>
            </w:r>
          </w:p>
        </w:tc>
        <w:tc>
          <w:tcPr>
            <w:tcW w:w="1531" w:type="dxa"/>
            <w:vMerge w:val="restart"/>
            <w:tcBorders>
              <w:top w:val="single" w:sz="4" w:space="0" w:color="auto"/>
            </w:tcBorders>
            <w:vAlign w:val="center"/>
          </w:tcPr>
          <w:p w14:paraId="03777352" w14:textId="60E67896" w:rsidR="002B4842" w:rsidRPr="00A5067B" w:rsidRDefault="002B4842" w:rsidP="00B67DEC">
            <w:pPr>
              <w:ind w:firstLine="0"/>
              <w:jc w:val="center"/>
              <w:rPr>
                <w:sz w:val="18"/>
                <w:szCs w:val="18"/>
              </w:rPr>
            </w:pPr>
            <w:r>
              <w:rPr>
                <w:sz w:val="18"/>
                <w:szCs w:val="18"/>
              </w:rPr>
              <w:t>Elastic-softening (jagged)</w:t>
            </w:r>
          </w:p>
        </w:tc>
        <w:tc>
          <w:tcPr>
            <w:tcW w:w="2070" w:type="dxa"/>
            <w:vMerge w:val="restart"/>
            <w:tcBorders>
              <w:top w:val="single" w:sz="4" w:space="0" w:color="auto"/>
            </w:tcBorders>
            <w:vAlign w:val="center"/>
          </w:tcPr>
          <w:p w14:paraId="188FC504" w14:textId="0FC711CC" w:rsidR="002B4842" w:rsidRPr="00A5067B" w:rsidRDefault="002B4842" w:rsidP="00B67DEC">
            <w:pPr>
              <w:ind w:firstLine="0"/>
              <w:jc w:val="center"/>
              <w:rPr>
                <w:sz w:val="18"/>
                <w:szCs w:val="18"/>
              </w:rPr>
            </w:pPr>
            <w:r>
              <w:rPr>
                <w:sz w:val="18"/>
                <w:szCs w:val="18"/>
              </w:rPr>
              <w:t>Elastic</w:t>
            </w:r>
          </w:p>
        </w:tc>
        <w:tc>
          <w:tcPr>
            <w:tcW w:w="2058" w:type="dxa"/>
            <w:gridSpan w:val="2"/>
            <w:tcBorders>
              <w:top w:val="single" w:sz="4" w:space="0" w:color="auto"/>
            </w:tcBorders>
            <w:vAlign w:val="center"/>
          </w:tcPr>
          <w:p w14:paraId="5E85F515" w14:textId="0004D957" w:rsidR="002B4842" w:rsidRPr="00A5067B" w:rsidRDefault="00B67DEC" w:rsidP="00B67DEC">
            <w:pPr>
              <w:ind w:firstLine="0"/>
              <w:jc w:val="center"/>
              <w:rPr>
                <w:sz w:val="18"/>
                <w:szCs w:val="18"/>
              </w:rPr>
            </w:pPr>
            <w:r>
              <w:rPr>
                <w:sz w:val="18"/>
                <w:szCs w:val="18"/>
              </w:rPr>
              <w:t>Elastic</w:t>
            </w:r>
          </w:p>
        </w:tc>
      </w:tr>
      <w:tr w:rsidR="002B4842" w:rsidRPr="00A5067B" w14:paraId="6A394A92" w14:textId="77777777" w:rsidTr="00B67DEC">
        <w:trPr>
          <w:trHeight w:val="284"/>
          <w:jc w:val="center"/>
        </w:trPr>
        <w:tc>
          <w:tcPr>
            <w:tcW w:w="1259" w:type="dxa"/>
            <w:tcBorders>
              <w:bottom w:val="single" w:sz="4" w:space="0" w:color="auto"/>
            </w:tcBorders>
            <w:vAlign w:val="center"/>
          </w:tcPr>
          <w:p w14:paraId="4DA38D95" w14:textId="3507B972" w:rsidR="002B4842" w:rsidRDefault="002B4842" w:rsidP="00B67DEC">
            <w:pPr>
              <w:ind w:firstLine="0"/>
              <w:jc w:val="center"/>
              <w:rPr>
                <w:sz w:val="18"/>
                <w:szCs w:val="18"/>
              </w:rPr>
            </w:pPr>
            <w:r>
              <w:rPr>
                <w:sz w:val="18"/>
                <w:szCs w:val="18"/>
              </w:rPr>
              <w:t>Layer C (inner mortar layer)</w:t>
            </w:r>
          </w:p>
        </w:tc>
        <w:tc>
          <w:tcPr>
            <w:tcW w:w="1531" w:type="dxa"/>
            <w:vMerge/>
            <w:tcBorders>
              <w:bottom w:val="single" w:sz="4" w:space="0" w:color="auto"/>
            </w:tcBorders>
            <w:vAlign w:val="center"/>
          </w:tcPr>
          <w:p w14:paraId="167B5FA1" w14:textId="4B95D628" w:rsidR="002B4842" w:rsidRDefault="002B4842" w:rsidP="00B67DEC">
            <w:pPr>
              <w:ind w:firstLine="0"/>
              <w:jc w:val="center"/>
              <w:rPr>
                <w:sz w:val="18"/>
                <w:szCs w:val="18"/>
              </w:rPr>
            </w:pPr>
          </w:p>
        </w:tc>
        <w:tc>
          <w:tcPr>
            <w:tcW w:w="2070" w:type="dxa"/>
            <w:vMerge/>
            <w:tcBorders>
              <w:bottom w:val="single" w:sz="4" w:space="0" w:color="auto"/>
            </w:tcBorders>
            <w:vAlign w:val="center"/>
          </w:tcPr>
          <w:p w14:paraId="16105671" w14:textId="77777777" w:rsidR="002B4842" w:rsidRDefault="002B4842" w:rsidP="00B67DEC">
            <w:pPr>
              <w:ind w:firstLine="0"/>
              <w:jc w:val="center"/>
              <w:rPr>
                <w:sz w:val="18"/>
                <w:szCs w:val="18"/>
              </w:rPr>
            </w:pPr>
          </w:p>
        </w:tc>
        <w:tc>
          <w:tcPr>
            <w:tcW w:w="2058" w:type="dxa"/>
            <w:gridSpan w:val="2"/>
            <w:tcBorders>
              <w:bottom w:val="single" w:sz="4" w:space="0" w:color="auto"/>
            </w:tcBorders>
            <w:vAlign w:val="center"/>
          </w:tcPr>
          <w:p w14:paraId="0BD0F450" w14:textId="66B2DF06" w:rsidR="002B4842" w:rsidRDefault="00B67DEC" w:rsidP="00B67DEC">
            <w:pPr>
              <w:ind w:firstLine="0"/>
              <w:jc w:val="center"/>
              <w:rPr>
                <w:sz w:val="18"/>
                <w:szCs w:val="18"/>
              </w:rPr>
            </w:pPr>
            <w:r>
              <w:rPr>
                <w:sz w:val="18"/>
                <w:szCs w:val="18"/>
              </w:rPr>
              <w:t>Elastic-softening (jagged)</w:t>
            </w:r>
          </w:p>
        </w:tc>
      </w:tr>
      <w:tr w:rsidR="002B4842" w:rsidRPr="00A5067B" w14:paraId="1348D0CB" w14:textId="77777777" w:rsidTr="00B67DEC">
        <w:trPr>
          <w:trHeight w:val="284"/>
          <w:jc w:val="center"/>
        </w:trPr>
        <w:tc>
          <w:tcPr>
            <w:tcW w:w="1259" w:type="dxa"/>
            <w:tcBorders>
              <w:top w:val="single" w:sz="4" w:space="0" w:color="auto"/>
            </w:tcBorders>
            <w:vAlign w:val="center"/>
          </w:tcPr>
          <w:p w14:paraId="3D81E805" w14:textId="09DA8028" w:rsidR="002B4842" w:rsidRDefault="002B4842" w:rsidP="00B67DEC">
            <w:pPr>
              <w:ind w:firstLine="0"/>
              <w:jc w:val="center"/>
              <w:rPr>
                <w:sz w:val="18"/>
                <w:szCs w:val="18"/>
              </w:rPr>
            </w:pPr>
            <w:r>
              <w:rPr>
                <w:sz w:val="18"/>
                <w:szCs w:val="18"/>
              </w:rPr>
              <w:t>Interface AB</w:t>
            </w:r>
          </w:p>
        </w:tc>
        <w:tc>
          <w:tcPr>
            <w:tcW w:w="1531" w:type="dxa"/>
            <w:vMerge w:val="restart"/>
            <w:tcBorders>
              <w:top w:val="single" w:sz="4" w:space="0" w:color="auto"/>
            </w:tcBorders>
            <w:vAlign w:val="center"/>
          </w:tcPr>
          <w:p w14:paraId="2FE90437" w14:textId="04ACF926" w:rsidR="002B4842" w:rsidRPr="00A5067B" w:rsidRDefault="002B4842" w:rsidP="00B67DEC">
            <w:pPr>
              <w:ind w:firstLine="0"/>
              <w:jc w:val="center"/>
              <w:rPr>
                <w:sz w:val="18"/>
                <w:szCs w:val="18"/>
              </w:rPr>
            </w:pPr>
            <w:r>
              <w:rPr>
                <w:sz w:val="18"/>
                <w:szCs w:val="18"/>
              </w:rPr>
              <w:t>Elastic-softening (jagged)</w:t>
            </w:r>
          </w:p>
        </w:tc>
        <w:tc>
          <w:tcPr>
            <w:tcW w:w="2070" w:type="dxa"/>
            <w:tcBorders>
              <w:top w:val="single" w:sz="4" w:space="0" w:color="auto"/>
            </w:tcBorders>
            <w:vAlign w:val="center"/>
          </w:tcPr>
          <w:p w14:paraId="19538D2C" w14:textId="63028551" w:rsidR="002B4842" w:rsidRPr="00A5067B" w:rsidRDefault="002B4842" w:rsidP="00B67DEC">
            <w:pPr>
              <w:ind w:firstLine="0"/>
              <w:jc w:val="center"/>
              <w:rPr>
                <w:sz w:val="18"/>
                <w:szCs w:val="18"/>
              </w:rPr>
            </w:pPr>
            <w:r>
              <w:rPr>
                <w:sz w:val="18"/>
                <w:szCs w:val="18"/>
              </w:rPr>
              <w:t>Elastic-softening (jagged)</w:t>
            </w:r>
          </w:p>
        </w:tc>
        <w:tc>
          <w:tcPr>
            <w:tcW w:w="2058" w:type="dxa"/>
            <w:gridSpan w:val="2"/>
            <w:tcBorders>
              <w:top w:val="single" w:sz="4" w:space="0" w:color="auto"/>
            </w:tcBorders>
            <w:vAlign w:val="center"/>
          </w:tcPr>
          <w:p w14:paraId="355B86A2" w14:textId="5A745335" w:rsidR="002B4842" w:rsidRPr="00A5067B" w:rsidRDefault="00B67DEC" w:rsidP="00B67DEC">
            <w:pPr>
              <w:ind w:firstLine="0"/>
              <w:jc w:val="center"/>
              <w:rPr>
                <w:sz w:val="18"/>
                <w:szCs w:val="18"/>
              </w:rPr>
            </w:pPr>
            <w:r>
              <w:rPr>
                <w:sz w:val="18"/>
                <w:szCs w:val="18"/>
              </w:rPr>
              <w:t>Elastic (small stiffness)</w:t>
            </w:r>
          </w:p>
        </w:tc>
      </w:tr>
      <w:tr w:rsidR="002B4842" w:rsidRPr="00A5067B" w14:paraId="130EA302" w14:textId="77777777" w:rsidTr="00B67DEC">
        <w:trPr>
          <w:trHeight w:val="284"/>
          <w:jc w:val="center"/>
        </w:trPr>
        <w:tc>
          <w:tcPr>
            <w:tcW w:w="1259" w:type="dxa"/>
            <w:vAlign w:val="center"/>
          </w:tcPr>
          <w:p w14:paraId="538FD3AA" w14:textId="30F7111A" w:rsidR="002B4842" w:rsidRDefault="002B4842" w:rsidP="00B67DEC">
            <w:pPr>
              <w:ind w:firstLine="0"/>
              <w:jc w:val="center"/>
              <w:rPr>
                <w:sz w:val="18"/>
                <w:szCs w:val="18"/>
              </w:rPr>
            </w:pPr>
            <w:r>
              <w:rPr>
                <w:sz w:val="18"/>
                <w:szCs w:val="18"/>
              </w:rPr>
              <w:t>Interface BC</w:t>
            </w:r>
          </w:p>
        </w:tc>
        <w:tc>
          <w:tcPr>
            <w:tcW w:w="1531" w:type="dxa"/>
            <w:vMerge/>
            <w:vAlign w:val="center"/>
          </w:tcPr>
          <w:p w14:paraId="4FB81618" w14:textId="06BBA1BF" w:rsidR="002B4842" w:rsidRDefault="002B4842" w:rsidP="00B67DEC">
            <w:pPr>
              <w:ind w:firstLine="0"/>
              <w:jc w:val="center"/>
              <w:rPr>
                <w:sz w:val="18"/>
                <w:szCs w:val="18"/>
              </w:rPr>
            </w:pPr>
          </w:p>
        </w:tc>
        <w:tc>
          <w:tcPr>
            <w:tcW w:w="2070" w:type="dxa"/>
            <w:vAlign w:val="center"/>
          </w:tcPr>
          <w:p w14:paraId="643481CA" w14:textId="72C155D4" w:rsidR="002B4842" w:rsidRDefault="002B4842" w:rsidP="00B67DEC">
            <w:pPr>
              <w:ind w:firstLine="0"/>
              <w:jc w:val="center"/>
              <w:rPr>
                <w:sz w:val="18"/>
                <w:szCs w:val="18"/>
              </w:rPr>
            </w:pPr>
            <w:r>
              <w:rPr>
                <w:sz w:val="18"/>
                <w:szCs w:val="18"/>
              </w:rPr>
              <w:t>Elastic-softening (jagged)</w:t>
            </w:r>
          </w:p>
        </w:tc>
        <w:tc>
          <w:tcPr>
            <w:tcW w:w="2058" w:type="dxa"/>
            <w:gridSpan w:val="2"/>
            <w:vAlign w:val="center"/>
          </w:tcPr>
          <w:p w14:paraId="4D6411E0" w14:textId="172F44B3" w:rsidR="002B4842" w:rsidRDefault="00B67DEC" w:rsidP="00B67DEC">
            <w:pPr>
              <w:ind w:firstLine="0"/>
              <w:jc w:val="center"/>
              <w:rPr>
                <w:sz w:val="18"/>
                <w:szCs w:val="18"/>
              </w:rPr>
            </w:pPr>
            <w:r>
              <w:rPr>
                <w:sz w:val="18"/>
                <w:szCs w:val="18"/>
              </w:rPr>
              <w:t>Elastic-softening (jagged)</w:t>
            </w:r>
          </w:p>
        </w:tc>
      </w:tr>
      <w:tr w:rsidR="002B4842" w:rsidRPr="00A5067B" w14:paraId="3644A010" w14:textId="77777777" w:rsidTr="00B67DEC">
        <w:trPr>
          <w:trHeight w:val="284"/>
          <w:jc w:val="center"/>
        </w:trPr>
        <w:tc>
          <w:tcPr>
            <w:tcW w:w="1259" w:type="dxa"/>
            <w:tcBorders>
              <w:bottom w:val="single" w:sz="12" w:space="0" w:color="000000"/>
            </w:tcBorders>
            <w:vAlign w:val="center"/>
          </w:tcPr>
          <w:p w14:paraId="5F8EE673" w14:textId="022CF744" w:rsidR="002B4842" w:rsidRDefault="002B4842" w:rsidP="00B67DEC">
            <w:pPr>
              <w:ind w:firstLine="0"/>
              <w:jc w:val="center"/>
              <w:rPr>
                <w:sz w:val="18"/>
                <w:szCs w:val="18"/>
              </w:rPr>
            </w:pPr>
            <w:r>
              <w:rPr>
                <w:sz w:val="18"/>
                <w:szCs w:val="18"/>
              </w:rPr>
              <w:t>Interface S</w:t>
            </w:r>
          </w:p>
        </w:tc>
        <w:tc>
          <w:tcPr>
            <w:tcW w:w="1531" w:type="dxa"/>
            <w:vMerge/>
            <w:tcBorders>
              <w:bottom w:val="single" w:sz="12" w:space="0" w:color="000000"/>
            </w:tcBorders>
            <w:vAlign w:val="center"/>
          </w:tcPr>
          <w:p w14:paraId="082BB75D" w14:textId="6738C572" w:rsidR="002B4842" w:rsidRDefault="002B4842" w:rsidP="00B67DEC">
            <w:pPr>
              <w:ind w:firstLine="0"/>
              <w:jc w:val="center"/>
              <w:rPr>
                <w:sz w:val="18"/>
                <w:szCs w:val="18"/>
              </w:rPr>
            </w:pPr>
          </w:p>
        </w:tc>
        <w:tc>
          <w:tcPr>
            <w:tcW w:w="2070" w:type="dxa"/>
            <w:tcBorders>
              <w:bottom w:val="single" w:sz="12" w:space="0" w:color="000000"/>
            </w:tcBorders>
            <w:vAlign w:val="center"/>
          </w:tcPr>
          <w:p w14:paraId="10262409" w14:textId="200E552E" w:rsidR="002B4842" w:rsidRDefault="002B4842" w:rsidP="00B67DEC">
            <w:pPr>
              <w:ind w:firstLine="0"/>
              <w:jc w:val="center"/>
              <w:rPr>
                <w:sz w:val="18"/>
                <w:szCs w:val="18"/>
              </w:rPr>
            </w:pPr>
            <w:r>
              <w:rPr>
                <w:sz w:val="18"/>
                <w:szCs w:val="18"/>
              </w:rPr>
              <w:t>Elastic (large stiffness)</w:t>
            </w:r>
          </w:p>
        </w:tc>
        <w:tc>
          <w:tcPr>
            <w:tcW w:w="2058" w:type="dxa"/>
            <w:gridSpan w:val="2"/>
            <w:tcBorders>
              <w:bottom w:val="single" w:sz="12" w:space="0" w:color="000000"/>
            </w:tcBorders>
            <w:vAlign w:val="center"/>
          </w:tcPr>
          <w:p w14:paraId="2241180E" w14:textId="387C761D" w:rsidR="002B4842" w:rsidRDefault="00B67DEC" w:rsidP="00B67DEC">
            <w:pPr>
              <w:ind w:firstLine="0"/>
              <w:jc w:val="center"/>
              <w:rPr>
                <w:sz w:val="18"/>
                <w:szCs w:val="18"/>
              </w:rPr>
            </w:pPr>
            <w:r>
              <w:rPr>
                <w:sz w:val="18"/>
                <w:szCs w:val="18"/>
              </w:rPr>
              <w:t>Elastic (</w:t>
            </w:r>
            <w:r w:rsidR="00E65F52">
              <w:rPr>
                <w:sz w:val="18"/>
                <w:szCs w:val="18"/>
              </w:rPr>
              <w:t>large stiffness</w:t>
            </w:r>
            <w:r>
              <w:rPr>
                <w:sz w:val="18"/>
                <w:szCs w:val="18"/>
              </w:rPr>
              <w:t>)</w:t>
            </w:r>
          </w:p>
        </w:tc>
      </w:tr>
    </w:tbl>
    <w:p w14:paraId="4B72E31A" w14:textId="56E1C29B" w:rsidR="00A05FB5" w:rsidRDefault="00A05FB5" w:rsidP="008038A4">
      <w:pPr>
        <w:ind w:firstLine="0"/>
        <w:rPr>
          <w:rFonts w:eastAsiaTheme="minorEastAsia"/>
        </w:rPr>
      </w:pPr>
    </w:p>
    <w:p w14:paraId="21DADD46" w14:textId="77777777" w:rsidR="00FE6E3E" w:rsidRDefault="00FE6E3E" w:rsidP="00FE6E3E">
      <w:pPr>
        <w:ind w:firstLine="0"/>
        <w:jc w:val="center"/>
      </w:pPr>
      <w:r>
        <w:rPr>
          <w:noProof/>
        </w:rPr>
        <w:drawing>
          <wp:inline distT="0" distB="0" distL="0" distR="0" wp14:anchorId="7611ED85" wp14:editId="28D20619">
            <wp:extent cx="4376559" cy="1080330"/>
            <wp:effectExtent l="0" t="0" r="5080" b="5715"/>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10;&#10;描述已自动生成"/>
                    <pic:cNvPicPr>
                      <a:picLocks noChangeAspect="1"/>
                    </pic:cNvPicPr>
                  </pic:nvPicPr>
                  <pic:blipFill>
                    <a:blip r:embed="rId10"/>
                    <a:srcRect t="309" b="309"/>
                    <a:stretch>
                      <a:fillRect/>
                    </a:stretch>
                  </pic:blipFill>
                  <pic:spPr bwMode="auto">
                    <a:xfrm>
                      <a:off x="0" y="0"/>
                      <a:ext cx="4376559" cy="1080330"/>
                    </a:xfrm>
                    <a:prstGeom prst="rect">
                      <a:avLst/>
                    </a:prstGeom>
                    <a:ln>
                      <a:noFill/>
                    </a:ln>
                    <a:extLst>
                      <a:ext uri="{53640926-AAD7-44D8-BBD7-CCE9431645EC}">
                        <a14:shadowObscured xmlns:a14="http://schemas.microsoft.com/office/drawing/2010/main"/>
                      </a:ext>
                    </a:extLst>
                  </pic:spPr>
                </pic:pic>
              </a:graphicData>
            </a:graphic>
          </wp:inline>
        </w:drawing>
      </w:r>
    </w:p>
    <w:p w14:paraId="64679D7F" w14:textId="77777777" w:rsidR="00FE6E3E" w:rsidRPr="00D514E4" w:rsidRDefault="00FE6E3E" w:rsidP="00FE6E3E">
      <w:pPr>
        <w:pStyle w:val="ac"/>
        <w:spacing w:before="0" w:after="0" w:line="240" w:lineRule="auto"/>
        <w:jc w:val="center"/>
        <w:rPr>
          <w:rFonts w:ascii="Times New Roman" w:hAnsi="Times New Roman"/>
          <w:b w:val="0"/>
          <w:bCs w:val="0"/>
          <w:sz w:val="18"/>
          <w:szCs w:val="18"/>
        </w:rPr>
      </w:pPr>
      <w:bookmarkStart w:id="11" w:name="_Ref132293599"/>
      <w:r w:rsidRPr="00505B63">
        <w:rPr>
          <w:rFonts w:ascii="Times New Roman" w:hAnsi="Times New Roman"/>
          <w:sz w:val="18"/>
          <w:szCs w:val="18"/>
        </w:rPr>
        <w:t xml:space="preserve">Fig. </w:t>
      </w:r>
      <w:r w:rsidRPr="00505B63">
        <w:rPr>
          <w:rFonts w:ascii="Times New Roman" w:hAnsi="Times New Roman"/>
          <w:b w:val="0"/>
          <w:sz w:val="18"/>
          <w:szCs w:val="18"/>
        </w:rPr>
        <w:fldChar w:fldCharType="begin"/>
      </w:r>
      <w:r w:rsidRPr="00505B63">
        <w:rPr>
          <w:rFonts w:ascii="Times New Roman" w:hAnsi="Times New Roman"/>
          <w:sz w:val="18"/>
          <w:szCs w:val="18"/>
        </w:rPr>
        <w:instrText xml:space="preserve"> SEQ "Figure" \* MERGEFORMAT </w:instrText>
      </w:r>
      <w:r w:rsidRPr="00505B63">
        <w:rPr>
          <w:rFonts w:ascii="Times New Roman" w:hAnsi="Times New Roman"/>
          <w:b w:val="0"/>
          <w:sz w:val="18"/>
          <w:szCs w:val="18"/>
        </w:rPr>
        <w:fldChar w:fldCharType="separate"/>
      </w:r>
      <w:r>
        <w:rPr>
          <w:rFonts w:ascii="Times New Roman" w:hAnsi="Times New Roman"/>
          <w:sz w:val="18"/>
          <w:szCs w:val="18"/>
        </w:rPr>
        <w:t>3</w:t>
      </w:r>
      <w:r w:rsidRPr="00505B63">
        <w:rPr>
          <w:rFonts w:ascii="Times New Roman" w:hAnsi="Times New Roman"/>
          <w:b w:val="0"/>
          <w:sz w:val="18"/>
          <w:szCs w:val="18"/>
        </w:rPr>
        <w:fldChar w:fldCharType="end"/>
      </w:r>
      <w:bookmarkEnd w:id="11"/>
      <w:r w:rsidRPr="00505B63">
        <w:rPr>
          <w:rFonts w:ascii="Times New Roman" w:hAnsi="Times New Roman"/>
          <w:sz w:val="18"/>
          <w:szCs w:val="18"/>
        </w:rPr>
        <w:t xml:space="preserve">. </w:t>
      </w:r>
      <w:r w:rsidRPr="00505B63">
        <w:rPr>
          <w:rFonts w:ascii="Times New Roman" w:hAnsi="Times New Roman"/>
          <w:b w:val="0"/>
          <w:bCs w:val="0"/>
          <w:sz w:val="18"/>
          <w:szCs w:val="18"/>
        </w:rPr>
        <w:t xml:space="preserve">The </w:t>
      </w:r>
      <w:r w:rsidRPr="00DE0253">
        <w:rPr>
          <w:rFonts w:ascii="Times New Roman" w:hAnsi="Times New Roman"/>
          <w:b w:val="0"/>
          <w:bCs w:val="0"/>
          <w:sz w:val="18"/>
          <w:szCs w:val="18"/>
        </w:rPr>
        <w:t>constitutive law</w:t>
      </w:r>
      <w:r w:rsidRPr="00505B63">
        <w:rPr>
          <w:rFonts w:ascii="Times New Roman" w:hAnsi="Times New Roman"/>
          <w:b w:val="0"/>
          <w:bCs w:val="0"/>
          <w:sz w:val="18"/>
          <w:szCs w:val="18"/>
        </w:rPr>
        <w:t xml:space="preserve"> adopted for mortar (a), </w:t>
      </w:r>
      <w:r>
        <w:rPr>
          <w:rFonts w:ascii="Times New Roman" w:hAnsi="Times New Roman"/>
          <w:b w:val="0"/>
          <w:bCs w:val="0"/>
          <w:sz w:val="18"/>
          <w:szCs w:val="18"/>
        </w:rPr>
        <w:t xml:space="preserve">fiber-matrix </w:t>
      </w:r>
      <w:r w:rsidRPr="00505B63">
        <w:rPr>
          <w:rFonts w:ascii="Times New Roman" w:hAnsi="Times New Roman"/>
          <w:b w:val="0"/>
          <w:bCs w:val="0"/>
          <w:sz w:val="18"/>
          <w:szCs w:val="18"/>
        </w:rPr>
        <w:t>interface shear stress-slip relationship (b)</w:t>
      </w:r>
      <w:r>
        <w:rPr>
          <w:rFonts w:ascii="Times New Roman" w:hAnsi="Times New Roman"/>
          <w:b w:val="0"/>
          <w:bCs w:val="0"/>
          <w:sz w:val="18"/>
          <w:szCs w:val="18"/>
        </w:rPr>
        <w:t xml:space="preserve">, and matrix-substrate </w:t>
      </w:r>
      <w:r w:rsidRPr="00505B63">
        <w:rPr>
          <w:rFonts w:ascii="Times New Roman" w:hAnsi="Times New Roman"/>
          <w:b w:val="0"/>
          <w:bCs w:val="0"/>
          <w:sz w:val="18"/>
          <w:szCs w:val="18"/>
        </w:rPr>
        <w:t>interface shear stress-slip relationship</w:t>
      </w:r>
      <w:r>
        <w:rPr>
          <w:rFonts w:ascii="Times New Roman" w:hAnsi="Times New Roman"/>
          <w:b w:val="0"/>
          <w:bCs w:val="0"/>
          <w:sz w:val="18"/>
          <w:szCs w:val="18"/>
        </w:rPr>
        <w:t xml:space="preserve"> (c).</w:t>
      </w:r>
    </w:p>
    <w:p w14:paraId="2DF38C47" w14:textId="511D96B4" w:rsidR="00FE6E3E" w:rsidRDefault="00FE6E3E" w:rsidP="008038A4">
      <w:pPr>
        <w:ind w:firstLine="0"/>
        <w:rPr>
          <w:rFonts w:eastAsiaTheme="minorEastAsia"/>
        </w:rPr>
      </w:pPr>
    </w:p>
    <w:p w14:paraId="772B525A" w14:textId="6A987CAA" w:rsidR="00122601" w:rsidRDefault="00122601" w:rsidP="008038A4">
      <w:pPr>
        <w:ind w:firstLine="0"/>
        <w:rPr>
          <w:rFonts w:eastAsiaTheme="minorEastAsia"/>
        </w:rPr>
      </w:pPr>
      <w:r>
        <w:rPr>
          <w:rFonts w:eastAsiaTheme="minorEastAsia"/>
          <w:noProof/>
          <w:lang w:eastAsia="zh-CN"/>
        </w:rPr>
        <w:drawing>
          <wp:inline distT="0" distB="0" distL="0" distR="0" wp14:anchorId="76F3654A" wp14:editId="146B8D62">
            <wp:extent cx="4392930" cy="1718310"/>
            <wp:effectExtent l="0" t="0" r="7620" b="0"/>
            <wp:docPr id="3" name="图片 3"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直方图&#10;&#10;描述已自动生成"/>
                    <pic:cNvPicPr/>
                  </pic:nvPicPr>
                  <pic:blipFill>
                    <a:blip r:embed="rId11"/>
                    <a:stretch>
                      <a:fillRect/>
                    </a:stretch>
                  </pic:blipFill>
                  <pic:spPr>
                    <a:xfrm>
                      <a:off x="0" y="0"/>
                      <a:ext cx="4392930" cy="1718310"/>
                    </a:xfrm>
                    <a:prstGeom prst="rect">
                      <a:avLst/>
                    </a:prstGeom>
                  </pic:spPr>
                </pic:pic>
              </a:graphicData>
            </a:graphic>
          </wp:inline>
        </w:drawing>
      </w:r>
    </w:p>
    <w:p w14:paraId="4298410C" w14:textId="5E9D3C42" w:rsidR="00552EE1" w:rsidRDefault="00552EE1" w:rsidP="00AF3B7E">
      <w:pPr>
        <w:ind w:firstLine="0"/>
        <w:rPr>
          <w:rFonts w:eastAsiaTheme="minorEastAsia"/>
          <w:lang w:eastAsia="zh-CN"/>
        </w:rPr>
      </w:pPr>
    </w:p>
    <w:p w14:paraId="6EECE49C" w14:textId="7902DC04" w:rsidR="00AF3B7E" w:rsidRDefault="00AF3B7E" w:rsidP="00AF3B7E">
      <w:pPr>
        <w:pStyle w:val="ac"/>
        <w:spacing w:before="0" w:after="0" w:line="240" w:lineRule="auto"/>
        <w:jc w:val="center"/>
        <w:rPr>
          <w:rFonts w:ascii="Times New Roman" w:hAnsi="Times New Roman"/>
          <w:b w:val="0"/>
          <w:bCs w:val="0"/>
          <w:sz w:val="18"/>
          <w:szCs w:val="18"/>
        </w:rPr>
      </w:pPr>
      <w:bookmarkStart w:id="12" w:name="_Ref132380105"/>
      <w:r w:rsidRPr="00505B63">
        <w:rPr>
          <w:rFonts w:ascii="Times New Roman" w:hAnsi="Times New Roman"/>
          <w:sz w:val="18"/>
          <w:szCs w:val="18"/>
        </w:rPr>
        <w:t xml:space="preserve">Fig. </w:t>
      </w:r>
      <w:r w:rsidRPr="00505B63">
        <w:rPr>
          <w:rFonts w:ascii="Times New Roman" w:hAnsi="Times New Roman"/>
          <w:b w:val="0"/>
          <w:sz w:val="18"/>
          <w:szCs w:val="18"/>
        </w:rPr>
        <w:fldChar w:fldCharType="begin"/>
      </w:r>
      <w:r w:rsidRPr="00505B63">
        <w:rPr>
          <w:rFonts w:ascii="Times New Roman" w:hAnsi="Times New Roman"/>
          <w:sz w:val="18"/>
          <w:szCs w:val="18"/>
        </w:rPr>
        <w:instrText xml:space="preserve"> SEQ "Figure" \* MERGEFORMAT </w:instrText>
      </w:r>
      <w:r w:rsidRPr="00505B63">
        <w:rPr>
          <w:rFonts w:ascii="Times New Roman" w:hAnsi="Times New Roman"/>
          <w:b w:val="0"/>
          <w:sz w:val="18"/>
          <w:szCs w:val="18"/>
        </w:rPr>
        <w:fldChar w:fldCharType="separate"/>
      </w:r>
      <w:r w:rsidR="006415AD">
        <w:rPr>
          <w:rFonts w:ascii="Times New Roman" w:hAnsi="Times New Roman"/>
          <w:sz w:val="18"/>
          <w:szCs w:val="18"/>
        </w:rPr>
        <w:t>4</w:t>
      </w:r>
      <w:r w:rsidRPr="00505B63">
        <w:rPr>
          <w:rFonts w:ascii="Times New Roman" w:hAnsi="Times New Roman"/>
          <w:b w:val="0"/>
          <w:sz w:val="18"/>
          <w:szCs w:val="18"/>
        </w:rPr>
        <w:fldChar w:fldCharType="end"/>
      </w:r>
      <w:bookmarkEnd w:id="12"/>
      <w:r w:rsidRPr="00505B63">
        <w:rPr>
          <w:rFonts w:ascii="Times New Roman" w:hAnsi="Times New Roman"/>
          <w:sz w:val="18"/>
          <w:szCs w:val="18"/>
        </w:rPr>
        <w:t xml:space="preserve">. </w:t>
      </w:r>
      <w:r w:rsidRPr="00505B63">
        <w:rPr>
          <w:rFonts w:ascii="Times New Roman" w:hAnsi="Times New Roman"/>
          <w:b w:val="0"/>
          <w:bCs w:val="0"/>
          <w:sz w:val="18"/>
          <w:szCs w:val="18"/>
        </w:rPr>
        <w:t xml:space="preserve">The </w:t>
      </w:r>
      <w:r>
        <w:rPr>
          <w:rFonts w:ascii="Times New Roman" w:hAnsi="Times New Roman"/>
          <w:b w:val="0"/>
          <w:bCs w:val="0"/>
          <w:sz w:val="18"/>
          <w:szCs w:val="18"/>
        </w:rPr>
        <w:t>global fiber stress-slip curves abotained by the current model</w:t>
      </w:r>
      <w:r w:rsidRPr="00505B63">
        <w:rPr>
          <w:rFonts w:ascii="Times New Roman" w:hAnsi="Times New Roman"/>
          <w:b w:val="0"/>
          <w:bCs w:val="0"/>
          <w:sz w:val="18"/>
          <w:szCs w:val="18"/>
        </w:rPr>
        <w:t xml:space="preserve"> (a), </w:t>
      </w:r>
      <w:r>
        <w:rPr>
          <w:rFonts w:ascii="Times New Roman" w:hAnsi="Times New Roman"/>
          <w:b w:val="0"/>
          <w:bCs w:val="0"/>
          <w:sz w:val="18"/>
          <w:szCs w:val="18"/>
        </w:rPr>
        <w:t xml:space="preserve">and by exsiting models and experimental tests provided in </w:t>
      </w:r>
      <w:sdt>
        <w:sdtPr>
          <w:rPr>
            <w:rFonts w:ascii="Times New Roman" w:hAnsi="Times New Roman"/>
            <w:b w:val="0"/>
            <w:bCs w:val="0"/>
            <w:color w:val="000000"/>
            <w:sz w:val="18"/>
            <w:szCs w:val="18"/>
          </w:rPr>
          <w:tag w:val="MENDELEY_CITATION_v3_eyJjaXRhdGlvbklEIjoiTUVOREVMRVlfQ0lUQVRJT05fODkwZDFmZTMtYmUyMy00OThkLWJmOGQtMTc5NzYxZjMyN2Jh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
          <w:id w:val="1772590803"/>
          <w:placeholder>
            <w:docPart w:val="DefaultPlaceholder_-1854013440"/>
          </w:placeholder>
        </w:sdtPr>
        <w:sdtContent>
          <w:r w:rsidR="00122601" w:rsidRPr="00122601">
            <w:rPr>
              <w:rFonts w:ascii="Times New Roman" w:hAnsi="Times New Roman"/>
              <w:b w:val="0"/>
              <w:bCs w:val="0"/>
              <w:color w:val="000000"/>
              <w:sz w:val="18"/>
              <w:szCs w:val="18"/>
            </w:rPr>
            <w:t>[13]</w:t>
          </w:r>
        </w:sdtContent>
      </w:sdt>
      <w:r>
        <w:rPr>
          <w:rFonts w:ascii="Times New Roman" w:hAnsi="Times New Roman"/>
          <w:b w:val="0"/>
          <w:bCs w:val="0"/>
          <w:sz w:val="18"/>
          <w:szCs w:val="18"/>
        </w:rPr>
        <w:t xml:space="preserve"> (b).</w:t>
      </w:r>
    </w:p>
    <w:p w14:paraId="35DAE4B3" w14:textId="77777777" w:rsidR="00122601" w:rsidRDefault="00122601" w:rsidP="00122601">
      <w:pPr>
        <w:rPr>
          <w:rFonts w:eastAsiaTheme="minorEastAsia"/>
          <w:lang w:eastAsia="zh-CN"/>
        </w:rPr>
      </w:pPr>
    </w:p>
    <w:p w14:paraId="2E5261F4" w14:textId="163C9F8D" w:rsidR="00122601" w:rsidRPr="00E549A4" w:rsidRDefault="00122601" w:rsidP="00E549A4">
      <w:pPr>
        <w:rPr>
          <w:rFonts w:eastAsiaTheme="minorEastAsia"/>
          <w:lang w:eastAsia="zh-CN"/>
        </w:rPr>
      </w:pPr>
      <w:r>
        <w:rPr>
          <w:rFonts w:eastAsiaTheme="minorEastAsia"/>
          <w:lang w:eastAsia="zh-CN"/>
        </w:rPr>
        <w:t>The global fiber stress-</w:t>
      </w:r>
      <w:r w:rsidRPr="00C739B8">
        <w:rPr>
          <w:rFonts w:eastAsiaTheme="minorEastAsia"/>
          <w:lang w:eastAsia="zh-CN"/>
        </w:rPr>
        <w:t xml:space="preserve">slip curves are compared in </w:t>
      </w:r>
      <w:r w:rsidRPr="00C739B8">
        <w:rPr>
          <w:rFonts w:eastAsiaTheme="minorEastAsia"/>
          <w:lang w:eastAsia="zh-CN"/>
        </w:rPr>
        <w:fldChar w:fldCharType="begin"/>
      </w:r>
      <w:r w:rsidRPr="00C739B8">
        <w:rPr>
          <w:rFonts w:eastAsiaTheme="minorEastAsia"/>
          <w:lang w:eastAsia="zh-CN"/>
        </w:rPr>
        <w:instrText xml:space="preserve"> REF _Ref132380105 \h  \* MERGEFORMAT </w:instrText>
      </w:r>
      <w:r w:rsidRPr="00C739B8">
        <w:rPr>
          <w:rFonts w:eastAsiaTheme="minorEastAsia"/>
          <w:lang w:eastAsia="zh-CN"/>
        </w:rPr>
      </w:r>
      <w:r w:rsidRPr="00C739B8">
        <w:rPr>
          <w:rFonts w:eastAsiaTheme="minorEastAsia"/>
          <w:lang w:eastAsia="zh-CN"/>
        </w:rPr>
        <w:fldChar w:fldCharType="separate"/>
      </w:r>
      <w:r w:rsidRPr="006415AD">
        <w:t>Fig. 4</w:t>
      </w:r>
      <w:r w:rsidRPr="00C739B8">
        <w:rPr>
          <w:rFonts w:eastAsiaTheme="minorEastAsia"/>
          <w:lang w:eastAsia="zh-CN"/>
        </w:rPr>
        <w:fldChar w:fldCharType="end"/>
      </w:r>
      <w:r w:rsidRPr="00C739B8">
        <w:rPr>
          <w:rFonts w:eastAsiaTheme="minorEastAsia"/>
          <w:lang w:eastAsia="zh-CN"/>
        </w:rPr>
        <w:t xml:space="preserve">, and in both sub-figures the cyan-blue curves indicate the models </w:t>
      </w:r>
      <w:r>
        <w:rPr>
          <w:rFonts w:eastAsiaTheme="minorEastAsia"/>
          <w:lang w:eastAsia="zh-CN"/>
        </w:rPr>
        <w:t>of</w:t>
      </w:r>
      <w:r w:rsidRPr="00C739B8">
        <w:rPr>
          <w:rFonts w:eastAsiaTheme="minorEastAsia"/>
          <w:lang w:eastAsia="zh-CN"/>
        </w:rPr>
        <w:t xml:space="preserve"> </w:t>
      </w:r>
      <w:r w:rsidRPr="00C739B8">
        <w:t>Zou et.al</w:t>
      </w:r>
      <w:r>
        <w:t xml:space="preserve"> </w:t>
      </w:r>
      <w:sdt>
        <w:sdtPr>
          <w:rPr>
            <w:color w:val="000000"/>
          </w:rPr>
          <w:tag w:val="MENDELEY_CITATION_v3_eyJjaXRhdGlvbklEIjoiTUVOREVMRVlfQ0lUQVRJT05fN2NkNTg3MjgtODE4YS00M2JhLTk1M2ItMjdjMDkyN2YzY2M2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
          <w:id w:val="-1472508629"/>
          <w:placeholder>
            <w:docPart w:val="A610EAB167534A5385A1B45AF18C2ACA"/>
          </w:placeholder>
        </w:sdtPr>
        <w:sdtContent>
          <w:r w:rsidRPr="00122601">
            <w:rPr>
              <w:color w:val="000000"/>
            </w:rPr>
            <w:t>[9]</w:t>
          </w:r>
        </w:sdtContent>
      </w:sdt>
      <w:r w:rsidRPr="00C739B8">
        <w:rPr>
          <w:rFonts w:eastAsiaTheme="minorEastAsia"/>
          <w:lang w:eastAsia="zh-CN"/>
        </w:rPr>
        <w:t xml:space="preserve">, while the blue curves </w:t>
      </w:r>
      <w:r>
        <w:rPr>
          <w:rFonts w:eastAsiaTheme="minorEastAsia"/>
          <w:lang w:eastAsia="zh-CN"/>
        </w:rPr>
        <w:t xml:space="preserve">of Milani et. al </w:t>
      </w:r>
      <w:sdt>
        <w:sdtPr>
          <w:rPr>
            <w:rFonts w:eastAsiaTheme="minorEastAsia"/>
            <w:color w:val="000000"/>
            <w:lang w:eastAsia="zh-CN"/>
          </w:rPr>
          <w:tag w:val="MENDELEY_CITATION_v3_eyJjaXRhdGlvbklEIjoiTUVOREVMRVlfQ0lUQVRJT05fM2E1ODg1MDUtOGYzZi00Mjg4LTgyMTEtZGU0YWUxYjAwYzhm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
          <w:id w:val="1085037324"/>
          <w:placeholder>
            <w:docPart w:val="A610EAB167534A5385A1B45AF18C2ACA"/>
          </w:placeholder>
        </w:sdtPr>
        <w:sdtContent>
          <w:r w:rsidRPr="00122601">
            <w:rPr>
              <w:rFonts w:eastAsiaTheme="minorEastAsia"/>
              <w:color w:val="000000"/>
              <w:lang w:eastAsia="zh-CN"/>
            </w:rPr>
            <w:t>[13]</w:t>
          </w:r>
        </w:sdtContent>
      </w:sdt>
      <w:r>
        <w:rPr>
          <w:rFonts w:eastAsiaTheme="minorEastAsia"/>
          <w:lang w:eastAsia="zh-CN"/>
        </w:rPr>
        <w:t>. I</w:t>
      </w:r>
      <w:r w:rsidRPr="0042257D">
        <w:rPr>
          <w:rFonts w:eastAsiaTheme="minorEastAsia"/>
          <w:lang w:eastAsia="zh-CN"/>
        </w:rPr>
        <w:t xml:space="preserve">n general, the model </w:t>
      </w:r>
      <w:proofErr w:type="gramStart"/>
      <w:r w:rsidRPr="0042257D">
        <w:rPr>
          <w:rFonts w:eastAsiaTheme="minorEastAsia"/>
          <w:lang w:eastAsia="zh-CN"/>
        </w:rPr>
        <w:t>is capable of reproducing</w:t>
      </w:r>
      <w:proofErr w:type="gramEnd"/>
      <w:r w:rsidRPr="0042257D">
        <w:rPr>
          <w:rFonts w:eastAsiaTheme="minorEastAsia"/>
          <w:lang w:eastAsia="zh-CN"/>
        </w:rPr>
        <w:t xml:space="preserve"> the range and trend of the global curves for the shear tests of the FRCM bond system. However, some oscillations can be observed in the results due to the jagged shape interface laws that were </w:t>
      </w:r>
      <w:r w:rsidRPr="0042257D">
        <w:rPr>
          <w:rFonts w:eastAsiaTheme="minorEastAsia"/>
          <w:lang w:eastAsia="zh-CN"/>
        </w:rPr>
        <w:lastRenderedPageBreak/>
        <w:t>adopted.</w:t>
      </w:r>
      <w:r>
        <w:rPr>
          <w:rFonts w:eastAsiaTheme="minorEastAsia"/>
          <w:lang w:eastAsia="zh-CN"/>
        </w:rPr>
        <w:t xml:space="preserve"> Among the three cases, Case 1 shows the lowest strength as expected, since the failure of more components are allowed, reducing</w:t>
      </w:r>
      <w:r w:rsidRPr="0042257D">
        <w:rPr>
          <w:rFonts w:eastAsiaTheme="minorEastAsia"/>
          <w:lang w:eastAsia="zh-CN"/>
        </w:rPr>
        <w:t xml:space="preserve"> the overall strength of the system.</w:t>
      </w:r>
      <w:r>
        <w:rPr>
          <w:rFonts w:eastAsiaTheme="minorEastAsia"/>
          <w:lang w:eastAsia="zh-CN"/>
        </w:rPr>
        <w:t xml:space="preserve"> Meanwhile, Case 3</w:t>
      </w:r>
      <w:r w:rsidRPr="00213E43">
        <w:rPr>
          <w:rFonts w:eastAsiaTheme="minorEastAsia"/>
          <w:lang w:eastAsia="zh-CN"/>
        </w:rPr>
        <w:t xml:space="preserve"> shows an obvious larger slip (almost two times) compared to the other two cases, since the constraint provided by the </w:t>
      </w:r>
      <w:r>
        <w:rPr>
          <w:rFonts w:eastAsiaTheme="minorEastAsia"/>
          <w:lang w:eastAsia="zh-CN"/>
        </w:rPr>
        <w:t>outer</w:t>
      </w:r>
      <w:r w:rsidRPr="00213E43">
        <w:rPr>
          <w:rFonts w:eastAsiaTheme="minorEastAsia"/>
          <w:lang w:eastAsia="zh-CN"/>
        </w:rPr>
        <w:t xml:space="preserve"> mortar layer is ignored</w:t>
      </w:r>
      <w:r>
        <w:rPr>
          <w:rFonts w:eastAsiaTheme="minorEastAsia"/>
          <w:lang w:eastAsia="zh-CN"/>
        </w:rPr>
        <w:t xml:space="preserve">, indicating the </w:t>
      </w:r>
      <w:r w:rsidRPr="007171DE">
        <w:rPr>
          <w:rFonts w:eastAsiaTheme="minorEastAsia"/>
          <w:lang w:eastAsia="zh-CN"/>
        </w:rPr>
        <w:t>importance of considering the influence of the upper mortar layer</w:t>
      </w:r>
      <w:r>
        <w:rPr>
          <w:rFonts w:eastAsiaTheme="minorEastAsia"/>
          <w:lang w:eastAsia="zh-CN"/>
        </w:rPr>
        <w:t>.</w:t>
      </w:r>
    </w:p>
    <w:p w14:paraId="0D70AE70" w14:textId="246F0269" w:rsidR="00B42A47" w:rsidRDefault="00B42A47" w:rsidP="00B42A47">
      <w:pPr>
        <w:pStyle w:val="heading1"/>
      </w:pPr>
      <w:r>
        <w:t>Conclusions</w:t>
      </w:r>
    </w:p>
    <w:p w14:paraId="01319625" w14:textId="13E50A51" w:rsidR="007171DE" w:rsidRDefault="004B47AF" w:rsidP="00213E43">
      <w:pPr>
        <w:pStyle w:val="p1a"/>
      </w:pPr>
      <w:r w:rsidRPr="004B47AF">
        <w:t>In this paper</w:t>
      </w:r>
      <w:r>
        <w:t xml:space="preserve">, </w:t>
      </w:r>
      <w:r w:rsidRPr="004B47AF">
        <w:t xml:space="preserve">a </w:t>
      </w:r>
      <w:r>
        <w:t>numerical</w:t>
      </w:r>
      <w:r w:rsidRPr="004B47AF">
        <w:t xml:space="preserve"> model for the analysis of </w:t>
      </w:r>
      <w:r>
        <w:t>FRCM strengthened system</w:t>
      </w:r>
      <w:r w:rsidRPr="004B47AF">
        <w:t xml:space="preserve"> subjected to shear </w:t>
      </w:r>
      <w:r>
        <w:t>test was proposed</w:t>
      </w:r>
      <w:r w:rsidRPr="004B47AF">
        <w:t>. The model considers both fiber-matrix and matrix-</w:t>
      </w:r>
      <w:r>
        <w:t>substrate</w:t>
      </w:r>
      <w:r w:rsidRPr="004B47AF">
        <w:t xml:space="preserve"> interface failures, as well as mortar matrix damage, through jagged interfacial bond</w:t>
      </w:r>
      <w:r>
        <w:t>-slip</w:t>
      </w:r>
      <w:r w:rsidRPr="004B47AF">
        <w:t xml:space="preserve"> laws and constitutive laws for mortar. </w:t>
      </w:r>
      <w:r>
        <w:t xml:space="preserve">The shooting method and 2D bisection are utilized to gain the numerical solutions, the correctness of this approach has been validated by the analytical solutions when all the components behave as elastic. </w:t>
      </w:r>
      <w:r w:rsidRPr="004B47AF">
        <w:t xml:space="preserve">The proposed model was found to perform well in predicting the global stress-slip curves, as compared to existing experimental data and models. Moreover, the influence of simplifications made under the proposed model was investigated, </w:t>
      </w:r>
      <w:r>
        <w:t xml:space="preserve">indicating the importance of taken into account the </w:t>
      </w:r>
      <w:r w:rsidR="007171DE">
        <w:t>presence of the outer layer of mortar and the mortar damage</w:t>
      </w:r>
      <w:r w:rsidRPr="004B47AF">
        <w:t xml:space="preserve">. </w:t>
      </w:r>
      <w:r w:rsidR="007171DE" w:rsidRPr="007171DE">
        <w:t xml:space="preserve">Further investigations could be carried out to investigate the influence of individual components, as well as to consider different shapes of material laws. Additionally, the model's flexibility and fast solution method open the possibility to consider more complex situations, such as </w:t>
      </w:r>
      <w:r w:rsidR="007171DE">
        <w:t xml:space="preserve">presence of </w:t>
      </w:r>
      <w:r w:rsidR="007171DE" w:rsidRPr="007171DE">
        <w:t xml:space="preserve">mortar joints and initial defects. Overall, this study provides a foundation for future research and development of more advanced and accurate models for analyzing </w:t>
      </w:r>
      <w:r w:rsidR="007171DE">
        <w:t>the FRCM strengthened system</w:t>
      </w:r>
      <w:r w:rsidR="007171DE" w:rsidRPr="007171DE">
        <w:t>.</w:t>
      </w:r>
    </w:p>
    <w:p w14:paraId="3DE45424" w14:textId="77777777" w:rsidR="00606587" w:rsidRDefault="009B2539" w:rsidP="00606587">
      <w:pPr>
        <w:pStyle w:val="heading1"/>
        <w:numPr>
          <w:ilvl w:val="0"/>
          <w:numId w:val="0"/>
        </w:numPr>
        <w:ind w:left="567" w:hanging="567"/>
      </w:pPr>
      <w:r>
        <w:t>References</w:t>
      </w:r>
    </w:p>
    <w:sdt>
      <w:sdtPr>
        <w:rPr>
          <w:sz w:val="18"/>
          <w:szCs w:val="18"/>
        </w:rPr>
        <w:tag w:val="MENDELEY_BIBLIOGRAPHY"/>
        <w:id w:val="1438170855"/>
        <w:placeholder>
          <w:docPart w:val="DefaultPlaceholder_-1854013440"/>
        </w:placeholder>
      </w:sdtPr>
      <w:sdtEndPr>
        <w:rPr>
          <w:sz w:val="16"/>
        </w:rPr>
      </w:sdtEndPr>
      <w:sdtContent>
        <w:p w14:paraId="088CD886" w14:textId="77777777" w:rsidR="00122601" w:rsidRDefault="00122601">
          <w:pPr>
            <w:ind w:hanging="640"/>
            <w:divId w:val="1134375231"/>
            <w:rPr>
              <w:sz w:val="24"/>
              <w:szCs w:val="24"/>
            </w:rPr>
          </w:pPr>
          <w:r>
            <w:t>1.</w:t>
          </w:r>
          <w:r>
            <w:tab/>
          </w:r>
          <w:proofErr w:type="spellStart"/>
          <w:r>
            <w:t>Carozzi</w:t>
          </w:r>
          <w:proofErr w:type="spellEnd"/>
          <w:r>
            <w:t xml:space="preserve">, F.G., Bellini, A., </w:t>
          </w:r>
          <w:proofErr w:type="spellStart"/>
          <w:r>
            <w:t>D’Antino</w:t>
          </w:r>
          <w:proofErr w:type="spellEnd"/>
          <w:r>
            <w:t xml:space="preserve">, T., de Felice, G., </w:t>
          </w:r>
          <w:proofErr w:type="spellStart"/>
          <w:r>
            <w:t>Focacci</w:t>
          </w:r>
          <w:proofErr w:type="spellEnd"/>
          <w:r>
            <w:t xml:space="preserve">, F., </w:t>
          </w:r>
          <w:proofErr w:type="spellStart"/>
          <w:r>
            <w:t>Hojdys</w:t>
          </w:r>
          <w:proofErr w:type="spellEnd"/>
          <w:r>
            <w:t xml:space="preserve">, Ł., </w:t>
          </w:r>
          <w:proofErr w:type="spellStart"/>
          <w:r>
            <w:t>Laghi</w:t>
          </w:r>
          <w:proofErr w:type="spellEnd"/>
          <w:r>
            <w:t xml:space="preserve">, L., </w:t>
          </w:r>
          <w:proofErr w:type="spellStart"/>
          <w:r>
            <w:t>Lanoye</w:t>
          </w:r>
          <w:proofErr w:type="spellEnd"/>
          <w:r>
            <w:t xml:space="preserve">, E., </w:t>
          </w:r>
          <w:proofErr w:type="spellStart"/>
          <w:r>
            <w:t>Micelli</w:t>
          </w:r>
          <w:proofErr w:type="spellEnd"/>
          <w:r>
            <w:t>, F., Panizza, M., Poggi, C.: Experimental investigation of tensile and bond properties of Carbon-FRCM composites for strengthening masonry elements. Compos B Eng. 128, 100–119 (2017). https://doi.org/10.1016/j.compositesb.2017.06.018.</w:t>
          </w:r>
        </w:p>
        <w:p w14:paraId="1E5B3D9C" w14:textId="77777777" w:rsidR="00122601" w:rsidRDefault="00122601">
          <w:pPr>
            <w:ind w:hanging="640"/>
            <w:divId w:val="1535463784"/>
          </w:pPr>
          <w:r>
            <w:t>2.</w:t>
          </w:r>
          <w:r>
            <w:tab/>
            <w:t xml:space="preserve">Leone, M., Aiello, M.A., Balsamo, A., </w:t>
          </w:r>
          <w:proofErr w:type="spellStart"/>
          <w:r>
            <w:t>Carozzi</w:t>
          </w:r>
          <w:proofErr w:type="spellEnd"/>
          <w:r>
            <w:t xml:space="preserve">, F.G., </w:t>
          </w:r>
          <w:proofErr w:type="spellStart"/>
          <w:r>
            <w:t>Ceroni</w:t>
          </w:r>
          <w:proofErr w:type="spellEnd"/>
          <w:r>
            <w:t xml:space="preserve">, F., </w:t>
          </w:r>
          <w:proofErr w:type="spellStart"/>
          <w:r>
            <w:t>Corradi</w:t>
          </w:r>
          <w:proofErr w:type="spellEnd"/>
          <w:r>
            <w:t xml:space="preserve">, M., Gams, M., </w:t>
          </w:r>
          <w:proofErr w:type="spellStart"/>
          <w:r>
            <w:t>Garbin</w:t>
          </w:r>
          <w:proofErr w:type="spellEnd"/>
          <w:r>
            <w:t xml:space="preserve">, E., </w:t>
          </w:r>
          <w:proofErr w:type="spellStart"/>
          <w:r>
            <w:t>Gattesco</w:t>
          </w:r>
          <w:proofErr w:type="spellEnd"/>
          <w:r>
            <w:t xml:space="preserve">, N., </w:t>
          </w:r>
          <w:proofErr w:type="spellStart"/>
          <w:r>
            <w:t>Krajewski</w:t>
          </w:r>
          <w:proofErr w:type="spellEnd"/>
          <w:r>
            <w:t xml:space="preserve">, P., </w:t>
          </w:r>
          <w:proofErr w:type="spellStart"/>
          <w:r>
            <w:t>Mazzotti</w:t>
          </w:r>
          <w:proofErr w:type="spellEnd"/>
          <w:r>
            <w:t xml:space="preserve">, C., Oliveira, D., Papanicolaou, C., </w:t>
          </w:r>
          <w:proofErr w:type="spellStart"/>
          <w:r>
            <w:t>Ranocchiai</w:t>
          </w:r>
          <w:proofErr w:type="spellEnd"/>
          <w:r>
            <w:t xml:space="preserve">, G., </w:t>
          </w:r>
          <w:proofErr w:type="spellStart"/>
          <w:r>
            <w:t>Roscini</w:t>
          </w:r>
          <w:proofErr w:type="spellEnd"/>
          <w:r>
            <w:t xml:space="preserve">, F., </w:t>
          </w:r>
          <w:proofErr w:type="spellStart"/>
          <w:r>
            <w:t>Saenger</w:t>
          </w:r>
          <w:proofErr w:type="spellEnd"/>
          <w:r>
            <w:t>, D.: Glass fabric reinforced cementitious matrix: Tensile properties and bond performance on masonry substrate. Compos B Eng. 127, 196–214 (2017). https://doi.org/10.1016/j.compositesb.2017.06.028.</w:t>
          </w:r>
        </w:p>
        <w:p w14:paraId="2D57549A" w14:textId="77777777" w:rsidR="00122601" w:rsidRDefault="00122601">
          <w:pPr>
            <w:ind w:hanging="640"/>
            <w:divId w:val="444934043"/>
          </w:pPr>
          <w:r>
            <w:t>3.</w:t>
          </w:r>
          <w:r>
            <w:tab/>
          </w:r>
          <w:proofErr w:type="spellStart"/>
          <w:r>
            <w:t>Caggegi</w:t>
          </w:r>
          <w:proofErr w:type="spellEnd"/>
          <w:r>
            <w:t xml:space="preserve">, C., </w:t>
          </w:r>
          <w:proofErr w:type="spellStart"/>
          <w:r>
            <w:t>Carozzi</w:t>
          </w:r>
          <w:proofErr w:type="spellEnd"/>
          <w:r>
            <w:t xml:space="preserve">, F.G., De </w:t>
          </w:r>
          <w:proofErr w:type="spellStart"/>
          <w:r>
            <w:t>Santis</w:t>
          </w:r>
          <w:proofErr w:type="spellEnd"/>
          <w:r>
            <w:t xml:space="preserve">, S., </w:t>
          </w:r>
          <w:proofErr w:type="spellStart"/>
          <w:r>
            <w:t>Fabbrocino</w:t>
          </w:r>
          <w:proofErr w:type="spellEnd"/>
          <w:r>
            <w:t xml:space="preserve">, F., </w:t>
          </w:r>
          <w:proofErr w:type="spellStart"/>
          <w:r>
            <w:t>Focacci</w:t>
          </w:r>
          <w:proofErr w:type="spellEnd"/>
          <w:r>
            <w:t xml:space="preserve">, F., </w:t>
          </w:r>
          <w:proofErr w:type="spellStart"/>
          <w:r>
            <w:t>Hojdys</w:t>
          </w:r>
          <w:proofErr w:type="spellEnd"/>
          <w:r>
            <w:t xml:space="preserve">, Ł., </w:t>
          </w:r>
          <w:proofErr w:type="spellStart"/>
          <w:r>
            <w:t>Lanoye</w:t>
          </w:r>
          <w:proofErr w:type="spellEnd"/>
          <w:r>
            <w:t xml:space="preserve">, E., </w:t>
          </w:r>
          <w:proofErr w:type="spellStart"/>
          <w:r>
            <w:t>Zuccarino</w:t>
          </w:r>
          <w:proofErr w:type="spellEnd"/>
          <w:r>
            <w:t>, L.: Experimental analysis on tensile and bond properties of PBO and aramid fabric reinforced cementitious matrix for strengthening masonry structures. Compos B Eng. 127, 175–195 (2017). https://doi.org/10.1016/j.compositesb.2017.05.048.</w:t>
          </w:r>
        </w:p>
        <w:p w14:paraId="0A556400" w14:textId="77777777" w:rsidR="00122601" w:rsidRDefault="00122601">
          <w:pPr>
            <w:ind w:hanging="640"/>
            <w:divId w:val="2003268910"/>
          </w:pPr>
          <w:r>
            <w:lastRenderedPageBreak/>
            <w:t>4.</w:t>
          </w:r>
          <w:r>
            <w:tab/>
            <w:t xml:space="preserve">Bellini, A., Aiello, M.A., </w:t>
          </w:r>
          <w:proofErr w:type="spellStart"/>
          <w:r>
            <w:t>Bencardino</w:t>
          </w:r>
          <w:proofErr w:type="spellEnd"/>
          <w:r>
            <w:t xml:space="preserve">, F., de Carvalho Bello, C.B., </w:t>
          </w:r>
          <w:proofErr w:type="spellStart"/>
          <w:r>
            <w:t>Castori</w:t>
          </w:r>
          <w:proofErr w:type="spellEnd"/>
          <w:r>
            <w:t xml:space="preserve">, G., Cecchi, A., </w:t>
          </w:r>
          <w:proofErr w:type="spellStart"/>
          <w:r>
            <w:t>Ceroni</w:t>
          </w:r>
          <w:proofErr w:type="spellEnd"/>
          <w:r>
            <w:t xml:space="preserve">, F., </w:t>
          </w:r>
          <w:proofErr w:type="spellStart"/>
          <w:r>
            <w:t>Corradi</w:t>
          </w:r>
          <w:proofErr w:type="spellEnd"/>
          <w:r>
            <w:t xml:space="preserve">, M., </w:t>
          </w:r>
          <w:proofErr w:type="spellStart"/>
          <w:r>
            <w:t>D’Antino</w:t>
          </w:r>
          <w:proofErr w:type="spellEnd"/>
          <w:r>
            <w:t xml:space="preserve">, T., De </w:t>
          </w:r>
          <w:proofErr w:type="spellStart"/>
          <w:r>
            <w:t>Santis</w:t>
          </w:r>
          <w:proofErr w:type="spellEnd"/>
          <w:r>
            <w:t xml:space="preserve">, S., </w:t>
          </w:r>
          <w:proofErr w:type="spellStart"/>
          <w:r>
            <w:t>Fagone</w:t>
          </w:r>
          <w:proofErr w:type="spellEnd"/>
          <w:r>
            <w:t xml:space="preserve">, M., de Felice, G., Leone, M., </w:t>
          </w:r>
          <w:proofErr w:type="spellStart"/>
          <w:r>
            <w:t>Lignola</w:t>
          </w:r>
          <w:proofErr w:type="spellEnd"/>
          <w:r>
            <w:t xml:space="preserve">, G.P., Napoli, A., </w:t>
          </w:r>
          <w:proofErr w:type="spellStart"/>
          <w:r>
            <w:t>Nisticò</w:t>
          </w:r>
          <w:proofErr w:type="spellEnd"/>
          <w:r>
            <w:t xml:space="preserve">, M., Poggi, C., </w:t>
          </w:r>
          <w:proofErr w:type="spellStart"/>
          <w:r>
            <w:t>Prota</w:t>
          </w:r>
          <w:proofErr w:type="spellEnd"/>
          <w:r>
            <w:t xml:space="preserve">, A., </w:t>
          </w:r>
          <w:proofErr w:type="spellStart"/>
          <w:r>
            <w:t>Ranocchiai</w:t>
          </w:r>
          <w:proofErr w:type="spellEnd"/>
          <w:r>
            <w:t xml:space="preserve">, G., </w:t>
          </w:r>
          <w:proofErr w:type="spellStart"/>
          <w:r>
            <w:t>Realfonzo</w:t>
          </w:r>
          <w:proofErr w:type="spellEnd"/>
          <w:r>
            <w:t xml:space="preserve">, R., Sacco, E., </w:t>
          </w:r>
          <w:proofErr w:type="spellStart"/>
          <w:r>
            <w:t>Mazzotti</w:t>
          </w:r>
          <w:proofErr w:type="spellEnd"/>
          <w:r>
            <w:t xml:space="preserve">, C.: Influence of different set-up parameters on the bond behavior of FRCM composites. </w:t>
          </w:r>
          <w:proofErr w:type="spellStart"/>
          <w:r>
            <w:t>Constr</w:t>
          </w:r>
          <w:proofErr w:type="spellEnd"/>
          <w:r>
            <w:t xml:space="preserve"> Build Mater. 308, (2021). https://doi.org/10.1016/j.conbuildmat.2021.124964.</w:t>
          </w:r>
        </w:p>
        <w:p w14:paraId="08EA157E" w14:textId="77777777" w:rsidR="00122601" w:rsidRDefault="00122601">
          <w:pPr>
            <w:ind w:hanging="640"/>
            <w:divId w:val="285353484"/>
          </w:pPr>
          <w:r>
            <w:t>5.</w:t>
          </w:r>
          <w:r>
            <w:tab/>
            <w:t xml:space="preserve">De </w:t>
          </w:r>
          <w:proofErr w:type="spellStart"/>
          <w:r>
            <w:t>Santis</w:t>
          </w:r>
          <w:proofErr w:type="spellEnd"/>
          <w:r>
            <w:t xml:space="preserve">, S., </w:t>
          </w:r>
          <w:proofErr w:type="spellStart"/>
          <w:r>
            <w:t>Carozzi</w:t>
          </w:r>
          <w:proofErr w:type="spellEnd"/>
          <w:r>
            <w:t>, F.G., de Felice, G., Poggi, C.: Test methods for Textile Reinforced Mortar systems. Compos B Eng. 127, 121–132 (2017). https://doi.org/10.1016/j.compositesb.2017.03.016.</w:t>
          </w:r>
        </w:p>
        <w:p w14:paraId="17472CD0" w14:textId="77777777" w:rsidR="00122601" w:rsidRDefault="00122601">
          <w:pPr>
            <w:ind w:hanging="640"/>
            <w:divId w:val="523903424"/>
          </w:pPr>
          <w:r>
            <w:t>6.</w:t>
          </w:r>
          <w:r>
            <w:tab/>
          </w:r>
          <w:proofErr w:type="spellStart"/>
          <w:r>
            <w:t>Carozzi</w:t>
          </w:r>
          <w:proofErr w:type="spellEnd"/>
          <w:r>
            <w:t xml:space="preserve">, F.G., </w:t>
          </w:r>
          <w:proofErr w:type="spellStart"/>
          <w:r>
            <w:t>Arboleda</w:t>
          </w:r>
          <w:proofErr w:type="spellEnd"/>
          <w:r>
            <w:t xml:space="preserve">, D., Poggi, C., </w:t>
          </w:r>
          <w:proofErr w:type="spellStart"/>
          <w:r>
            <w:t>Nanni</w:t>
          </w:r>
          <w:proofErr w:type="spellEnd"/>
          <w:r>
            <w:t>, A.: Direct Shear Bond Tests of Fabric-Reinforced Cementitious Matrix Materials. Journal of Composites for Construction. 24, (2020). https://doi.org/10.1061/(ASCE)CC.1943-5614.0000991.</w:t>
          </w:r>
        </w:p>
        <w:p w14:paraId="208ED738" w14:textId="77777777" w:rsidR="00122601" w:rsidRDefault="00122601">
          <w:pPr>
            <w:ind w:hanging="640"/>
            <w:divId w:val="1462454732"/>
          </w:pPr>
          <w:r>
            <w:t>7.</w:t>
          </w:r>
          <w:r>
            <w:tab/>
          </w:r>
          <w:proofErr w:type="spellStart"/>
          <w:r>
            <w:t>D’Ambrisi</w:t>
          </w:r>
          <w:proofErr w:type="spellEnd"/>
          <w:r>
            <w:t xml:space="preserve">, A., </w:t>
          </w:r>
          <w:proofErr w:type="spellStart"/>
          <w:r>
            <w:t>Feo</w:t>
          </w:r>
          <w:proofErr w:type="spellEnd"/>
          <w:r>
            <w:t xml:space="preserve">, L., </w:t>
          </w:r>
          <w:proofErr w:type="spellStart"/>
          <w:r>
            <w:t>Focacci</w:t>
          </w:r>
          <w:proofErr w:type="spellEnd"/>
          <w:r>
            <w:t>, F.: Bond-slip relations for PBO-FRCM materials externally bonded to concrete. Compos B Eng. 43, 2938–2949 (2012). https://doi.org/10.1016/j.compositesb.2012.06.002.</w:t>
          </w:r>
        </w:p>
        <w:p w14:paraId="22E346E7" w14:textId="77777777" w:rsidR="00122601" w:rsidRDefault="00122601">
          <w:pPr>
            <w:ind w:hanging="640"/>
            <w:divId w:val="643702718"/>
          </w:pPr>
          <w:r>
            <w:t>8.</w:t>
          </w:r>
          <w:r>
            <w:tab/>
          </w:r>
          <w:proofErr w:type="spellStart"/>
          <w:r>
            <w:t>Carozzi</w:t>
          </w:r>
          <w:proofErr w:type="spellEnd"/>
          <w:r>
            <w:t>, F.G., Colombi, P., Fava, G., Poggi, C.: A cohesive interface crack model for the matrix–textile debonding in FRCM composites. Compos Struct. 143, 230–241 (2016). https://doi.org/10.1016/j.compstruct.2016.02.019.</w:t>
          </w:r>
        </w:p>
        <w:p w14:paraId="0423D14E" w14:textId="77777777" w:rsidR="00122601" w:rsidRDefault="00122601">
          <w:pPr>
            <w:ind w:hanging="640"/>
            <w:divId w:val="1173567375"/>
          </w:pPr>
          <w:r>
            <w:t>9.</w:t>
          </w:r>
          <w:r>
            <w:tab/>
            <w:t xml:space="preserve">Zou, X., Sneed, L.H., </w:t>
          </w:r>
          <w:proofErr w:type="spellStart"/>
          <w:r>
            <w:t>D’Antino</w:t>
          </w:r>
          <w:proofErr w:type="spellEnd"/>
          <w:r>
            <w:t>, T.: Full-range behavior of fiber reinforced cementitious matrix (FRCM)-concrete joints using a trilinear bond-slip relationship. Compos Struct. 239, (2020). https://doi.org/10.1016/j.compstruct.2020.112024.</w:t>
          </w:r>
        </w:p>
        <w:p w14:paraId="6D215874" w14:textId="77777777" w:rsidR="00122601" w:rsidRDefault="00122601">
          <w:pPr>
            <w:ind w:hanging="640"/>
            <w:divId w:val="232010029"/>
          </w:pPr>
          <w:r>
            <w:t>10.</w:t>
          </w:r>
          <w:r>
            <w:tab/>
          </w:r>
          <w:proofErr w:type="spellStart"/>
          <w:r>
            <w:t>Carozzi</w:t>
          </w:r>
          <w:proofErr w:type="spellEnd"/>
          <w:r>
            <w:t>, F.G., Milani, G., Poggi, C.: Mechanical properties and numerical modeling of Fabric Reinforced Cementitious Matrix (FRCM) systems for strengthening of masonry structures. Compos Struct. 107, 711–725 (2014). https://doi.org/10.1016/j.compstruct.2013.08.026.</w:t>
          </w:r>
        </w:p>
        <w:p w14:paraId="334B400B" w14:textId="77777777" w:rsidR="00122601" w:rsidRDefault="00122601">
          <w:pPr>
            <w:ind w:hanging="640"/>
            <w:divId w:val="675693660"/>
          </w:pPr>
          <w:r>
            <w:t>11.</w:t>
          </w:r>
          <w:r>
            <w:tab/>
            <w:t>Grande, E., Milani, G.: Procedure for the numerical characterization of the local bond behavior of FRCM. Compos Struct. 258, (2021). https://doi.org/10.1016/j.compstruct.2020.113404.</w:t>
          </w:r>
        </w:p>
        <w:p w14:paraId="68E4C108" w14:textId="77777777" w:rsidR="00122601" w:rsidRDefault="00122601">
          <w:pPr>
            <w:ind w:hanging="640"/>
            <w:divId w:val="665324674"/>
          </w:pPr>
          <w:r>
            <w:t>12.</w:t>
          </w:r>
          <w:r>
            <w:tab/>
            <w:t xml:space="preserve">Grande, E., </w:t>
          </w:r>
          <w:proofErr w:type="spellStart"/>
          <w:r>
            <w:t>Imbimbo</w:t>
          </w:r>
          <w:proofErr w:type="spellEnd"/>
          <w:r>
            <w:t>, M., Sacco, E.: Numerical investigation on the bond behavior of FRCM strengthening systems. Compos B Eng. 145, 240–251 (2018). https://doi.org/10.1016/j.compositesb.2018.03.010.</w:t>
          </w:r>
        </w:p>
        <w:p w14:paraId="2ACE4459" w14:textId="77777777" w:rsidR="00122601" w:rsidRDefault="00122601">
          <w:pPr>
            <w:ind w:hanging="640"/>
            <w:divId w:val="1370302404"/>
          </w:pPr>
          <w:r>
            <w:t>13.</w:t>
          </w:r>
          <w:r>
            <w:tab/>
            <w:t>Milani, G., Grande, E.: Simple bisection procedure in quickly convergent explicit ODE solver to numerically analyze FRCM strengthening systems. Compos B Eng. 199, (2020). https://doi.org/10.1016/j.compositesb.2020.108322.</w:t>
          </w:r>
        </w:p>
        <w:p w14:paraId="4620C826" w14:textId="77777777" w:rsidR="00122601" w:rsidRDefault="00122601">
          <w:pPr>
            <w:ind w:hanging="640"/>
            <w:divId w:val="532496889"/>
          </w:pPr>
          <w:r>
            <w:t>14.</w:t>
          </w:r>
          <w:r>
            <w:tab/>
            <w:t xml:space="preserve">Carloni, C., </w:t>
          </w:r>
          <w:proofErr w:type="spellStart"/>
          <w:r>
            <w:t>D’Antino</w:t>
          </w:r>
          <w:proofErr w:type="spellEnd"/>
          <w:r>
            <w:t>, T., Sneed, L.H., Pellegrino, C.: Role of the Matrix Layers in the Stress-Transfer Mechanism of FRCM Composites Bonded to a Concrete Substrate. J Eng Mech. 141, (2015). https://doi.org/10.1061/(ASCE)EM.1943-7889.0000883.</w:t>
          </w:r>
        </w:p>
        <w:p w14:paraId="4ACA84C0" w14:textId="72AB2E05" w:rsidR="00F5783C" w:rsidRPr="00606587" w:rsidRDefault="00122601" w:rsidP="00643637">
          <w:pPr>
            <w:pStyle w:val="referenceitem"/>
            <w:numPr>
              <w:ilvl w:val="0"/>
              <w:numId w:val="0"/>
            </w:numPr>
          </w:pPr>
          <w:r>
            <w:t> </w:t>
          </w:r>
        </w:p>
      </w:sdtContent>
    </w:sdt>
    <w:sectPr w:rsidR="00F5783C" w:rsidRPr="00606587" w:rsidSect="009F7FCE">
      <w:headerReference w:type="even" r:id="rId12"/>
      <w:headerReference w:type="default" r:id="rId13"/>
      <w:pgSz w:w="11906" w:h="16838" w:code="9"/>
      <w:pgMar w:top="2948" w:right="2494" w:bottom="2948" w:left="2494" w:header="2381" w:footer="2324" w:gutter="0"/>
      <w:cols w:space="227"/>
      <w:titlePg/>
      <w:docGrid w:linePitch="2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D0825" w14:textId="77777777" w:rsidR="00CF3973" w:rsidRDefault="00CF3973">
      <w:r>
        <w:separator/>
      </w:r>
    </w:p>
  </w:endnote>
  <w:endnote w:type="continuationSeparator" w:id="0">
    <w:p w14:paraId="31248532" w14:textId="77777777" w:rsidR="00CF3973" w:rsidRDefault="00CF3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ED759" w14:textId="77777777" w:rsidR="00CF3973" w:rsidRDefault="00CF3973" w:rsidP="009F7FCE">
      <w:pPr>
        <w:ind w:firstLine="0"/>
      </w:pPr>
      <w:r>
        <w:separator/>
      </w:r>
    </w:p>
  </w:footnote>
  <w:footnote w:type="continuationSeparator" w:id="0">
    <w:p w14:paraId="3E9DDB77" w14:textId="77777777" w:rsidR="00CF3973" w:rsidRDefault="00CF3973" w:rsidP="009F7FCE">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64E2" w14:textId="77777777" w:rsidR="009B2539" w:rsidRDefault="009B2539" w:rsidP="00F321B4">
    <w:pPr>
      <w:pStyle w:val="a6"/>
    </w:pPr>
    <w:r>
      <w:fldChar w:fldCharType="begin"/>
    </w:r>
    <w:r>
      <w:instrText>PAGE   \* MERGEFORMAT</w:instrText>
    </w:r>
    <w:r>
      <w:fldChar w:fldCharType="separate"/>
    </w:r>
    <w:r w:rsidR="00DC2CA9">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2D46" w14:textId="77777777" w:rsidR="002D48C5" w:rsidRDefault="002D48C5" w:rsidP="002D48C5">
    <w:pPr>
      <w:pStyle w:val="a6"/>
      <w:jc w:val="right"/>
    </w:pPr>
    <w:r>
      <w:fldChar w:fldCharType="begin"/>
    </w:r>
    <w:r>
      <w:instrText>PAGE   \* MERGEFORMAT</w:instrText>
    </w:r>
    <w:r>
      <w:fldChar w:fldCharType="separate"/>
    </w:r>
    <w:r w:rsidR="001A02F0">
      <w:rPr>
        <w:noProof/>
      </w:rPr>
      <w:t>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7B274BC8"/>
    <w:multiLevelType w:val="multilevel"/>
    <w:tmpl w:val="72E65396"/>
    <w:styleLink w:val="arabnumitem"/>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227"/>
        </w:tabs>
        <w:ind w:left="454" w:hanging="227"/>
      </w:pPr>
      <w:rPr>
        <w:rFonts w:hint="default"/>
      </w:rPr>
    </w:lvl>
    <w:lvl w:ilvl="2">
      <w:start w:val="1"/>
      <w:numFmt w:val="decimal"/>
      <w:lvlText w:val="(%3)"/>
      <w:lvlJc w:val="left"/>
      <w:pPr>
        <w:tabs>
          <w:tab w:val="num" w:pos="454"/>
        </w:tabs>
        <w:ind w:left="794" w:hanging="340"/>
      </w:pPr>
      <w:rPr>
        <w:rFonts w:hint="default"/>
      </w:rPr>
    </w:lvl>
    <w:lvl w:ilvl="3">
      <w:start w:val="1"/>
      <w:numFmt w:val="lowerRoman"/>
      <w:lvlText w:val="%4."/>
      <w:lvlJc w:val="left"/>
      <w:pPr>
        <w:tabs>
          <w:tab w:val="num" w:pos="794"/>
        </w:tabs>
        <w:ind w:left="1077" w:hanging="283"/>
      </w:pPr>
      <w:rPr>
        <w:rFonts w:hint="default"/>
      </w:rPr>
    </w:lvl>
    <w:lvl w:ilvl="4">
      <w:start w:val="1"/>
      <w:numFmt w:val="lowerLetter"/>
      <w:lvlText w:val="(%5)"/>
      <w:lvlJc w:val="left"/>
      <w:pPr>
        <w:tabs>
          <w:tab w:val="num" w:pos="1077"/>
        </w:tabs>
        <w:ind w:left="1360" w:hanging="283"/>
      </w:pPr>
      <w:rPr>
        <w:rFonts w:hint="default"/>
      </w:rPr>
    </w:lvl>
    <w:lvl w:ilvl="5">
      <w:start w:val="1"/>
      <w:numFmt w:val="upperLetter"/>
      <w:lvlText w:val="%6."/>
      <w:lvlJc w:val="left"/>
      <w:pPr>
        <w:tabs>
          <w:tab w:val="num" w:pos="1360"/>
        </w:tabs>
        <w:ind w:left="1700" w:hanging="340"/>
      </w:pPr>
      <w:rPr>
        <w:rFonts w:hint="default"/>
      </w:rPr>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23490696">
    <w:abstractNumId w:val="0"/>
  </w:num>
  <w:num w:numId="2" w16cid:durableId="877861622">
    <w:abstractNumId w:val="0"/>
  </w:num>
  <w:num w:numId="3" w16cid:durableId="880090710">
    <w:abstractNumId w:val="1"/>
  </w:num>
  <w:num w:numId="4" w16cid:durableId="1520853525">
    <w:abstractNumId w:val="1"/>
  </w:num>
  <w:num w:numId="5" w16cid:durableId="1895238006">
    <w:abstractNumId w:val="3"/>
  </w:num>
  <w:num w:numId="6" w16cid:durableId="973102777">
    <w:abstractNumId w:val="3"/>
  </w:num>
  <w:num w:numId="7" w16cid:durableId="1839036837">
    <w:abstractNumId w:val="2"/>
  </w:num>
  <w:num w:numId="8" w16cid:durableId="268396514">
    <w:abstractNumId w:val="4"/>
  </w:num>
  <w:num w:numId="9" w16cid:durableId="19077162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27"/>
  <w:autoHyphenation/>
  <w:hyphenationZone w:val="400"/>
  <w:doNotHyphenateCaps/>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ztzAxNzS0NDQysDRU0lEKTi0uzszPAykwrAUA5/YXxywAAAA="/>
  </w:docVars>
  <w:rsids>
    <w:rsidRoot w:val="009F7FCE"/>
    <w:rsid w:val="00011571"/>
    <w:rsid w:val="000D4659"/>
    <w:rsid w:val="00122601"/>
    <w:rsid w:val="00162C41"/>
    <w:rsid w:val="00197839"/>
    <w:rsid w:val="001A02F0"/>
    <w:rsid w:val="001B17D7"/>
    <w:rsid w:val="001C21CE"/>
    <w:rsid w:val="001F6C6C"/>
    <w:rsid w:val="00213E43"/>
    <w:rsid w:val="002368B7"/>
    <w:rsid w:val="00252ECF"/>
    <w:rsid w:val="0025792A"/>
    <w:rsid w:val="00275F1F"/>
    <w:rsid w:val="002B4842"/>
    <w:rsid w:val="002D17A3"/>
    <w:rsid w:val="002D48C5"/>
    <w:rsid w:val="002F0D7B"/>
    <w:rsid w:val="00302362"/>
    <w:rsid w:val="00375FE9"/>
    <w:rsid w:val="00383D37"/>
    <w:rsid w:val="003B3B0E"/>
    <w:rsid w:val="0042257D"/>
    <w:rsid w:val="00474983"/>
    <w:rsid w:val="00490D9B"/>
    <w:rsid w:val="004973F7"/>
    <w:rsid w:val="004B47AF"/>
    <w:rsid w:val="004F64E1"/>
    <w:rsid w:val="004F6AD9"/>
    <w:rsid w:val="00500F45"/>
    <w:rsid w:val="00505B63"/>
    <w:rsid w:val="00552EE1"/>
    <w:rsid w:val="006004F2"/>
    <w:rsid w:val="00633BB7"/>
    <w:rsid w:val="006415AD"/>
    <w:rsid w:val="00643637"/>
    <w:rsid w:val="0066466C"/>
    <w:rsid w:val="00665399"/>
    <w:rsid w:val="00672AA9"/>
    <w:rsid w:val="006C6858"/>
    <w:rsid w:val="006E69DC"/>
    <w:rsid w:val="00707481"/>
    <w:rsid w:val="00712380"/>
    <w:rsid w:val="007171DE"/>
    <w:rsid w:val="007246E3"/>
    <w:rsid w:val="007424B6"/>
    <w:rsid w:val="00742E55"/>
    <w:rsid w:val="0075320F"/>
    <w:rsid w:val="007A3265"/>
    <w:rsid w:val="007B184F"/>
    <w:rsid w:val="008038A4"/>
    <w:rsid w:val="00842074"/>
    <w:rsid w:val="00844F4F"/>
    <w:rsid w:val="0086596D"/>
    <w:rsid w:val="008C790F"/>
    <w:rsid w:val="008F2D4C"/>
    <w:rsid w:val="00921E3E"/>
    <w:rsid w:val="009649B2"/>
    <w:rsid w:val="009930E4"/>
    <w:rsid w:val="0099603D"/>
    <w:rsid w:val="009A53A4"/>
    <w:rsid w:val="009B2539"/>
    <w:rsid w:val="009F2F8A"/>
    <w:rsid w:val="009F7FCE"/>
    <w:rsid w:val="00A05FB5"/>
    <w:rsid w:val="00A310B5"/>
    <w:rsid w:val="00A5067B"/>
    <w:rsid w:val="00A664ED"/>
    <w:rsid w:val="00AA41F1"/>
    <w:rsid w:val="00AD1A87"/>
    <w:rsid w:val="00AF3B7E"/>
    <w:rsid w:val="00B1663D"/>
    <w:rsid w:val="00B21385"/>
    <w:rsid w:val="00B23481"/>
    <w:rsid w:val="00B36115"/>
    <w:rsid w:val="00B42A47"/>
    <w:rsid w:val="00B67DEC"/>
    <w:rsid w:val="00B77EC3"/>
    <w:rsid w:val="00B86033"/>
    <w:rsid w:val="00B9527E"/>
    <w:rsid w:val="00BA47D3"/>
    <w:rsid w:val="00BE606C"/>
    <w:rsid w:val="00BF3BA6"/>
    <w:rsid w:val="00C50A97"/>
    <w:rsid w:val="00C739B8"/>
    <w:rsid w:val="00C94AB1"/>
    <w:rsid w:val="00C95D51"/>
    <w:rsid w:val="00CC08B7"/>
    <w:rsid w:val="00CD27EF"/>
    <w:rsid w:val="00CF3973"/>
    <w:rsid w:val="00D07490"/>
    <w:rsid w:val="00D350DC"/>
    <w:rsid w:val="00D514E4"/>
    <w:rsid w:val="00DB6A66"/>
    <w:rsid w:val="00DC2CA9"/>
    <w:rsid w:val="00DC5FED"/>
    <w:rsid w:val="00DE0253"/>
    <w:rsid w:val="00E01572"/>
    <w:rsid w:val="00E03B90"/>
    <w:rsid w:val="00E229D0"/>
    <w:rsid w:val="00E549A4"/>
    <w:rsid w:val="00E603C7"/>
    <w:rsid w:val="00E65F52"/>
    <w:rsid w:val="00E7615E"/>
    <w:rsid w:val="00E94043"/>
    <w:rsid w:val="00EB648F"/>
    <w:rsid w:val="00ED053B"/>
    <w:rsid w:val="00EE1B22"/>
    <w:rsid w:val="00F0435A"/>
    <w:rsid w:val="00F321B4"/>
    <w:rsid w:val="00F740EF"/>
    <w:rsid w:val="00F848BA"/>
    <w:rsid w:val="00F84B20"/>
    <w:rsid w:val="00FC4DAC"/>
    <w:rsid w:val="00FE6E3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32BAAA"/>
  <w14:defaultImageDpi w14:val="32767"/>
  <w15:docId w15:val="{E2277A6A-1133-45CA-9EF2-6BB86F87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lsdException w:name="Intense Reference" w:semiHidden="1"/>
    <w:lsdException w:name="Book Title" w:semiHidden="1"/>
    <w:lsdException w:name="Bibliography" w:semiHidden="1"/>
    <w:lsdException w:name="TOC Heading" w:semiHidden="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E7667"/>
    <w:pPr>
      <w:overflowPunct w:val="0"/>
      <w:autoSpaceDE w:val="0"/>
      <w:autoSpaceDN w:val="0"/>
      <w:adjustRightInd w:val="0"/>
      <w:ind w:firstLine="227"/>
      <w:jc w:val="both"/>
      <w:textAlignment w:val="baseline"/>
    </w:pPr>
    <w:rPr>
      <w:rFonts w:eastAsia="Times New Roman"/>
    </w:rPr>
  </w:style>
  <w:style w:type="paragraph" w:styleId="1">
    <w:name w:val="heading 1"/>
    <w:basedOn w:val="a"/>
    <w:next w:val="p1a"/>
    <w:semiHidden/>
    <w:unhideWhenUsed/>
    <w:qFormat/>
    <w:pPr>
      <w:keepNext/>
      <w:keepLines/>
      <w:suppressAutoHyphens/>
      <w:spacing w:before="360" w:after="240" w:line="300" w:lineRule="atLeast"/>
      <w:ind w:left="567" w:hanging="567"/>
      <w:jc w:val="left"/>
      <w:outlineLvl w:val="0"/>
    </w:pPr>
    <w:rPr>
      <w:b/>
      <w:sz w:val="24"/>
    </w:rPr>
  </w:style>
  <w:style w:type="paragraph" w:styleId="2">
    <w:name w:val="heading 2"/>
    <w:basedOn w:val="a"/>
    <w:next w:val="p1a"/>
    <w:semiHidden/>
    <w:unhideWhenUsed/>
    <w:qFormat/>
    <w:pPr>
      <w:keepNext/>
      <w:keepLines/>
      <w:suppressAutoHyphens/>
      <w:spacing w:before="360" w:after="160"/>
      <w:ind w:left="567" w:hanging="567"/>
      <w:jc w:val="left"/>
      <w:outlineLvl w:val="1"/>
    </w:pPr>
    <w:rPr>
      <w:b/>
    </w:rPr>
  </w:style>
  <w:style w:type="paragraph" w:styleId="3">
    <w:name w:val="heading 3"/>
    <w:basedOn w:val="a"/>
    <w:next w:val="a"/>
    <w:link w:val="30"/>
    <w:qFormat/>
    <w:pPr>
      <w:spacing w:before="360"/>
      <w:ind w:firstLine="0"/>
      <w:outlineLvl w:val="2"/>
    </w:pPr>
  </w:style>
  <w:style w:type="paragraph" w:styleId="4">
    <w:name w:val="heading 4"/>
    <w:basedOn w:val="a"/>
    <w:next w:val="a"/>
    <w:qFormat/>
    <w:pPr>
      <w:spacing w:before="240"/>
      <w:ind w:firstLine="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pPr>
      <w:spacing w:before="600" w:after="360" w:line="220" w:lineRule="atLeast"/>
      <w:ind w:left="567" w:right="567"/>
      <w:contextualSpacing/>
    </w:pPr>
    <w:rPr>
      <w:sz w:val="18"/>
    </w:rPr>
  </w:style>
  <w:style w:type="paragraph" w:customStyle="1" w:styleId="address">
    <w:name w:val="address"/>
    <w:basedOn w:val="a"/>
    <w:pPr>
      <w:spacing w:after="200" w:line="220" w:lineRule="atLeast"/>
      <w:ind w:firstLine="0"/>
      <w:contextualSpacing/>
      <w:jc w:val="center"/>
    </w:pPr>
    <w:rPr>
      <w:sz w:val="18"/>
    </w:rPr>
  </w:style>
  <w:style w:type="numbering" w:customStyle="1" w:styleId="arabnumitem">
    <w:name w:val="arabnumitem"/>
    <w:basedOn w:val="a2"/>
    <w:pPr>
      <w:numPr>
        <w:numId w:val="5"/>
      </w:numPr>
    </w:pPr>
  </w:style>
  <w:style w:type="paragraph" w:customStyle="1" w:styleId="author">
    <w:name w:val="author"/>
    <w:basedOn w:val="a"/>
    <w:next w:val="address"/>
    <w:pPr>
      <w:spacing w:after="200" w:line="220" w:lineRule="atLeast"/>
      <w:ind w:firstLine="0"/>
      <w:jc w:val="center"/>
    </w:pPr>
  </w:style>
  <w:style w:type="paragraph" w:customStyle="1" w:styleId="bulletitem">
    <w:name w:val="bulletitem"/>
    <w:basedOn w:val="a"/>
    <w:pPr>
      <w:numPr>
        <w:numId w:val="2"/>
      </w:numPr>
      <w:spacing w:before="160" w:after="160"/>
      <w:contextualSpacing/>
    </w:pPr>
  </w:style>
  <w:style w:type="paragraph" w:customStyle="1" w:styleId="dashitem">
    <w:name w:val="dashitem"/>
    <w:basedOn w:val="a"/>
    <w:pPr>
      <w:numPr>
        <w:numId w:val="4"/>
      </w:numPr>
      <w:spacing w:before="160" w:after="160"/>
      <w:contextualSpacing/>
    </w:pPr>
  </w:style>
  <w:style w:type="character" w:customStyle="1" w:styleId="e-mail">
    <w:name w:val="e-mail"/>
    <w:basedOn w:val="a0"/>
    <w:rPr>
      <w:rFonts w:ascii="Courier" w:hAnsi="Courier"/>
      <w:noProof/>
    </w:rPr>
  </w:style>
  <w:style w:type="paragraph" w:customStyle="1" w:styleId="equation">
    <w:name w:val="equation"/>
    <w:basedOn w:val="a"/>
    <w:next w:val="a"/>
    <w:pPr>
      <w:tabs>
        <w:tab w:val="center" w:pos="3289"/>
        <w:tab w:val="right" w:pos="6917"/>
      </w:tabs>
      <w:spacing w:before="160" w:after="160"/>
      <w:ind w:firstLine="0"/>
    </w:pPr>
  </w:style>
  <w:style w:type="paragraph" w:customStyle="1" w:styleId="figurecaption">
    <w:name w:val="figurecaption"/>
    <w:basedOn w:val="a"/>
    <w:next w:val="a"/>
    <w:pPr>
      <w:keepLines/>
      <w:spacing w:before="120" w:after="240" w:line="220" w:lineRule="atLeast"/>
      <w:ind w:firstLine="0"/>
      <w:jc w:val="center"/>
    </w:pPr>
    <w:rPr>
      <w:sz w:val="18"/>
    </w:rPr>
  </w:style>
  <w:style w:type="character" w:styleId="a3">
    <w:name w:val="footnote reference"/>
    <w:basedOn w:val="a0"/>
    <w:semiHidden/>
    <w:unhideWhenUsed/>
    <w:rPr>
      <w:position w:val="0"/>
      <w:vertAlign w:val="superscript"/>
    </w:rPr>
  </w:style>
  <w:style w:type="paragraph" w:styleId="a4">
    <w:name w:val="footer"/>
    <w:basedOn w:val="a"/>
    <w:unhideWhenUsed/>
  </w:style>
  <w:style w:type="paragraph" w:customStyle="1" w:styleId="heading1">
    <w:name w:val="heading1"/>
    <w:basedOn w:val="a"/>
    <w:next w:val="p1a"/>
    <w:qFormat/>
    <w:pPr>
      <w:keepNext/>
      <w:keepLines/>
      <w:numPr>
        <w:numId w:val="7"/>
      </w:numPr>
      <w:suppressAutoHyphens/>
      <w:spacing w:before="360" w:after="240" w:line="300" w:lineRule="atLeast"/>
      <w:jc w:val="left"/>
      <w:outlineLvl w:val="0"/>
    </w:pPr>
    <w:rPr>
      <w:b/>
      <w:sz w:val="24"/>
    </w:rPr>
  </w:style>
  <w:style w:type="paragraph" w:customStyle="1" w:styleId="heading2">
    <w:name w:val="heading2"/>
    <w:basedOn w:val="a"/>
    <w:next w:val="p1a"/>
    <w:qFormat/>
    <w:pPr>
      <w:keepNext/>
      <w:keepLines/>
      <w:numPr>
        <w:ilvl w:val="1"/>
        <w:numId w:val="7"/>
      </w:numPr>
      <w:suppressAutoHyphens/>
      <w:spacing w:before="360" w:after="160"/>
      <w:jc w:val="left"/>
      <w:outlineLvl w:val="1"/>
    </w:pPr>
    <w:rPr>
      <w:b/>
    </w:rPr>
  </w:style>
  <w:style w:type="character" w:customStyle="1" w:styleId="heading3">
    <w:name w:val="heading3"/>
    <w:basedOn w:val="a0"/>
    <w:rPr>
      <w:b/>
    </w:rPr>
  </w:style>
  <w:style w:type="character" w:customStyle="1" w:styleId="heading4">
    <w:name w:val="heading4"/>
    <w:basedOn w:val="a0"/>
    <w:rPr>
      <w:i/>
    </w:rPr>
  </w:style>
  <w:style w:type="numbering" w:customStyle="1" w:styleId="headings">
    <w:name w:val="headings"/>
    <w:basedOn w:val="arabnumitem"/>
    <w:pPr>
      <w:numPr>
        <w:numId w:val="7"/>
      </w:numPr>
    </w:pPr>
  </w:style>
  <w:style w:type="character" w:styleId="a5">
    <w:name w:val="Hyperlink"/>
    <w:basedOn w:val="a0"/>
    <w:unhideWhenUsed/>
    <w:rPr>
      <w:color w:val="auto"/>
      <w:u w:val="none"/>
    </w:rPr>
  </w:style>
  <w:style w:type="paragraph" w:customStyle="1" w:styleId="image">
    <w:name w:val="image"/>
    <w:basedOn w:val="a"/>
    <w:next w:val="a"/>
    <w:pPr>
      <w:spacing w:before="240" w:after="120"/>
      <w:ind w:firstLine="0"/>
      <w:jc w:val="center"/>
    </w:pPr>
  </w:style>
  <w:style w:type="numbering" w:customStyle="1" w:styleId="itemization1">
    <w:name w:val="itemization1"/>
    <w:basedOn w:val="a2"/>
    <w:pPr>
      <w:numPr>
        <w:numId w:val="1"/>
      </w:numPr>
    </w:pPr>
  </w:style>
  <w:style w:type="numbering" w:customStyle="1" w:styleId="itemization2">
    <w:name w:val="itemization2"/>
    <w:basedOn w:val="a2"/>
    <w:pPr>
      <w:numPr>
        <w:numId w:val="3"/>
      </w:numPr>
    </w:pPr>
  </w:style>
  <w:style w:type="paragraph" w:customStyle="1" w:styleId="keywords">
    <w:name w:val="keywords"/>
    <w:basedOn w:val="abstract"/>
    <w:next w:val="heading1"/>
    <w:pPr>
      <w:spacing w:before="220"/>
      <w:ind w:firstLine="0"/>
      <w:contextualSpacing w:val="0"/>
      <w:jc w:val="left"/>
    </w:pPr>
  </w:style>
  <w:style w:type="paragraph" w:styleId="a6">
    <w:name w:val="header"/>
    <w:basedOn w:val="a"/>
    <w:unhideWhenUsed/>
    <w:pPr>
      <w:tabs>
        <w:tab w:val="center" w:pos="4536"/>
        <w:tab w:val="right" w:pos="9072"/>
      </w:tabs>
      <w:ind w:firstLine="0"/>
    </w:pPr>
    <w:rPr>
      <w:sz w:val="18"/>
      <w:szCs w:val="18"/>
    </w:rPr>
  </w:style>
  <w:style w:type="paragraph" w:customStyle="1" w:styleId="numitem">
    <w:name w:val="numitem"/>
    <w:basedOn w:val="a"/>
    <w:pPr>
      <w:numPr>
        <w:numId w:val="6"/>
      </w:numPr>
      <w:spacing w:before="160" w:after="160"/>
      <w:contextualSpacing/>
    </w:pPr>
  </w:style>
  <w:style w:type="paragraph" w:customStyle="1" w:styleId="p1a">
    <w:name w:val="p1a"/>
    <w:basedOn w:val="a"/>
    <w:next w:val="a"/>
    <w:pPr>
      <w:ind w:firstLine="0"/>
    </w:pPr>
  </w:style>
  <w:style w:type="paragraph" w:customStyle="1" w:styleId="programcode">
    <w:name w:val="programcode"/>
    <w:basedOn w:val="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a"/>
    <w:pPr>
      <w:numPr>
        <w:numId w:val="9"/>
      </w:numPr>
      <w:spacing w:line="220" w:lineRule="atLeast"/>
    </w:pPr>
    <w:rPr>
      <w:sz w:val="18"/>
    </w:rPr>
  </w:style>
  <w:style w:type="numbering" w:customStyle="1" w:styleId="referencelist">
    <w:name w:val="referencelist"/>
    <w:basedOn w:val="a2"/>
    <w:semiHidden/>
    <w:pPr>
      <w:numPr>
        <w:numId w:val="8"/>
      </w:numPr>
    </w:pPr>
  </w:style>
  <w:style w:type="paragraph" w:customStyle="1" w:styleId="runninghead-left">
    <w:name w:val="running head - left"/>
    <w:basedOn w:val="a"/>
    <w:pPr>
      <w:ind w:firstLine="0"/>
      <w:jc w:val="left"/>
    </w:pPr>
    <w:rPr>
      <w:sz w:val="18"/>
      <w:szCs w:val="18"/>
    </w:rPr>
  </w:style>
  <w:style w:type="paragraph" w:customStyle="1" w:styleId="runninghead-right">
    <w:name w:val="running head - right"/>
    <w:basedOn w:val="a"/>
    <w:pPr>
      <w:ind w:firstLine="0"/>
      <w:jc w:val="right"/>
    </w:pPr>
    <w:rPr>
      <w:bCs/>
      <w:sz w:val="18"/>
      <w:szCs w:val="18"/>
    </w:rPr>
  </w:style>
  <w:style w:type="character" w:styleId="a7">
    <w:name w:val="page number"/>
    <w:basedOn w:val="a0"/>
    <w:semiHidden/>
    <w:unhideWhenUsed/>
    <w:rPr>
      <w:sz w:val="18"/>
    </w:rPr>
  </w:style>
  <w:style w:type="paragraph" w:customStyle="1" w:styleId="papertitle">
    <w:name w:val="papertitle"/>
    <w:basedOn w:val="a"/>
    <w:next w:val="author"/>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pPr>
      <w:spacing w:before="120" w:line="280" w:lineRule="atLeast"/>
    </w:pPr>
    <w:rPr>
      <w:sz w:val="24"/>
    </w:rPr>
  </w:style>
  <w:style w:type="paragraph" w:customStyle="1" w:styleId="tablecaption">
    <w:name w:val="tablecaption"/>
    <w:basedOn w:val="a"/>
    <w:next w:val="a"/>
    <w:pPr>
      <w:keepNext/>
      <w:keepLines/>
      <w:spacing w:before="240" w:after="120" w:line="220" w:lineRule="atLeast"/>
      <w:ind w:firstLine="0"/>
      <w:jc w:val="center"/>
    </w:pPr>
    <w:rPr>
      <w:sz w:val="18"/>
    </w:rPr>
  </w:style>
  <w:style w:type="character" w:customStyle="1" w:styleId="url">
    <w:name w:val="url"/>
    <w:basedOn w:val="a0"/>
    <w:rPr>
      <w:rFonts w:ascii="Courier" w:hAnsi="Courier"/>
      <w:noProof/>
    </w:rPr>
  </w:style>
  <w:style w:type="character" w:customStyle="1" w:styleId="ORCID">
    <w:name w:val="ORCID"/>
    <w:basedOn w:val="a0"/>
    <w:rPr>
      <w:position w:val="0"/>
      <w:vertAlign w:val="superscript"/>
    </w:rPr>
  </w:style>
  <w:style w:type="paragraph" w:styleId="a8">
    <w:name w:val="footnote text"/>
    <w:basedOn w:val="a"/>
    <w:semiHidden/>
    <w:pPr>
      <w:spacing w:line="220" w:lineRule="atLeast"/>
      <w:ind w:left="227" w:hanging="227"/>
    </w:pPr>
    <w:rPr>
      <w:sz w:val="18"/>
    </w:rPr>
  </w:style>
  <w:style w:type="paragraph" w:customStyle="1" w:styleId="ReferenceLine">
    <w:name w:val="ReferenceLine"/>
    <w:basedOn w:val="p1a"/>
    <w:semiHidden/>
    <w:unhideWhenUsed/>
    <w:pPr>
      <w:spacing w:line="200" w:lineRule="exact"/>
    </w:pPr>
    <w:rPr>
      <w:sz w:val="16"/>
    </w:rPr>
  </w:style>
  <w:style w:type="character" w:styleId="a9">
    <w:name w:val="Unresolved Mention"/>
    <w:basedOn w:val="a0"/>
    <w:uiPriority w:val="99"/>
    <w:semiHidden/>
    <w:unhideWhenUsed/>
    <w:rsid w:val="00500F45"/>
    <w:rPr>
      <w:color w:val="605E5C"/>
      <w:shd w:val="clear" w:color="auto" w:fill="E1DFDD"/>
    </w:rPr>
  </w:style>
  <w:style w:type="table" w:styleId="aa">
    <w:name w:val="Table Grid"/>
    <w:basedOn w:val="a1"/>
    <w:rsid w:val="00C50A97"/>
    <w:pPr>
      <w:spacing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heading3">
    <w:name w:val="1.1.1 heading3"/>
    <w:basedOn w:val="3"/>
    <w:link w:val="111heading30"/>
    <w:qFormat/>
    <w:rsid w:val="00EE1B22"/>
  </w:style>
  <w:style w:type="character" w:styleId="ab">
    <w:name w:val="Placeholder Text"/>
    <w:basedOn w:val="a0"/>
    <w:semiHidden/>
    <w:rsid w:val="00A5067B"/>
    <w:rPr>
      <w:color w:val="808080"/>
    </w:rPr>
  </w:style>
  <w:style w:type="character" w:customStyle="1" w:styleId="30">
    <w:name w:val="标题 3 字符"/>
    <w:basedOn w:val="a0"/>
    <w:link w:val="3"/>
    <w:rsid w:val="00EE1B22"/>
    <w:rPr>
      <w:rFonts w:eastAsia="Times New Roman"/>
    </w:rPr>
  </w:style>
  <w:style w:type="character" w:customStyle="1" w:styleId="111heading30">
    <w:name w:val="1.1.1 heading3 字符"/>
    <w:basedOn w:val="30"/>
    <w:link w:val="111heading3"/>
    <w:rsid w:val="00EE1B22"/>
    <w:rPr>
      <w:rFonts w:eastAsia="Times New Roman"/>
    </w:rPr>
  </w:style>
  <w:style w:type="paragraph" w:styleId="ac">
    <w:name w:val="caption"/>
    <w:basedOn w:val="a"/>
    <w:next w:val="a"/>
    <w:link w:val="ad"/>
    <w:qFormat/>
    <w:rsid w:val="00505B63"/>
    <w:pPr>
      <w:overflowPunct/>
      <w:autoSpaceDE/>
      <w:autoSpaceDN/>
      <w:adjustRightInd/>
      <w:spacing w:before="120" w:after="120" w:line="360" w:lineRule="auto"/>
      <w:ind w:firstLine="0"/>
      <w:textAlignment w:val="auto"/>
    </w:pPr>
    <w:rPr>
      <w:rFonts w:ascii="Cambria" w:eastAsia="SimSun" w:hAnsi="Cambria"/>
      <w:b/>
      <w:bCs/>
      <w:noProof/>
      <w:lang w:eastAsia="zh-CN"/>
    </w:rPr>
  </w:style>
  <w:style w:type="character" w:customStyle="1" w:styleId="ad">
    <w:name w:val="题注 字符"/>
    <w:basedOn w:val="a0"/>
    <w:link w:val="ac"/>
    <w:rsid w:val="00505B63"/>
    <w:rPr>
      <w:rFonts w:ascii="Cambria" w:hAnsi="Cambria"/>
      <w:b/>
      <w:bCs/>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039">
      <w:bodyDiv w:val="1"/>
      <w:marLeft w:val="0"/>
      <w:marRight w:val="0"/>
      <w:marTop w:val="0"/>
      <w:marBottom w:val="0"/>
      <w:divBdr>
        <w:top w:val="none" w:sz="0" w:space="0" w:color="auto"/>
        <w:left w:val="none" w:sz="0" w:space="0" w:color="auto"/>
        <w:bottom w:val="none" w:sz="0" w:space="0" w:color="auto"/>
        <w:right w:val="none" w:sz="0" w:space="0" w:color="auto"/>
      </w:divBdr>
      <w:divsChild>
        <w:div w:id="8222704">
          <w:marLeft w:val="640"/>
          <w:marRight w:val="0"/>
          <w:marTop w:val="0"/>
          <w:marBottom w:val="0"/>
          <w:divBdr>
            <w:top w:val="none" w:sz="0" w:space="0" w:color="auto"/>
            <w:left w:val="none" w:sz="0" w:space="0" w:color="auto"/>
            <w:bottom w:val="none" w:sz="0" w:space="0" w:color="auto"/>
            <w:right w:val="none" w:sz="0" w:space="0" w:color="auto"/>
          </w:divBdr>
        </w:div>
        <w:div w:id="1425690323">
          <w:marLeft w:val="640"/>
          <w:marRight w:val="0"/>
          <w:marTop w:val="0"/>
          <w:marBottom w:val="0"/>
          <w:divBdr>
            <w:top w:val="none" w:sz="0" w:space="0" w:color="auto"/>
            <w:left w:val="none" w:sz="0" w:space="0" w:color="auto"/>
            <w:bottom w:val="none" w:sz="0" w:space="0" w:color="auto"/>
            <w:right w:val="none" w:sz="0" w:space="0" w:color="auto"/>
          </w:divBdr>
        </w:div>
        <w:div w:id="600533945">
          <w:marLeft w:val="640"/>
          <w:marRight w:val="0"/>
          <w:marTop w:val="0"/>
          <w:marBottom w:val="0"/>
          <w:divBdr>
            <w:top w:val="none" w:sz="0" w:space="0" w:color="auto"/>
            <w:left w:val="none" w:sz="0" w:space="0" w:color="auto"/>
            <w:bottom w:val="none" w:sz="0" w:space="0" w:color="auto"/>
            <w:right w:val="none" w:sz="0" w:space="0" w:color="auto"/>
          </w:divBdr>
        </w:div>
        <w:div w:id="781263030">
          <w:marLeft w:val="640"/>
          <w:marRight w:val="0"/>
          <w:marTop w:val="0"/>
          <w:marBottom w:val="0"/>
          <w:divBdr>
            <w:top w:val="none" w:sz="0" w:space="0" w:color="auto"/>
            <w:left w:val="none" w:sz="0" w:space="0" w:color="auto"/>
            <w:bottom w:val="none" w:sz="0" w:space="0" w:color="auto"/>
            <w:right w:val="none" w:sz="0" w:space="0" w:color="auto"/>
          </w:divBdr>
        </w:div>
        <w:div w:id="1822191849">
          <w:marLeft w:val="640"/>
          <w:marRight w:val="0"/>
          <w:marTop w:val="0"/>
          <w:marBottom w:val="0"/>
          <w:divBdr>
            <w:top w:val="none" w:sz="0" w:space="0" w:color="auto"/>
            <w:left w:val="none" w:sz="0" w:space="0" w:color="auto"/>
            <w:bottom w:val="none" w:sz="0" w:space="0" w:color="auto"/>
            <w:right w:val="none" w:sz="0" w:space="0" w:color="auto"/>
          </w:divBdr>
        </w:div>
        <w:div w:id="1272973793">
          <w:marLeft w:val="640"/>
          <w:marRight w:val="0"/>
          <w:marTop w:val="0"/>
          <w:marBottom w:val="0"/>
          <w:divBdr>
            <w:top w:val="none" w:sz="0" w:space="0" w:color="auto"/>
            <w:left w:val="none" w:sz="0" w:space="0" w:color="auto"/>
            <w:bottom w:val="none" w:sz="0" w:space="0" w:color="auto"/>
            <w:right w:val="none" w:sz="0" w:space="0" w:color="auto"/>
          </w:divBdr>
        </w:div>
        <w:div w:id="2090692682">
          <w:marLeft w:val="640"/>
          <w:marRight w:val="0"/>
          <w:marTop w:val="0"/>
          <w:marBottom w:val="0"/>
          <w:divBdr>
            <w:top w:val="none" w:sz="0" w:space="0" w:color="auto"/>
            <w:left w:val="none" w:sz="0" w:space="0" w:color="auto"/>
            <w:bottom w:val="none" w:sz="0" w:space="0" w:color="auto"/>
            <w:right w:val="none" w:sz="0" w:space="0" w:color="auto"/>
          </w:divBdr>
        </w:div>
        <w:div w:id="2131242928">
          <w:marLeft w:val="640"/>
          <w:marRight w:val="0"/>
          <w:marTop w:val="0"/>
          <w:marBottom w:val="0"/>
          <w:divBdr>
            <w:top w:val="none" w:sz="0" w:space="0" w:color="auto"/>
            <w:left w:val="none" w:sz="0" w:space="0" w:color="auto"/>
            <w:bottom w:val="none" w:sz="0" w:space="0" w:color="auto"/>
            <w:right w:val="none" w:sz="0" w:space="0" w:color="auto"/>
          </w:divBdr>
        </w:div>
        <w:div w:id="139273327">
          <w:marLeft w:val="640"/>
          <w:marRight w:val="0"/>
          <w:marTop w:val="0"/>
          <w:marBottom w:val="0"/>
          <w:divBdr>
            <w:top w:val="none" w:sz="0" w:space="0" w:color="auto"/>
            <w:left w:val="none" w:sz="0" w:space="0" w:color="auto"/>
            <w:bottom w:val="none" w:sz="0" w:space="0" w:color="auto"/>
            <w:right w:val="none" w:sz="0" w:space="0" w:color="auto"/>
          </w:divBdr>
        </w:div>
        <w:div w:id="1113477746">
          <w:marLeft w:val="640"/>
          <w:marRight w:val="0"/>
          <w:marTop w:val="0"/>
          <w:marBottom w:val="0"/>
          <w:divBdr>
            <w:top w:val="none" w:sz="0" w:space="0" w:color="auto"/>
            <w:left w:val="none" w:sz="0" w:space="0" w:color="auto"/>
            <w:bottom w:val="none" w:sz="0" w:space="0" w:color="auto"/>
            <w:right w:val="none" w:sz="0" w:space="0" w:color="auto"/>
          </w:divBdr>
        </w:div>
        <w:div w:id="1971664363">
          <w:marLeft w:val="640"/>
          <w:marRight w:val="0"/>
          <w:marTop w:val="0"/>
          <w:marBottom w:val="0"/>
          <w:divBdr>
            <w:top w:val="none" w:sz="0" w:space="0" w:color="auto"/>
            <w:left w:val="none" w:sz="0" w:space="0" w:color="auto"/>
            <w:bottom w:val="none" w:sz="0" w:space="0" w:color="auto"/>
            <w:right w:val="none" w:sz="0" w:space="0" w:color="auto"/>
          </w:divBdr>
        </w:div>
        <w:div w:id="495389611">
          <w:marLeft w:val="640"/>
          <w:marRight w:val="0"/>
          <w:marTop w:val="0"/>
          <w:marBottom w:val="0"/>
          <w:divBdr>
            <w:top w:val="none" w:sz="0" w:space="0" w:color="auto"/>
            <w:left w:val="none" w:sz="0" w:space="0" w:color="auto"/>
            <w:bottom w:val="none" w:sz="0" w:space="0" w:color="auto"/>
            <w:right w:val="none" w:sz="0" w:space="0" w:color="auto"/>
          </w:divBdr>
        </w:div>
        <w:div w:id="626859038">
          <w:marLeft w:val="640"/>
          <w:marRight w:val="0"/>
          <w:marTop w:val="0"/>
          <w:marBottom w:val="0"/>
          <w:divBdr>
            <w:top w:val="none" w:sz="0" w:space="0" w:color="auto"/>
            <w:left w:val="none" w:sz="0" w:space="0" w:color="auto"/>
            <w:bottom w:val="none" w:sz="0" w:space="0" w:color="auto"/>
            <w:right w:val="none" w:sz="0" w:space="0" w:color="auto"/>
          </w:divBdr>
        </w:div>
        <w:div w:id="715081606">
          <w:marLeft w:val="640"/>
          <w:marRight w:val="0"/>
          <w:marTop w:val="0"/>
          <w:marBottom w:val="0"/>
          <w:divBdr>
            <w:top w:val="none" w:sz="0" w:space="0" w:color="auto"/>
            <w:left w:val="none" w:sz="0" w:space="0" w:color="auto"/>
            <w:bottom w:val="none" w:sz="0" w:space="0" w:color="auto"/>
            <w:right w:val="none" w:sz="0" w:space="0" w:color="auto"/>
          </w:divBdr>
        </w:div>
      </w:divsChild>
    </w:div>
    <w:div w:id="185603560">
      <w:bodyDiv w:val="1"/>
      <w:marLeft w:val="0"/>
      <w:marRight w:val="0"/>
      <w:marTop w:val="0"/>
      <w:marBottom w:val="0"/>
      <w:divBdr>
        <w:top w:val="none" w:sz="0" w:space="0" w:color="auto"/>
        <w:left w:val="none" w:sz="0" w:space="0" w:color="auto"/>
        <w:bottom w:val="none" w:sz="0" w:space="0" w:color="auto"/>
        <w:right w:val="none" w:sz="0" w:space="0" w:color="auto"/>
      </w:divBdr>
      <w:divsChild>
        <w:div w:id="1134375231">
          <w:marLeft w:val="640"/>
          <w:marRight w:val="0"/>
          <w:marTop w:val="0"/>
          <w:marBottom w:val="0"/>
          <w:divBdr>
            <w:top w:val="none" w:sz="0" w:space="0" w:color="auto"/>
            <w:left w:val="none" w:sz="0" w:space="0" w:color="auto"/>
            <w:bottom w:val="none" w:sz="0" w:space="0" w:color="auto"/>
            <w:right w:val="none" w:sz="0" w:space="0" w:color="auto"/>
          </w:divBdr>
        </w:div>
        <w:div w:id="1535463784">
          <w:marLeft w:val="640"/>
          <w:marRight w:val="0"/>
          <w:marTop w:val="0"/>
          <w:marBottom w:val="0"/>
          <w:divBdr>
            <w:top w:val="none" w:sz="0" w:space="0" w:color="auto"/>
            <w:left w:val="none" w:sz="0" w:space="0" w:color="auto"/>
            <w:bottom w:val="none" w:sz="0" w:space="0" w:color="auto"/>
            <w:right w:val="none" w:sz="0" w:space="0" w:color="auto"/>
          </w:divBdr>
        </w:div>
        <w:div w:id="444934043">
          <w:marLeft w:val="640"/>
          <w:marRight w:val="0"/>
          <w:marTop w:val="0"/>
          <w:marBottom w:val="0"/>
          <w:divBdr>
            <w:top w:val="none" w:sz="0" w:space="0" w:color="auto"/>
            <w:left w:val="none" w:sz="0" w:space="0" w:color="auto"/>
            <w:bottom w:val="none" w:sz="0" w:space="0" w:color="auto"/>
            <w:right w:val="none" w:sz="0" w:space="0" w:color="auto"/>
          </w:divBdr>
        </w:div>
        <w:div w:id="2003268910">
          <w:marLeft w:val="640"/>
          <w:marRight w:val="0"/>
          <w:marTop w:val="0"/>
          <w:marBottom w:val="0"/>
          <w:divBdr>
            <w:top w:val="none" w:sz="0" w:space="0" w:color="auto"/>
            <w:left w:val="none" w:sz="0" w:space="0" w:color="auto"/>
            <w:bottom w:val="none" w:sz="0" w:space="0" w:color="auto"/>
            <w:right w:val="none" w:sz="0" w:space="0" w:color="auto"/>
          </w:divBdr>
        </w:div>
        <w:div w:id="285353484">
          <w:marLeft w:val="640"/>
          <w:marRight w:val="0"/>
          <w:marTop w:val="0"/>
          <w:marBottom w:val="0"/>
          <w:divBdr>
            <w:top w:val="none" w:sz="0" w:space="0" w:color="auto"/>
            <w:left w:val="none" w:sz="0" w:space="0" w:color="auto"/>
            <w:bottom w:val="none" w:sz="0" w:space="0" w:color="auto"/>
            <w:right w:val="none" w:sz="0" w:space="0" w:color="auto"/>
          </w:divBdr>
        </w:div>
        <w:div w:id="523903424">
          <w:marLeft w:val="640"/>
          <w:marRight w:val="0"/>
          <w:marTop w:val="0"/>
          <w:marBottom w:val="0"/>
          <w:divBdr>
            <w:top w:val="none" w:sz="0" w:space="0" w:color="auto"/>
            <w:left w:val="none" w:sz="0" w:space="0" w:color="auto"/>
            <w:bottom w:val="none" w:sz="0" w:space="0" w:color="auto"/>
            <w:right w:val="none" w:sz="0" w:space="0" w:color="auto"/>
          </w:divBdr>
        </w:div>
        <w:div w:id="1462454732">
          <w:marLeft w:val="640"/>
          <w:marRight w:val="0"/>
          <w:marTop w:val="0"/>
          <w:marBottom w:val="0"/>
          <w:divBdr>
            <w:top w:val="none" w:sz="0" w:space="0" w:color="auto"/>
            <w:left w:val="none" w:sz="0" w:space="0" w:color="auto"/>
            <w:bottom w:val="none" w:sz="0" w:space="0" w:color="auto"/>
            <w:right w:val="none" w:sz="0" w:space="0" w:color="auto"/>
          </w:divBdr>
        </w:div>
        <w:div w:id="643702718">
          <w:marLeft w:val="640"/>
          <w:marRight w:val="0"/>
          <w:marTop w:val="0"/>
          <w:marBottom w:val="0"/>
          <w:divBdr>
            <w:top w:val="none" w:sz="0" w:space="0" w:color="auto"/>
            <w:left w:val="none" w:sz="0" w:space="0" w:color="auto"/>
            <w:bottom w:val="none" w:sz="0" w:space="0" w:color="auto"/>
            <w:right w:val="none" w:sz="0" w:space="0" w:color="auto"/>
          </w:divBdr>
        </w:div>
        <w:div w:id="1173567375">
          <w:marLeft w:val="640"/>
          <w:marRight w:val="0"/>
          <w:marTop w:val="0"/>
          <w:marBottom w:val="0"/>
          <w:divBdr>
            <w:top w:val="none" w:sz="0" w:space="0" w:color="auto"/>
            <w:left w:val="none" w:sz="0" w:space="0" w:color="auto"/>
            <w:bottom w:val="none" w:sz="0" w:space="0" w:color="auto"/>
            <w:right w:val="none" w:sz="0" w:space="0" w:color="auto"/>
          </w:divBdr>
        </w:div>
        <w:div w:id="232010029">
          <w:marLeft w:val="640"/>
          <w:marRight w:val="0"/>
          <w:marTop w:val="0"/>
          <w:marBottom w:val="0"/>
          <w:divBdr>
            <w:top w:val="none" w:sz="0" w:space="0" w:color="auto"/>
            <w:left w:val="none" w:sz="0" w:space="0" w:color="auto"/>
            <w:bottom w:val="none" w:sz="0" w:space="0" w:color="auto"/>
            <w:right w:val="none" w:sz="0" w:space="0" w:color="auto"/>
          </w:divBdr>
        </w:div>
        <w:div w:id="675693660">
          <w:marLeft w:val="640"/>
          <w:marRight w:val="0"/>
          <w:marTop w:val="0"/>
          <w:marBottom w:val="0"/>
          <w:divBdr>
            <w:top w:val="none" w:sz="0" w:space="0" w:color="auto"/>
            <w:left w:val="none" w:sz="0" w:space="0" w:color="auto"/>
            <w:bottom w:val="none" w:sz="0" w:space="0" w:color="auto"/>
            <w:right w:val="none" w:sz="0" w:space="0" w:color="auto"/>
          </w:divBdr>
        </w:div>
        <w:div w:id="665324674">
          <w:marLeft w:val="640"/>
          <w:marRight w:val="0"/>
          <w:marTop w:val="0"/>
          <w:marBottom w:val="0"/>
          <w:divBdr>
            <w:top w:val="none" w:sz="0" w:space="0" w:color="auto"/>
            <w:left w:val="none" w:sz="0" w:space="0" w:color="auto"/>
            <w:bottom w:val="none" w:sz="0" w:space="0" w:color="auto"/>
            <w:right w:val="none" w:sz="0" w:space="0" w:color="auto"/>
          </w:divBdr>
        </w:div>
        <w:div w:id="1370302404">
          <w:marLeft w:val="640"/>
          <w:marRight w:val="0"/>
          <w:marTop w:val="0"/>
          <w:marBottom w:val="0"/>
          <w:divBdr>
            <w:top w:val="none" w:sz="0" w:space="0" w:color="auto"/>
            <w:left w:val="none" w:sz="0" w:space="0" w:color="auto"/>
            <w:bottom w:val="none" w:sz="0" w:space="0" w:color="auto"/>
            <w:right w:val="none" w:sz="0" w:space="0" w:color="auto"/>
          </w:divBdr>
        </w:div>
        <w:div w:id="532496889">
          <w:marLeft w:val="640"/>
          <w:marRight w:val="0"/>
          <w:marTop w:val="0"/>
          <w:marBottom w:val="0"/>
          <w:divBdr>
            <w:top w:val="none" w:sz="0" w:space="0" w:color="auto"/>
            <w:left w:val="none" w:sz="0" w:space="0" w:color="auto"/>
            <w:bottom w:val="none" w:sz="0" w:space="0" w:color="auto"/>
            <w:right w:val="none" w:sz="0" w:space="0" w:color="auto"/>
          </w:divBdr>
        </w:div>
      </w:divsChild>
    </w:div>
    <w:div w:id="409350034">
      <w:bodyDiv w:val="1"/>
      <w:marLeft w:val="0"/>
      <w:marRight w:val="0"/>
      <w:marTop w:val="0"/>
      <w:marBottom w:val="0"/>
      <w:divBdr>
        <w:top w:val="none" w:sz="0" w:space="0" w:color="auto"/>
        <w:left w:val="none" w:sz="0" w:space="0" w:color="auto"/>
        <w:bottom w:val="none" w:sz="0" w:space="0" w:color="auto"/>
        <w:right w:val="none" w:sz="0" w:space="0" w:color="auto"/>
      </w:divBdr>
      <w:divsChild>
        <w:div w:id="1900899935">
          <w:marLeft w:val="640"/>
          <w:marRight w:val="0"/>
          <w:marTop w:val="0"/>
          <w:marBottom w:val="0"/>
          <w:divBdr>
            <w:top w:val="none" w:sz="0" w:space="0" w:color="auto"/>
            <w:left w:val="none" w:sz="0" w:space="0" w:color="auto"/>
            <w:bottom w:val="none" w:sz="0" w:space="0" w:color="auto"/>
            <w:right w:val="none" w:sz="0" w:space="0" w:color="auto"/>
          </w:divBdr>
        </w:div>
        <w:div w:id="1845625908">
          <w:marLeft w:val="640"/>
          <w:marRight w:val="0"/>
          <w:marTop w:val="0"/>
          <w:marBottom w:val="0"/>
          <w:divBdr>
            <w:top w:val="none" w:sz="0" w:space="0" w:color="auto"/>
            <w:left w:val="none" w:sz="0" w:space="0" w:color="auto"/>
            <w:bottom w:val="none" w:sz="0" w:space="0" w:color="auto"/>
            <w:right w:val="none" w:sz="0" w:space="0" w:color="auto"/>
          </w:divBdr>
        </w:div>
        <w:div w:id="1520073860">
          <w:marLeft w:val="640"/>
          <w:marRight w:val="0"/>
          <w:marTop w:val="0"/>
          <w:marBottom w:val="0"/>
          <w:divBdr>
            <w:top w:val="none" w:sz="0" w:space="0" w:color="auto"/>
            <w:left w:val="none" w:sz="0" w:space="0" w:color="auto"/>
            <w:bottom w:val="none" w:sz="0" w:space="0" w:color="auto"/>
            <w:right w:val="none" w:sz="0" w:space="0" w:color="auto"/>
          </w:divBdr>
        </w:div>
        <w:div w:id="314333870">
          <w:marLeft w:val="640"/>
          <w:marRight w:val="0"/>
          <w:marTop w:val="0"/>
          <w:marBottom w:val="0"/>
          <w:divBdr>
            <w:top w:val="none" w:sz="0" w:space="0" w:color="auto"/>
            <w:left w:val="none" w:sz="0" w:space="0" w:color="auto"/>
            <w:bottom w:val="none" w:sz="0" w:space="0" w:color="auto"/>
            <w:right w:val="none" w:sz="0" w:space="0" w:color="auto"/>
          </w:divBdr>
        </w:div>
        <w:div w:id="1945771725">
          <w:marLeft w:val="640"/>
          <w:marRight w:val="0"/>
          <w:marTop w:val="0"/>
          <w:marBottom w:val="0"/>
          <w:divBdr>
            <w:top w:val="none" w:sz="0" w:space="0" w:color="auto"/>
            <w:left w:val="none" w:sz="0" w:space="0" w:color="auto"/>
            <w:bottom w:val="none" w:sz="0" w:space="0" w:color="auto"/>
            <w:right w:val="none" w:sz="0" w:space="0" w:color="auto"/>
          </w:divBdr>
        </w:div>
        <w:div w:id="638999099">
          <w:marLeft w:val="640"/>
          <w:marRight w:val="0"/>
          <w:marTop w:val="0"/>
          <w:marBottom w:val="0"/>
          <w:divBdr>
            <w:top w:val="none" w:sz="0" w:space="0" w:color="auto"/>
            <w:left w:val="none" w:sz="0" w:space="0" w:color="auto"/>
            <w:bottom w:val="none" w:sz="0" w:space="0" w:color="auto"/>
            <w:right w:val="none" w:sz="0" w:space="0" w:color="auto"/>
          </w:divBdr>
        </w:div>
        <w:div w:id="768087726">
          <w:marLeft w:val="640"/>
          <w:marRight w:val="0"/>
          <w:marTop w:val="0"/>
          <w:marBottom w:val="0"/>
          <w:divBdr>
            <w:top w:val="none" w:sz="0" w:space="0" w:color="auto"/>
            <w:left w:val="none" w:sz="0" w:space="0" w:color="auto"/>
            <w:bottom w:val="none" w:sz="0" w:space="0" w:color="auto"/>
            <w:right w:val="none" w:sz="0" w:space="0" w:color="auto"/>
          </w:divBdr>
        </w:div>
        <w:div w:id="327908881">
          <w:marLeft w:val="640"/>
          <w:marRight w:val="0"/>
          <w:marTop w:val="0"/>
          <w:marBottom w:val="0"/>
          <w:divBdr>
            <w:top w:val="none" w:sz="0" w:space="0" w:color="auto"/>
            <w:left w:val="none" w:sz="0" w:space="0" w:color="auto"/>
            <w:bottom w:val="none" w:sz="0" w:space="0" w:color="auto"/>
            <w:right w:val="none" w:sz="0" w:space="0" w:color="auto"/>
          </w:divBdr>
        </w:div>
        <w:div w:id="1950353228">
          <w:marLeft w:val="640"/>
          <w:marRight w:val="0"/>
          <w:marTop w:val="0"/>
          <w:marBottom w:val="0"/>
          <w:divBdr>
            <w:top w:val="none" w:sz="0" w:space="0" w:color="auto"/>
            <w:left w:val="none" w:sz="0" w:space="0" w:color="auto"/>
            <w:bottom w:val="none" w:sz="0" w:space="0" w:color="auto"/>
            <w:right w:val="none" w:sz="0" w:space="0" w:color="auto"/>
          </w:divBdr>
        </w:div>
        <w:div w:id="1710495884">
          <w:marLeft w:val="640"/>
          <w:marRight w:val="0"/>
          <w:marTop w:val="0"/>
          <w:marBottom w:val="0"/>
          <w:divBdr>
            <w:top w:val="none" w:sz="0" w:space="0" w:color="auto"/>
            <w:left w:val="none" w:sz="0" w:space="0" w:color="auto"/>
            <w:bottom w:val="none" w:sz="0" w:space="0" w:color="auto"/>
            <w:right w:val="none" w:sz="0" w:space="0" w:color="auto"/>
          </w:divBdr>
        </w:div>
        <w:div w:id="820004687">
          <w:marLeft w:val="640"/>
          <w:marRight w:val="0"/>
          <w:marTop w:val="0"/>
          <w:marBottom w:val="0"/>
          <w:divBdr>
            <w:top w:val="none" w:sz="0" w:space="0" w:color="auto"/>
            <w:left w:val="none" w:sz="0" w:space="0" w:color="auto"/>
            <w:bottom w:val="none" w:sz="0" w:space="0" w:color="auto"/>
            <w:right w:val="none" w:sz="0" w:space="0" w:color="auto"/>
          </w:divBdr>
        </w:div>
        <w:div w:id="862665590">
          <w:marLeft w:val="640"/>
          <w:marRight w:val="0"/>
          <w:marTop w:val="0"/>
          <w:marBottom w:val="0"/>
          <w:divBdr>
            <w:top w:val="none" w:sz="0" w:space="0" w:color="auto"/>
            <w:left w:val="none" w:sz="0" w:space="0" w:color="auto"/>
            <w:bottom w:val="none" w:sz="0" w:space="0" w:color="auto"/>
            <w:right w:val="none" w:sz="0" w:space="0" w:color="auto"/>
          </w:divBdr>
        </w:div>
        <w:div w:id="807867356">
          <w:marLeft w:val="640"/>
          <w:marRight w:val="0"/>
          <w:marTop w:val="0"/>
          <w:marBottom w:val="0"/>
          <w:divBdr>
            <w:top w:val="none" w:sz="0" w:space="0" w:color="auto"/>
            <w:left w:val="none" w:sz="0" w:space="0" w:color="auto"/>
            <w:bottom w:val="none" w:sz="0" w:space="0" w:color="auto"/>
            <w:right w:val="none" w:sz="0" w:space="0" w:color="auto"/>
          </w:divBdr>
        </w:div>
        <w:div w:id="1922718513">
          <w:marLeft w:val="640"/>
          <w:marRight w:val="0"/>
          <w:marTop w:val="0"/>
          <w:marBottom w:val="0"/>
          <w:divBdr>
            <w:top w:val="none" w:sz="0" w:space="0" w:color="auto"/>
            <w:left w:val="none" w:sz="0" w:space="0" w:color="auto"/>
            <w:bottom w:val="none" w:sz="0" w:space="0" w:color="auto"/>
            <w:right w:val="none" w:sz="0" w:space="0" w:color="auto"/>
          </w:divBdr>
        </w:div>
      </w:divsChild>
    </w:div>
    <w:div w:id="515466532">
      <w:bodyDiv w:val="1"/>
      <w:marLeft w:val="0"/>
      <w:marRight w:val="0"/>
      <w:marTop w:val="0"/>
      <w:marBottom w:val="0"/>
      <w:divBdr>
        <w:top w:val="none" w:sz="0" w:space="0" w:color="auto"/>
        <w:left w:val="none" w:sz="0" w:space="0" w:color="auto"/>
        <w:bottom w:val="none" w:sz="0" w:space="0" w:color="auto"/>
        <w:right w:val="none" w:sz="0" w:space="0" w:color="auto"/>
      </w:divBdr>
      <w:divsChild>
        <w:div w:id="251822059">
          <w:marLeft w:val="640"/>
          <w:marRight w:val="0"/>
          <w:marTop w:val="0"/>
          <w:marBottom w:val="0"/>
          <w:divBdr>
            <w:top w:val="none" w:sz="0" w:space="0" w:color="auto"/>
            <w:left w:val="none" w:sz="0" w:space="0" w:color="auto"/>
            <w:bottom w:val="none" w:sz="0" w:space="0" w:color="auto"/>
            <w:right w:val="none" w:sz="0" w:space="0" w:color="auto"/>
          </w:divBdr>
        </w:div>
        <w:div w:id="232129178">
          <w:marLeft w:val="640"/>
          <w:marRight w:val="0"/>
          <w:marTop w:val="0"/>
          <w:marBottom w:val="0"/>
          <w:divBdr>
            <w:top w:val="none" w:sz="0" w:space="0" w:color="auto"/>
            <w:left w:val="none" w:sz="0" w:space="0" w:color="auto"/>
            <w:bottom w:val="none" w:sz="0" w:space="0" w:color="auto"/>
            <w:right w:val="none" w:sz="0" w:space="0" w:color="auto"/>
          </w:divBdr>
        </w:div>
        <w:div w:id="1421483435">
          <w:marLeft w:val="640"/>
          <w:marRight w:val="0"/>
          <w:marTop w:val="0"/>
          <w:marBottom w:val="0"/>
          <w:divBdr>
            <w:top w:val="none" w:sz="0" w:space="0" w:color="auto"/>
            <w:left w:val="none" w:sz="0" w:space="0" w:color="auto"/>
            <w:bottom w:val="none" w:sz="0" w:space="0" w:color="auto"/>
            <w:right w:val="none" w:sz="0" w:space="0" w:color="auto"/>
          </w:divBdr>
        </w:div>
        <w:div w:id="841773619">
          <w:marLeft w:val="640"/>
          <w:marRight w:val="0"/>
          <w:marTop w:val="0"/>
          <w:marBottom w:val="0"/>
          <w:divBdr>
            <w:top w:val="none" w:sz="0" w:space="0" w:color="auto"/>
            <w:left w:val="none" w:sz="0" w:space="0" w:color="auto"/>
            <w:bottom w:val="none" w:sz="0" w:space="0" w:color="auto"/>
            <w:right w:val="none" w:sz="0" w:space="0" w:color="auto"/>
          </w:divBdr>
        </w:div>
        <w:div w:id="1049576149">
          <w:marLeft w:val="640"/>
          <w:marRight w:val="0"/>
          <w:marTop w:val="0"/>
          <w:marBottom w:val="0"/>
          <w:divBdr>
            <w:top w:val="none" w:sz="0" w:space="0" w:color="auto"/>
            <w:left w:val="none" w:sz="0" w:space="0" w:color="auto"/>
            <w:bottom w:val="none" w:sz="0" w:space="0" w:color="auto"/>
            <w:right w:val="none" w:sz="0" w:space="0" w:color="auto"/>
          </w:divBdr>
        </w:div>
        <w:div w:id="142551207">
          <w:marLeft w:val="640"/>
          <w:marRight w:val="0"/>
          <w:marTop w:val="0"/>
          <w:marBottom w:val="0"/>
          <w:divBdr>
            <w:top w:val="none" w:sz="0" w:space="0" w:color="auto"/>
            <w:left w:val="none" w:sz="0" w:space="0" w:color="auto"/>
            <w:bottom w:val="none" w:sz="0" w:space="0" w:color="auto"/>
            <w:right w:val="none" w:sz="0" w:space="0" w:color="auto"/>
          </w:divBdr>
        </w:div>
        <w:div w:id="366492196">
          <w:marLeft w:val="640"/>
          <w:marRight w:val="0"/>
          <w:marTop w:val="0"/>
          <w:marBottom w:val="0"/>
          <w:divBdr>
            <w:top w:val="none" w:sz="0" w:space="0" w:color="auto"/>
            <w:left w:val="none" w:sz="0" w:space="0" w:color="auto"/>
            <w:bottom w:val="none" w:sz="0" w:space="0" w:color="auto"/>
            <w:right w:val="none" w:sz="0" w:space="0" w:color="auto"/>
          </w:divBdr>
        </w:div>
        <w:div w:id="419566748">
          <w:marLeft w:val="640"/>
          <w:marRight w:val="0"/>
          <w:marTop w:val="0"/>
          <w:marBottom w:val="0"/>
          <w:divBdr>
            <w:top w:val="none" w:sz="0" w:space="0" w:color="auto"/>
            <w:left w:val="none" w:sz="0" w:space="0" w:color="auto"/>
            <w:bottom w:val="none" w:sz="0" w:space="0" w:color="auto"/>
            <w:right w:val="none" w:sz="0" w:space="0" w:color="auto"/>
          </w:divBdr>
        </w:div>
        <w:div w:id="1029070302">
          <w:marLeft w:val="640"/>
          <w:marRight w:val="0"/>
          <w:marTop w:val="0"/>
          <w:marBottom w:val="0"/>
          <w:divBdr>
            <w:top w:val="none" w:sz="0" w:space="0" w:color="auto"/>
            <w:left w:val="none" w:sz="0" w:space="0" w:color="auto"/>
            <w:bottom w:val="none" w:sz="0" w:space="0" w:color="auto"/>
            <w:right w:val="none" w:sz="0" w:space="0" w:color="auto"/>
          </w:divBdr>
        </w:div>
        <w:div w:id="918098667">
          <w:marLeft w:val="640"/>
          <w:marRight w:val="0"/>
          <w:marTop w:val="0"/>
          <w:marBottom w:val="0"/>
          <w:divBdr>
            <w:top w:val="none" w:sz="0" w:space="0" w:color="auto"/>
            <w:left w:val="none" w:sz="0" w:space="0" w:color="auto"/>
            <w:bottom w:val="none" w:sz="0" w:space="0" w:color="auto"/>
            <w:right w:val="none" w:sz="0" w:space="0" w:color="auto"/>
          </w:divBdr>
        </w:div>
        <w:div w:id="1032658197">
          <w:marLeft w:val="640"/>
          <w:marRight w:val="0"/>
          <w:marTop w:val="0"/>
          <w:marBottom w:val="0"/>
          <w:divBdr>
            <w:top w:val="none" w:sz="0" w:space="0" w:color="auto"/>
            <w:left w:val="none" w:sz="0" w:space="0" w:color="auto"/>
            <w:bottom w:val="none" w:sz="0" w:space="0" w:color="auto"/>
            <w:right w:val="none" w:sz="0" w:space="0" w:color="auto"/>
          </w:divBdr>
        </w:div>
        <w:div w:id="1086804604">
          <w:marLeft w:val="640"/>
          <w:marRight w:val="0"/>
          <w:marTop w:val="0"/>
          <w:marBottom w:val="0"/>
          <w:divBdr>
            <w:top w:val="none" w:sz="0" w:space="0" w:color="auto"/>
            <w:left w:val="none" w:sz="0" w:space="0" w:color="auto"/>
            <w:bottom w:val="none" w:sz="0" w:space="0" w:color="auto"/>
            <w:right w:val="none" w:sz="0" w:space="0" w:color="auto"/>
          </w:divBdr>
        </w:div>
        <w:div w:id="132792268">
          <w:marLeft w:val="640"/>
          <w:marRight w:val="0"/>
          <w:marTop w:val="0"/>
          <w:marBottom w:val="0"/>
          <w:divBdr>
            <w:top w:val="none" w:sz="0" w:space="0" w:color="auto"/>
            <w:left w:val="none" w:sz="0" w:space="0" w:color="auto"/>
            <w:bottom w:val="none" w:sz="0" w:space="0" w:color="auto"/>
            <w:right w:val="none" w:sz="0" w:space="0" w:color="auto"/>
          </w:divBdr>
        </w:div>
        <w:div w:id="270667621">
          <w:marLeft w:val="640"/>
          <w:marRight w:val="0"/>
          <w:marTop w:val="0"/>
          <w:marBottom w:val="0"/>
          <w:divBdr>
            <w:top w:val="none" w:sz="0" w:space="0" w:color="auto"/>
            <w:left w:val="none" w:sz="0" w:space="0" w:color="auto"/>
            <w:bottom w:val="none" w:sz="0" w:space="0" w:color="auto"/>
            <w:right w:val="none" w:sz="0" w:space="0" w:color="auto"/>
          </w:divBdr>
        </w:div>
      </w:divsChild>
    </w:div>
    <w:div w:id="932906177">
      <w:bodyDiv w:val="1"/>
      <w:marLeft w:val="0"/>
      <w:marRight w:val="0"/>
      <w:marTop w:val="0"/>
      <w:marBottom w:val="0"/>
      <w:divBdr>
        <w:top w:val="none" w:sz="0" w:space="0" w:color="auto"/>
        <w:left w:val="none" w:sz="0" w:space="0" w:color="auto"/>
        <w:bottom w:val="none" w:sz="0" w:space="0" w:color="auto"/>
        <w:right w:val="none" w:sz="0" w:space="0" w:color="auto"/>
      </w:divBdr>
      <w:divsChild>
        <w:div w:id="1126509194">
          <w:marLeft w:val="640"/>
          <w:marRight w:val="0"/>
          <w:marTop w:val="0"/>
          <w:marBottom w:val="0"/>
          <w:divBdr>
            <w:top w:val="none" w:sz="0" w:space="0" w:color="auto"/>
            <w:left w:val="none" w:sz="0" w:space="0" w:color="auto"/>
            <w:bottom w:val="none" w:sz="0" w:space="0" w:color="auto"/>
            <w:right w:val="none" w:sz="0" w:space="0" w:color="auto"/>
          </w:divBdr>
        </w:div>
        <w:div w:id="2037848406">
          <w:marLeft w:val="640"/>
          <w:marRight w:val="0"/>
          <w:marTop w:val="0"/>
          <w:marBottom w:val="0"/>
          <w:divBdr>
            <w:top w:val="none" w:sz="0" w:space="0" w:color="auto"/>
            <w:left w:val="none" w:sz="0" w:space="0" w:color="auto"/>
            <w:bottom w:val="none" w:sz="0" w:space="0" w:color="auto"/>
            <w:right w:val="none" w:sz="0" w:space="0" w:color="auto"/>
          </w:divBdr>
        </w:div>
        <w:div w:id="89203399">
          <w:marLeft w:val="640"/>
          <w:marRight w:val="0"/>
          <w:marTop w:val="0"/>
          <w:marBottom w:val="0"/>
          <w:divBdr>
            <w:top w:val="none" w:sz="0" w:space="0" w:color="auto"/>
            <w:left w:val="none" w:sz="0" w:space="0" w:color="auto"/>
            <w:bottom w:val="none" w:sz="0" w:space="0" w:color="auto"/>
            <w:right w:val="none" w:sz="0" w:space="0" w:color="auto"/>
          </w:divBdr>
        </w:div>
        <w:div w:id="782311382">
          <w:marLeft w:val="640"/>
          <w:marRight w:val="0"/>
          <w:marTop w:val="0"/>
          <w:marBottom w:val="0"/>
          <w:divBdr>
            <w:top w:val="none" w:sz="0" w:space="0" w:color="auto"/>
            <w:left w:val="none" w:sz="0" w:space="0" w:color="auto"/>
            <w:bottom w:val="none" w:sz="0" w:space="0" w:color="auto"/>
            <w:right w:val="none" w:sz="0" w:space="0" w:color="auto"/>
          </w:divBdr>
        </w:div>
        <w:div w:id="1651785999">
          <w:marLeft w:val="640"/>
          <w:marRight w:val="0"/>
          <w:marTop w:val="0"/>
          <w:marBottom w:val="0"/>
          <w:divBdr>
            <w:top w:val="none" w:sz="0" w:space="0" w:color="auto"/>
            <w:left w:val="none" w:sz="0" w:space="0" w:color="auto"/>
            <w:bottom w:val="none" w:sz="0" w:space="0" w:color="auto"/>
            <w:right w:val="none" w:sz="0" w:space="0" w:color="auto"/>
          </w:divBdr>
        </w:div>
        <w:div w:id="181210758">
          <w:marLeft w:val="640"/>
          <w:marRight w:val="0"/>
          <w:marTop w:val="0"/>
          <w:marBottom w:val="0"/>
          <w:divBdr>
            <w:top w:val="none" w:sz="0" w:space="0" w:color="auto"/>
            <w:left w:val="none" w:sz="0" w:space="0" w:color="auto"/>
            <w:bottom w:val="none" w:sz="0" w:space="0" w:color="auto"/>
            <w:right w:val="none" w:sz="0" w:space="0" w:color="auto"/>
          </w:divBdr>
        </w:div>
        <w:div w:id="909386562">
          <w:marLeft w:val="640"/>
          <w:marRight w:val="0"/>
          <w:marTop w:val="0"/>
          <w:marBottom w:val="0"/>
          <w:divBdr>
            <w:top w:val="none" w:sz="0" w:space="0" w:color="auto"/>
            <w:left w:val="none" w:sz="0" w:space="0" w:color="auto"/>
            <w:bottom w:val="none" w:sz="0" w:space="0" w:color="auto"/>
            <w:right w:val="none" w:sz="0" w:space="0" w:color="auto"/>
          </w:divBdr>
        </w:div>
        <w:div w:id="929120451">
          <w:marLeft w:val="640"/>
          <w:marRight w:val="0"/>
          <w:marTop w:val="0"/>
          <w:marBottom w:val="0"/>
          <w:divBdr>
            <w:top w:val="none" w:sz="0" w:space="0" w:color="auto"/>
            <w:left w:val="none" w:sz="0" w:space="0" w:color="auto"/>
            <w:bottom w:val="none" w:sz="0" w:space="0" w:color="auto"/>
            <w:right w:val="none" w:sz="0" w:space="0" w:color="auto"/>
          </w:divBdr>
        </w:div>
        <w:div w:id="116531398">
          <w:marLeft w:val="640"/>
          <w:marRight w:val="0"/>
          <w:marTop w:val="0"/>
          <w:marBottom w:val="0"/>
          <w:divBdr>
            <w:top w:val="none" w:sz="0" w:space="0" w:color="auto"/>
            <w:left w:val="none" w:sz="0" w:space="0" w:color="auto"/>
            <w:bottom w:val="none" w:sz="0" w:space="0" w:color="auto"/>
            <w:right w:val="none" w:sz="0" w:space="0" w:color="auto"/>
          </w:divBdr>
        </w:div>
        <w:div w:id="1837182025">
          <w:marLeft w:val="640"/>
          <w:marRight w:val="0"/>
          <w:marTop w:val="0"/>
          <w:marBottom w:val="0"/>
          <w:divBdr>
            <w:top w:val="none" w:sz="0" w:space="0" w:color="auto"/>
            <w:left w:val="none" w:sz="0" w:space="0" w:color="auto"/>
            <w:bottom w:val="none" w:sz="0" w:space="0" w:color="auto"/>
            <w:right w:val="none" w:sz="0" w:space="0" w:color="auto"/>
          </w:divBdr>
        </w:div>
        <w:div w:id="36441441">
          <w:marLeft w:val="640"/>
          <w:marRight w:val="0"/>
          <w:marTop w:val="0"/>
          <w:marBottom w:val="0"/>
          <w:divBdr>
            <w:top w:val="none" w:sz="0" w:space="0" w:color="auto"/>
            <w:left w:val="none" w:sz="0" w:space="0" w:color="auto"/>
            <w:bottom w:val="none" w:sz="0" w:space="0" w:color="auto"/>
            <w:right w:val="none" w:sz="0" w:space="0" w:color="auto"/>
          </w:divBdr>
        </w:div>
        <w:div w:id="1232541534">
          <w:marLeft w:val="640"/>
          <w:marRight w:val="0"/>
          <w:marTop w:val="0"/>
          <w:marBottom w:val="0"/>
          <w:divBdr>
            <w:top w:val="none" w:sz="0" w:space="0" w:color="auto"/>
            <w:left w:val="none" w:sz="0" w:space="0" w:color="auto"/>
            <w:bottom w:val="none" w:sz="0" w:space="0" w:color="auto"/>
            <w:right w:val="none" w:sz="0" w:space="0" w:color="auto"/>
          </w:divBdr>
        </w:div>
        <w:div w:id="1930850186">
          <w:marLeft w:val="640"/>
          <w:marRight w:val="0"/>
          <w:marTop w:val="0"/>
          <w:marBottom w:val="0"/>
          <w:divBdr>
            <w:top w:val="none" w:sz="0" w:space="0" w:color="auto"/>
            <w:left w:val="none" w:sz="0" w:space="0" w:color="auto"/>
            <w:bottom w:val="none" w:sz="0" w:space="0" w:color="auto"/>
            <w:right w:val="none" w:sz="0" w:space="0" w:color="auto"/>
          </w:divBdr>
        </w:div>
      </w:divsChild>
    </w:div>
    <w:div w:id="1039236638">
      <w:bodyDiv w:val="1"/>
      <w:marLeft w:val="0"/>
      <w:marRight w:val="0"/>
      <w:marTop w:val="0"/>
      <w:marBottom w:val="0"/>
      <w:divBdr>
        <w:top w:val="none" w:sz="0" w:space="0" w:color="auto"/>
        <w:left w:val="none" w:sz="0" w:space="0" w:color="auto"/>
        <w:bottom w:val="none" w:sz="0" w:space="0" w:color="auto"/>
        <w:right w:val="none" w:sz="0" w:space="0" w:color="auto"/>
      </w:divBdr>
      <w:divsChild>
        <w:div w:id="1564561174">
          <w:marLeft w:val="640"/>
          <w:marRight w:val="0"/>
          <w:marTop w:val="0"/>
          <w:marBottom w:val="0"/>
          <w:divBdr>
            <w:top w:val="none" w:sz="0" w:space="0" w:color="auto"/>
            <w:left w:val="none" w:sz="0" w:space="0" w:color="auto"/>
            <w:bottom w:val="none" w:sz="0" w:space="0" w:color="auto"/>
            <w:right w:val="none" w:sz="0" w:space="0" w:color="auto"/>
          </w:divBdr>
        </w:div>
        <w:div w:id="244343387">
          <w:marLeft w:val="640"/>
          <w:marRight w:val="0"/>
          <w:marTop w:val="0"/>
          <w:marBottom w:val="0"/>
          <w:divBdr>
            <w:top w:val="none" w:sz="0" w:space="0" w:color="auto"/>
            <w:left w:val="none" w:sz="0" w:space="0" w:color="auto"/>
            <w:bottom w:val="none" w:sz="0" w:space="0" w:color="auto"/>
            <w:right w:val="none" w:sz="0" w:space="0" w:color="auto"/>
          </w:divBdr>
        </w:div>
        <w:div w:id="1564218246">
          <w:marLeft w:val="640"/>
          <w:marRight w:val="0"/>
          <w:marTop w:val="0"/>
          <w:marBottom w:val="0"/>
          <w:divBdr>
            <w:top w:val="none" w:sz="0" w:space="0" w:color="auto"/>
            <w:left w:val="none" w:sz="0" w:space="0" w:color="auto"/>
            <w:bottom w:val="none" w:sz="0" w:space="0" w:color="auto"/>
            <w:right w:val="none" w:sz="0" w:space="0" w:color="auto"/>
          </w:divBdr>
        </w:div>
        <w:div w:id="218592855">
          <w:marLeft w:val="640"/>
          <w:marRight w:val="0"/>
          <w:marTop w:val="0"/>
          <w:marBottom w:val="0"/>
          <w:divBdr>
            <w:top w:val="none" w:sz="0" w:space="0" w:color="auto"/>
            <w:left w:val="none" w:sz="0" w:space="0" w:color="auto"/>
            <w:bottom w:val="none" w:sz="0" w:space="0" w:color="auto"/>
            <w:right w:val="none" w:sz="0" w:space="0" w:color="auto"/>
          </w:divBdr>
        </w:div>
        <w:div w:id="451170577">
          <w:marLeft w:val="640"/>
          <w:marRight w:val="0"/>
          <w:marTop w:val="0"/>
          <w:marBottom w:val="0"/>
          <w:divBdr>
            <w:top w:val="none" w:sz="0" w:space="0" w:color="auto"/>
            <w:left w:val="none" w:sz="0" w:space="0" w:color="auto"/>
            <w:bottom w:val="none" w:sz="0" w:space="0" w:color="auto"/>
            <w:right w:val="none" w:sz="0" w:space="0" w:color="auto"/>
          </w:divBdr>
        </w:div>
        <w:div w:id="197621478">
          <w:marLeft w:val="640"/>
          <w:marRight w:val="0"/>
          <w:marTop w:val="0"/>
          <w:marBottom w:val="0"/>
          <w:divBdr>
            <w:top w:val="none" w:sz="0" w:space="0" w:color="auto"/>
            <w:left w:val="none" w:sz="0" w:space="0" w:color="auto"/>
            <w:bottom w:val="none" w:sz="0" w:space="0" w:color="auto"/>
            <w:right w:val="none" w:sz="0" w:space="0" w:color="auto"/>
          </w:divBdr>
        </w:div>
        <w:div w:id="121963760">
          <w:marLeft w:val="640"/>
          <w:marRight w:val="0"/>
          <w:marTop w:val="0"/>
          <w:marBottom w:val="0"/>
          <w:divBdr>
            <w:top w:val="none" w:sz="0" w:space="0" w:color="auto"/>
            <w:left w:val="none" w:sz="0" w:space="0" w:color="auto"/>
            <w:bottom w:val="none" w:sz="0" w:space="0" w:color="auto"/>
            <w:right w:val="none" w:sz="0" w:space="0" w:color="auto"/>
          </w:divBdr>
        </w:div>
        <w:div w:id="47533271">
          <w:marLeft w:val="640"/>
          <w:marRight w:val="0"/>
          <w:marTop w:val="0"/>
          <w:marBottom w:val="0"/>
          <w:divBdr>
            <w:top w:val="none" w:sz="0" w:space="0" w:color="auto"/>
            <w:left w:val="none" w:sz="0" w:space="0" w:color="auto"/>
            <w:bottom w:val="none" w:sz="0" w:space="0" w:color="auto"/>
            <w:right w:val="none" w:sz="0" w:space="0" w:color="auto"/>
          </w:divBdr>
        </w:div>
        <w:div w:id="1702319001">
          <w:marLeft w:val="640"/>
          <w:marRight w:val="0"/>
          <w:marTop w:val="0"/>
          <w:marBottom w:val="0"/>
          <w:divBdr>
            <w:top w:val="none" w:sz="0" w:space="0" w:color="auto"/>
            <w:left w:val="none" w:sz="0" w:space="0" w:color="auto"/>
            <w:bottom w:val="none" w:sz="0" w:space="0" w:color="auto"/>
            <w:right w:val="none" w:sz="0" w:space="0" w:color="auto"/>
          </w:divBdr>
        </w:div>
        <w:div w:id="804472195">
          <w:marLeft w:val="640"/>
          <w:marRight w:val="0"/>
          <w:marTop w:val="0"/>
          <w:marBottom w:val="0"/>
          <w:divBdr>
            <w:top w:val="none" w:sz="0" w:space="0" w:color="auto"/>
            <w:left w:val="none" w:sz="0" w:space="0" w:color="auto"/>
            <w:bottom w:val="none" w:sz="0" w:space="0" w:color="auto"/>
            <w:right w:val="none" w:sz="0" w:space="0" w:color="auto"/>
          </w:divBdr>
        </w:div>
        <w:div w:id="1318263134">
          <w:marLeft w:val="640"/>
          <w:marRight w:val="0"/>
          <w:marTop w:val="0"/>
          <w:marBottom w:val="0"/>
          <w:divBdr>
            <w:top w:val="none" w:sz="0" w:space="0" w:color="auto"/>
            <w:left w:val="none" w:sz="0" w:space="0" w:color="auto"/>
            <w:bottom w:val="none" w:sz="0" w:space="0" w:color="auto"/>
            <w:right w:val="none" w:sz="0" w:space="0" w:color="auto"/>
          </w:divBdr>
        </w:div>
        <w:div w:id="932663339">
          <w:marLeft w:val="640"/>
          <w:marRight w:val="0"/>
          <w:marTop w:val="0"/>
          <w:marBottom w:val="0"/>
          <w:divBdr>
            <w:top w:val="none" w:sz="0" w:space="0" w:color="auto"/>
            <w:left w:val="none" w:sz="0" w:space="0" w:color="auto"/>
            <w:bottom w:val="none" w:sz="0" w:space="0" w:color="auto"/>
            <w:right w:val="none" w:sz="0" w:space="0" w:color="auto"/>
          </w:divBdr>
        </w:div>
        <w:div w:id="769785921">
          <w:marLeft w:val="640"/>
          <w:marRight w:val="0"/>
          <w:marTop w:val="0"/>
          <w:marBottom w:val="0"/>
          <w:divBdr>
            <w:top w:val="none" w:sz="0" w:space="0" w:color="auto"/>
            <w:left w:val="none" w:sz="0" w:space="0" w:color="auto"/>
            <w:bottom w:val="none" w:sz="0" w:space="0" w:color="auto"/>
            <w:right w:val="none" w:sz="0" w:space="0" w:color="auto"/>
          </w:divBdr>
        </w:div>
      </w:divsChild>
    </w:div>
    <w:div w:id="1060205167">
      <w:bodyDiv w:val="1"/>
      <w:marLeft w:val="0"/>
      <w:marRight w:val="0"/>
      <w:marTop w:val="0"/>
      <w:marBottom w:val="0"/>
      <w:divBdr>
        <w:top w:val="none" w:sz="0" w:space="0" w:color="auto"/>
        <w:left w:val="none" w:sz="0" w:space="0" w:color="auto"/>
        <w:bottom w:val="none" w:sz="0" w:space="0" w:color="auto"/>
        <w:right w:val="none" w:sz="0" w:space="0" w:color="auto"/>
      </w:divBdr>
      <w:divsChild>
        <w:div w:id="371615971">
          <w:marLeft w:val="640"/>
          <w:marRight w:val="0"/>
          <w:marTop w:val="0"/>
          <w:marBottom w:val="0"/>
          <w:divBdr>
            <w:top w:val="none" w:sz="0" w:space="0" w:color="auto"/>
            <w:left w:val="none" w:sz="0" w:space="0" w:color="auto"/>
            <w:bottom w:val="none" w:sz="0" w:space="0" w:color="auto"/>
            <w:right w:val="none" w:sz="0" w:space="0" w:color="auto"/>
          </w:divBdr>
        </w:div>
        <w:div w:id="1884906758">
          <w:marLeft w:val="640"/>
          <w:marRight w:val="0"/>
          <w:marTop w:val="0"/>
          <w:marBottom w:val="0"/>
          <w:divBdr>
            <w:top w:val="none" w:sz="0" w:space="0" w:color="auto"/>
            <w:left w:val="none" w:sz="0" w:space="0" w:color="auto"/>
            <w:bottom w:val="none" w:sz="0" w:space="0" w:color="auto"/>
            <w:right w:val="none" w:sz="0" w:space="0" w:color="auto"/>
          </w:divBdr>
        </w:div>
        <w:div w:id="1305543724">
          <w:marLeft w:val="640"/>
          <w:marRight w:val="0"/>
          <w:marTop w:val="0"/>
          <w:marBottom w:val="0"/>
          <w:divBdr>
            <w:top w:val="none" w:sz="0" w:space="0" w:color="auto"/>
            <w:left w:val="none" w:sz="0" w:space="0" w:color="auto"/>
            <w:bottom w:val="none" w:sz="0" w:space="0" w:color="auto"/>
            <w:right w:val="none" w:sz="0" w:space="0" w:color="auto"/>
          </w:divBdr>
        </w:div>
        <w:div w:id="349526107">
          <w:marLeft w:val="640"/>
          <w:marRight w:val="0"/>
          <w:marTop w:val="0"/>
          <w:marBottom w:val="0"/>
          <w:divBdr>
            <w:top w:val="none" w:sz="0" w:space="0" w:color="auto"/>
            <w:left w:val="none" w:sz="0" w:space="0" w:color="auto"/>
            <w:bottom w:val="none" w:sz="0" w:space="0" w:color="auto"/>
            <w:right w:val="none" w:sz="0" w:space="0" w:color="auto"/>
          </w:divBdr>
        </w:div>
        <w:div w:id="987900864">
          <w:marLeft w:val="640"/>
          <w:marRight w:val="0"/>
          <w:marTop w:val="0"/>
          <w:marBottom w:val="0"/>
          <w:divBdr>
            <w:top w:val="none" w:sz="0" w:space="0" w:color="auto"/>
            <w:left w:val="none" w:sz="0" w:space="0" w:color="auto"/>
            <w:bottom w:val="none" w:sz="0" w:space="0" w:color="auto"/>
            <w:right w:val="none" w:sz="0" w:space="0" w:color="auto"/>
          </w:divBdr>
        </w:div>
        <w:div w:id="1970352728">
          <w:marLeft w:val="640"/>
          <w:marRight w:val="0"/>
          <w:marTop w:val="0"/>
          <w:marBottom w:val="0"/>
          <w:divBdr>
            <w:top w:val="none" w:sz="0" w:space="0" w:color="auto"/>
            <w:left w:val="none" w:sz="0" w:space="0" w:color="auto"/>
            <w:bottom w:val="none" w:sz="0" w:space="0" w:color="auto"/>
            <w:right w:val="none" w:sz="0" w:space="0" w:color="auto"/>
          </w:divBdr>
        </w:div>
        <w:div w:id="1761751155">
          <w:marLeft w:val="640"/>
          <w:marRight w:val="0"/>
          <w:marTop w:val="0"/>
          <w:marBottom w:val="0"/>
          <w:divBdr>
            <w:top w:val="none" w:sz="0" w:space="0" w:color="auto"/>
            <w:left w:val="none" w:sz="0" w:space="0" w:color="auto"/>
            <w:bottom w:val="none" w:sz="0" w:space="0" w:color="auto"/>
            <w:right w:val="none" w:sz="0" w:space="0" w:color="auto"/>
          </w:divBdr>
        </w:div>
        <w:div w:id="830213321">
          <w:marLeft w:val="640"/>
          <w:marRight w:val="0"/>
          <w:marTop w:val="0"/>
          <w:marBottom w:val="0"/>
          <w:divBdr>
            <w:top w:val="none" w:sz="0" w:space="0" w:color="auto"/>
            <w:left w:val="none" w:sz="0" w:space="0" w:color="auto"/>
            <w:bottom w:val="none" w:sz="0" w:space="0" w:color="auto"/>
            <w:right w:val="none" w:sz="0" w:space="0" w:color="auto"/>
          </w:divBdr>
        </w:div>
        <w:div w:id="45642219">
          <w:marLeft w:val="640"/>
          <w:marRight w:val="0"/>
          <w:marTop w:val="0"/>
          <w:marBottom w:val="0"/>
          <w:divBdr>
            <w:top w:val="none" w:sz="0" w:space="0" w:color="auto"/>
            <w:left w:val="none" w:sz="0" w:space="0" w:color="auto"/>
            <w:bottom w:val="none" w:sz="0" w:space="0" w:color="auto"/>
            <w:right w:val="none" w:sz="0" w:space="0" w:color="auto"/>
          </w:divBdr>
        </w:div>
        <w:div w:id="1757051112">
          <w:marLeft w:val="640"/>
          <w:marRight w:val="0"/>
          <w:marTop w:val="0"/>
          <w:marBottom w:val="0"/>
          <w:divBdr>
            <w:top w:val="none" w:sz="0" w:space="0" w:color="auto"/>
            <w:left w:val="none" w:sz="0" w:space="0" w:color="auto"/>
            <w:bottom w:val="none" w:sz="0" w:space="0" w:color="auto"/>
            <w:right w:val="none" w:sz="0" w:space="0" w:color="auto"/>
          </w:divBdr>
        </w:div>
        <w:div w:id="2123959583">
          <w:marLeft w:val="640"/>
          <w:marRight w:val="0"/>
          <w:marTop w:val="0"/>
          <w:marBottom w:val="0"/>
          <w:divBdr>
            <w:top w:val="none" w:sz="0" w:space="0" w:color="auto"/>
            <w:left w:val="none" w:sz="0" w:space="0" w:color="auto"/>
            <w:bottom w:val="none" w:sz="0" w:space="0" w:color="auto"/>
            <w:right w:val="none" w:sz="0" w:space="0" w:color="auto"/>
          </w:divBdr>
        </w:div>
        <w:div w:id="1762219681">
          <w:marLeft w:val="640"/>
          <w:marRight w:val="0"/>
          <w:marTop w:val="0"/>
          <w:marBottom w:val="0"/>
          <w:divBdr>
            <w:top w:val="none" w:sz="0" w:space="0" w:color="auto"/>
            <w:left w:val="none" w:sz="0" w:space="0" w:color="auto"/>
            <w:bottom w:val="none" w:sz="0" w:space="0" w:color="auto"/>
            <w:right w:val="none" w:sz="0" w:space="0" w:color="auto"/>
          </w:divBdr>
        </w:div>
        <w:div w:id="262954485">
          <w:marLeft w:val="640"/>
          <w:marRight w:val="0"/>
          <w:marTop w:val="0"/>
          <w:marBottom w:val="0"/>
          <w:divBdr>
            <w:top w:val="none" w:sz="0" w:space="0" w:color="auto"/>
            <w:left w:val="none" w:sz="0" w:space="0" w:color="auto"/>
            <w:bottom w:val="none" w:sz="0" w:space="0" w:color="auto"/>
            <w:right w:val="none" w:sz="0" w:space="0" w:color="auto"/>
          </w:divBdr>
        </w:div>
        <w:div w:id="421413157">
          <w:marLeft w:val="640"/>
          <w:marRight w:val="0"/>
          <w:marTop w:val="0"/>
          <w:marBottom w:val="0"/>
          <w:divBdr>
            <w:top w:val="none" w:sz="0" w:space="0" w:color="auto"/>
            <w:left w:val="none" w:sz="0" w:space="0" w:color="auto"/>
            <w:bottom w:val="none" w:sz="0" w:space="0" w:color="auto"/>
            <w:right w:val="none" w:sz="0" w:space="0" w:color="auto"/>
          </w:divBdr>
        </w:div>
      </w:divsChild>
    </w:div>
    <w:div w:id="1063917217">
      <w:bodyDiv w:val="1"/>
      <w:marLeft w:val="0"/>
      <w:marRight w:val="0"/>
      <w:marTop w:val="0"/>
      <w:marBottom w:val="0"/>
      <w:divBdr>
        <w:top w:val="none" w:sz="0" w:space="0" w:color="auto"/>
        <w:left w:val="none" w:sz="0" w:space="0" w:color="auto"/>
        <w:bottom w:val="none" w:sz="0" w:space="0" w:color="auto"/>
        <w:right w:val="none" w:sz="0" w:space="0" w:color="auto"/>
      </w:divBdr>
      <w:divsChild>
        <w:div w:id="841772356">
          <w:marLeft w:val="640"/>
          <w:marRight w:val="0"/>
          <w:marTop w:val="0"/>
          <w:marBottom w:val="0"/>
          <w:divBdr>
            <w:top w:val="none" w:sz="0" w:space="0" w:color="auto"/>
            <w:left w:val="none" w:sz="0" w:space="0" w:color="auto"/>
            <w:bottom w:val="none" w:sz="0" w:space="0" w:color="auto"/>
            <w:right w:val="none" w:sz="0" w:space="0" w:color="auto"/>
          </w:divBdr>
        </w:div>
        <w:div w:id="1717050708">
          <w:marLeft w:val="640"/>
          <w:marRight w:val="0"/>
          <w:marTop w:val="0"/>
          <w:marBottom w:val="0"/>
          <w:divBdr>
            <w:top w:val="none" w:sz="0" w:space="0" w:color="auto"/>
            <w:left w:val="none" w:sz="0" w:space="0" w:color="auto"/>
            <w:bottom w:val="none" w:sz="0" w:space="0" w:color="auto"/>
            <w:right w:val="none" w:sz="0" w:space="0" w:color="auto"/>
          </w:divBdr>
        </w:div>
        <w:div w:id="618682310">
          <w:marLeft w:val="640"/>
          <w:marRight w:val="0"/>
          <w:marTop w:val="0"/>
          <w:marBottom w:val="0"/>
          <w:divBdr>
            <w:top w:val="none" w:sz="0" w:space="0" w:color="auto"/>
            <w:left w:val="none" w:sz="0" w:space="0" w:color="auto"/>
            <w:bottom w:val="none" w:sz="0" w:space="0" w:color="auto"/>
            <w:right w:val="none" w:sz="0" w:space="0" w:color="auto"/>
          </w:divBdr>
        </w:div>
        <w:div w:id="1733503469">
          <w:marLeft w:val="640"/>
          <w:marRight w:val="0"/>
          <w:marTop w:val="0"/>
          <w:marBottom w:val="0"/>
          <w:divBdr>
            <w:top w:val="none" w:sz="0" w:space="0" w:color="auto"/>
            <w:left w:val="none" w:sz="0" w:space="0" w:color="auto"/>
            <w:bottom w:val="none" w:sz="0" w:space="0" w:color="auto"/>
            <w:right w:val="none" w:sz="0" w:space="0" w:color="auto"/>
          </w:divBdr>
        </w:div>
        <w:div w:id="69085490">
          <w:marLeft w:val="640"/>
          <w:marRight w:val="0"/>
          <w:marTop w:val="0"/>
          <w:marBottom w:val="0"/>
          <w:divBdr>
            <w:top w:val="none" w:sz="0" w:space="0" w:color="auto"/>
            <w:left w:val="none" w:sz="0" w:space="0" w:color="auto"/>
            <w:bottom w:val="none" w:sz="0" w:space="0" w:color="auto"/>
            <w:right w:val="none" w:sz="0" w:space="0" w:color="auto"/>
          </w:divBdr>
        </w:div>
        <w:div w:id="2001620376">
          <w:marLeft w:val="640"/>
          <w:marRight w:val="0"/>
          <w:marTop w:val="0"/>
          <w:marBottom w:val="0"/>
          <w:divBdr>
            <w:top w:val="none" w:sz="0" w:space="0" w:color="auto"/>
            <w:left w:val="none" w:sz="0" w:space="0" w:color="auto"/>
            <w:bottom w:val="none" w:sz="0" w:space="0" w:color="auto"/>
            <w:right w:val="none" w:sz="0" w:space="0" w:color="auto"/>
          </w:divBdr>
        </w:div>
        <w:div w:id="1576234479">
          <w:marLeft w:val="640"/>
          <w:marRight w:val="0"/>
          <w:marTop w:val="0"/>
          <w:marBottom w:val="0"/>
          <w:divBdr>
            <w:top w:val="none" w:sz="0" w:space="0" w:color="auto"/>
            <w:left w:val="none" w:sz="0" w:space="0" w:color="auto"/>
            <w:bottom w:val="none" w:sz="0" w:space="0" w:color="auto"/>
            <w:right w:val="none" w:sz="0" w:space="0" w:color="auto"/>
          </w:divBdr>
        </w:div>
        <w:div w:id="183523374">
          <w:marLeft w:val="640"/>
          <w:marRight w:val="0"/>
          <w:marTop w:val="0"/>
          <w:marBottom w:val="0"/>
          <w:divBdr>
            <w:top w:val="none" w:sz="0" w:space="0" w:color="auto"/>
            <w:left w:val="none" w:sz="0" w:space="0" w:color="auto"/>
            <w:bottom w:val="none" w:sz="0" w:space="0" w:color="auto"/>
            <w:right w:val="none" w:sz="0" w:space="0" w:color="auto"/>
          </w:divBdr>
        </w:div>
        <w:div w:id="2010130206">
          <w:marLeft w:val="640"/>
          <w:marRight w:val="0"/>
          <w:marTop w:val="0"/>
          <w:marBottom w:val="0"/>
          <w:divBdr>
            <w:top w:val="none" w:sz="0" w:space="0" w:color="auto"/>
            <w:left w:val="none" w:sz="0" w:space="0" w:color="auto"/>
            <w:bottom w:val="none" w:sz="0" w:space="0" w:color="auto"/>
            <w:right w:val="none" w:sz="0" w:space="0" w:color="auto"/>
          </w:divBdr>
        </w:div>
        <w:div w:id="746608160">
          <w:marLeft w:val="640"/>
          <w:marRight w:val="0"/>
          <w:marTop w:val="0"/>
          <w:marBottom w:val="0"/>
          <w:divBdr>
            <w:top w:val="none" w:sz="0" w:space="0" w:color="auto"/>
            <w:left w:val="none" w:sz="0" w:space="0" w:color="auto"/>
            <w:bottom w:val="none" w:sz="0" w:space="0" w:color="auto"/>
            <w:right w:val="none" w:sz="0" w:space="0" w:color="auto"/>
          </w:divBdr>
        </w:div>
        <w:div w:id="854611716">
          <w:marLeft w:val="640"/>
          <w:marRight w:val="0"/>
          <w:marTop w:val="0"/>
          <w:marBottom w:val="0"/>
          <w:divBdr>
            <w:top w:val="none" w:sz="0" w:space="0" w:color="auto"/>
            <w:left w:val="none" w:sz="0" w:space="0" w:color="auto"/>
            <w:bottom w:val="none" w:sz="0" w:space="0" w:color="auto"/>
            <w:right w:val="none" w:sz="0" w:space="0" w:color="auto"/>
          </w:divBdr>
        </w:div>
        <w:div w:id="1365516141">
          <w:marLeft w:val="640"/>
          <w:marRight w:val="0"/>
          <w:marTop w:val="0"/>
          <w:marBottom w:val="0"/>
          <w:divBdr>
            <w:top w:val="none" w:sz="0" w:space="0" w:color="auto"/>
            <w:left w:val="none" w:sz="0" w:space="0" w:color="auto"/>
            <w:bottom w:val="none" w:sz="0" w:space="0" w:color="auto"/>
            <w:right w:val="none" w:sz="0" w:space="0" w:color="auto"/>
          </w:divBdr>
        </w:div>
        <w:div w:id="699358193">
          <w:marLeft w:val="640"/>
          <w:marRight w:val="0"/>
          <w:marTop w:val="0"/>
          <w:marBottom w:val="0"/>
          <w:divBdr>
            <w:top w:val="none" w:sz="0" w:space="0" w:color="auto"/>
            <w:left w:val="none" w:sz="0" w:space="0" w:color="auto"/>
            <w:bottom w:val="none" w:sz="0" w:space="0" w:color="auto"/>
            <w:right w:val="none" w:sz="0" w:space="0" w:color="auto"/>
          </w:divBdr>
        </w:div>
        <w:div w:id="1093748182">
          <w:marLeft w:val="640"/>
          <w:marRight w:val="0"/>
          <w:marTop w:val="0"/>
          <w:marBottom w:val="0"/>
          <w:divBdr>
            <w:top w:val="none" w:sz="0" w:space="0" w:color="auto"/>
            <w:left w:val="none" w:sz="0" w:space="0" w:color="auto"/>
            <w:bottom w:val="none" w:sz="0" w:space="0" w:color="auto"/>
            <w:right w:val="none" w:sz="0" w:space="0" w:color="auto"/>
          </w:divBdr>
        </w:div>
      </w:divsChild>
    </w:div>
    <w:div w:id="1711298493">
      <w:bodyDiv w:val="1"/>
      <w:marLeft w:val="0"/>
      <w:marRight w:val="0"/>
      <w:marTop w:val="0"/>
      <w:marBottom w:val="0"/>
      <w:divBdr>
        <w:top w:val="none" w:sz="0" w:space="0" w:color="auto"/>
        <w:left w:val="none" w:sz="0" w:space="0" w:color="auto"/>
        <w:bottom w:val="none" w:sz="0" w:space="0" w:color="auto"/>
        <w:right w:val="none" w:sz="0" w:space="0" w:color="auto"/>
      </w:divBdr>
    </w:div>
    <w:div w:id="2073891399">
      <w:bodyDiv w:val="1"/>
      <w:marLeft w:val="0"/>
      <w:marRight w:val="0"/>
      <w:marTop w:val="0"/>
      <w:marBottom w:val="0"/>
      <w:divBdr>
        <w:top w:val="none" w:sz="0" w:space="0" w:color="auto"/>
        <w:left w:val="none" w:sz="0" w:space="0" w:color="auto"/>
        <w:bottom w:val="none" w:sz="0" w:space="0" w:color="auto"/>
        <w:right w:val="none" w:sz="0" w:space="0" w:color="auto"/>
      </w:divBdr>
      <w:divsChild>
        <w:div w:id="343243914">
          <w:marLeft w:val="640"/>
          <w:marRight w:val="0"/>
          <w:marTop w:val="0"/>
          <w:marBottom w:val="0"/>
          <w:divBdr>
            <w:top w:val="none" w:sz="0" w:space="0" w:color="auto"/>
            <w:left w:val="none" w:sz="0" w:space="0" w:color="auto"/>
            <w:bottom w:val="none" w:sz="0" w:space="0" w:color="auto"/>
            <w:right w:val="none" w:sz="0" w:space="0" w:color="auto"/>
          </w:divBdr>
        </w:div>
        <w:div w:id="1867908759">
          <w:marLeft w:val="640"/>
          <w:marRight w:val="0"/>
          <w:marTop w:val="0"/>
          <w:marBottom w:val="0"/>
          <w:divBdr>
            <w:top w:val="none" w:sz="0" w:space="0" w:color="auto"/>
            <w:left w:val="none" w:sz="0" w:space="0" w:color="auto"/>
            <w:bottom w:val="none" w:sz="0" w:space="0" w:color="auto"/>
            <w:right w:val="none" w:sz="0" w:space="0" w:color="auto"/>
          </w:divBdr>
        </w:div>
        <w:div w:id="1327587373">
          <w:marLeft w:val="640"/>
          <w:marRight w:val="0"/>
          <w:marTop w:val="0"/>
          <w:marBottom w:val="0"/>
          <w:divBdr>
            <w:top w:val="none" w:sz="0" w:space="0" w:color="auto"/>
            <w:left w:val="none" w:sz="0" w:space="0" w:color="auto"/>
            <w:bottom w:val="none" w:sz="0" w:space="0" w:color="auto"/>
            <w:right w:val="none" w:sz="0" w:space="0" w:color="auto"/>
          </w:divBdr>
        </w:div>
        <w:div w:id="876042284">
          <w:marLeft w:val="640"/>
          <w:marRight w:val="0"/>
          <w:marTop w:val="0"/>
          <w:marBottom w:val="0"/>
          <w:divBdr>
            <w:top w:val="none" w:sz="0" w:space="0" w:color="auto"/>
            <w:left w:val="none" w:sz="0" w:space="0" w:color="auto"/>
            <w:bottom w:val="none" w:sz="0" w:space="0" w:color="auto"/>
            <w:right w:val="none" w:sz="0" w:space="0" w:color="auto"/>
          </w:divBdr>
        </w:div>
        <w:div w:id="1067918624">
          <w:marLeft w:val="640"/>
          <w:marRight w:val="0"/>
          <w:marTop w:val="0"/>
          <w:marBottom w:val="0"/>
          <w:divBdr>
            <w:top w:val="none" w:sz="0" w:space="0" w:color="auto"/>
            <w:left w:val="none" w:sz="0" w:space="0" w:color="auto"/>
            <w:bottom w:val="none" w:sz="0" w:space="0" w:color="auto"/>
            <w:right w:val="none" w:sz="0" w:space="0" w:color="auto"/>
          </w:divBdr>
        </w:div>
        <w:div w:id="1375424728">
          <w:marLeft w:val="640"/>
          <w:marRight w:val="0"/>
          <w:marTop w:val="0"/>
          <w:marBottom w:val="0"/>
          <w:divBdr>
            <w:top w:val="none" w:sz="0" w:space="0" w:color="auto"/>
            <w:left w:val="none" w:sz="0" w:space="0" w:color="auto"/>
            <w:bottom w:val="none" w:sz="0" w:space="0" w:color="auto"/>
            <w:right w:val="none" w:sz="0" w:space="0" w:color="auto"/>
          </w:divBdr>
        </w:div>
        <w:div w:id="418408512">
          <w:marLeft w:val="640"/>
          <w:marRight w:val="0"/>
          <w:marTop w:val="0"/>
          <w:marBottom w:val="0"/>
          <w:divBdr>
            <w:top w:val="none" w:sz="0" w:space="0" w:color="auto"/>
            <w:left w:val="none" w:sz="0" w:space="0" w:color="auto"/>
            <w:bottom w:val="none" w:sz="0" w:space="0" w:color="auto"/>
            <w:right w:val="none" w:sz="0" w:space="0" w:color="auto"/>
          </w:divBdr>
        </w:div>
        <w:div w:id="392823548">
          <w:marLeft w:val="640"/>
          <w:marRight w:val="0"/>
          <w:marTop w:val="0"/>
          <w:marBottom w:val="0"/>
          <w:divBdr>
            <w:top w:val="none" w:sz="0" w:space="0" w:color="auto"/>
            <w:left w:val="none" w:sz="0" w:space="0" w:color="auto"/>
            <w:bottom w:val="none" w:sz="0" w:space="0" w:color="auto"/>
            <w:right w:val="none" w:sz="0" w:space="0" w:color="auto"/>
          </w:divBdr>
        </w:div>
        <w:div w:id="162358486">
          <w:marLeft w:val="640"/>
          <w:marRight w:val="0"/>
          <w:marTop w:val="0"/>
          <w:marBottom w:val="0"/>
          <w:divBdr>
            <w:top w:val="none" w:sz="0" w:space="0" w:color="auto"/>
            <w:left w:val="none" w:sz="0" w:space="0" w:color="auto"/>
            <w:bottom w:val="none" w:sz="0" w:space="0" w:color="auto"/>
            <w:right w:val="none" w:sz="0" w:space="0" w:color="auto"/>
          </w:divBdr>
        </w:div>
        <w:div w:id="230847428">
          <w:marLeft w:val="640"/>
          <w:marRight w:val="0"/>
          <w:marTop w:val="0"/>
          <w:marBottom w:val="0"/>
          <w:divBdr>
            <w:top w:val="none" w:sz="0" w:space="0" w:color="auto"/>
            <w:left w:val="none" w:sz="0" w:space="0" w:color="auto"/>
            <w:bottom w:val="none" w:sz="0" w:space="0" w:color="auto"/>
            <w:right w:val="none" w:sz="0" w:space="0" w:color="auto"/>
          </w:divBdr>
        </w:div>
        <w:div w:id="1065372414">
          <w:marLeft w:val="640"/>
          <w:marRight w:val="0"/>
          <w:marTop w:val="0"/>
          <w:marBottom w:val="0"/>
          <w:divBdr>
            <w:top w:val="none" w:sz="0" w:space="0" w:color="auto"/>
            <w:left w:val="none" w:sz="0" w:space="0" w:color="auto"/>
            <w:bottom w:val="none" w:sz="0" w:space="0" w:color="auto"/>
            <w:right w:val="none" w:sz="0" w:space="0" w:color="auto"/>
          </w:divBdr>
        </w:div>
        <w:div w:id="442842345">
          <w:marLeft w:val="640"/>
          <w:marRight w:val="0"/>
          <w:marTop w:val="0"/>
          <w:marBottom w:val="0"/>
          <w:divBdr>
            <w:top w:val="none" w:sz="0" w:space="0" w:color="auto"/>
            <w:left w:val="none" w:sz="0" w:space="0" w:color="auto"/>
            <w:bottom w:val="none" w:sz="0" w:space="0" w:color="auto"/>
            <w:right w:val="none" w:sz="0" w:space="0" w:color="auto"/>
          </w:divBdr>
        </w:div>
        <w:div w:id="1669866149">
          <w:marLeft w:val="640"/>
          <w:marRight w:val="0"/>
          <w:marTop w:val="0"/>
          <w:marBottom w:val="0"/>
          <w:divBdr>
            <w:top w:val="none" w:sz="0" w:space="0" w:color="auto"/>
            <w:left w:val="none" w:sz="0" w:space="0" w:color="auto"/>
            <w:bottom w:val="none" w:sz="0" w:space="0" w:color="auto"/>
            <w:right w:val="none" w:sz="0" w:space="0" w:color="auto"/>
          </w:divBdr>
        </w:div>
        <w:div w:id="769205414">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常规"/>
          <w:gallery w:val="placeholder"/>
        </w:category>
        <w:types>
          <w:type w:val="bbPlcHdr"/>
        </w:types>
        <w:behaviors>
          <w:behavior w:val="content"/>
        </w:behaviors>
        <w:guid w:val="{CF2E30B6-0375-42FA-A38C-9603C0FEE56A}"/>
      </w:docPartPr>
      <w:docPartBody>
        <w:p w:rsidR="006C120E" w:rsidRDefault="00720389">
          <w:r w:rsidRPr="004F7B65">
            <w:rPr>
              <w:rStyle w:val="a3"/>
              <w:rFonts w:hint="eastAsia"/>
            </w:rPr>
            <w:t>单击或点击此处输入文字。</w:t>
          </w:r>
        </w:p>
      </w:docPartBody>
    </w:docPart>
    <w:docPart>
      <w:docPartPr>
        <w:name w:val="F07BA0A83B834235AF04EE6FEC7B5891"/>
        <w:category>
          <w:name w:val="常规"/>
          <w:gallery w:val="placeholder"/>
        </w:category>
        <w:types>
          <w:type w:val="bbPlcHdr"/>
        </w:types>
        <w:behaviors>
          <w:behavior w:val="content"/>
        </w:behaviors>
        <w:guid w:val="{3DCD1F11-293E-42A5-9158-97EB8A6C1396}"/>
      </w:docPartPr>
      <w:docPartBody>
        <w:p w:rsidR="006C120E" w:rsidRDefault="00720389" w:rsidP="00720389">
          <w:pPr>
            <w:pStyle w:val="F07BA0A83B834235AF04EE6FEC7B5891"/>
          </w:pPr>
          <w:r w:rsidRPr="004F7B65">
            <w:rPr>
              <w:rStyle w:val="a3"/>
              <w:rFonts w:hint="eastAsia"/>
            </w:rPr>
            <w:t>单击或点击此处输入文字。</w:t>
          </w:r>
        </w:p>
      </w:docPartBody>
    </w:docPart>
    <w:docPart>
      <w:docPartPr>
        <w:name w:val="A610EAB167534A5385A1B45AF18C2ACA"/>
        <w:category>
          <w:name w:val="常规"/>
          <w:gallery w:val="placeholder"/>
        </w:category>
        <w:types>
          <w:type w:val="bbPlcHdr"/>
        </w:types>
        <w:behaviors>
          <w:behavior w:val="content"/>
        </w:behaviors>
        <w:guid w:val="{CF3ED7BE-08AC-45A1-B93D-AB0D6F450204}"/>
      </w:docPartPr>
      <w:docPartBody>
        <w:p w:rsidR="006C120E" w:rsidRDefault="00720389" w:rsidP="00720389">
          <w:pPr>
            <w:pStyle w:val="A610EAB167534A5385A1B45AF18C2ACA"/>
          </w:pPr>
          <w:r w:rsidRPr="004F7B65">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389"/>
    <w:rsid w:val="00153E4F"/>
    <w:rsid w:val="006C120E"/>
    <w:rsid w:val="00720389"/>
    <w:rsid w:val="0097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semiHidden/>
    <w:rsid w:val="006C120E"/>
    <w:rPr>
      <w:color w:val="808080"/>
    </w:rPr>
  </w:style>
  <w:style w:type="paragraph" w:customStyle="1" w:styleId="2F2D11354C2F4F13B257E574AB3EE84A">
    <w:name w:val="2F2D11354C2F4F13B257E574AB3EE84A"/>
    <w:rsid w:val="006C120E"/>
  </w:style>
  <w:style w:type="paragraph" w:customStyle="1" w:styleId="F07BA0A83B834235AF04EE6FEC7B5891">
    <w:name w:val="F07BA0A83B834235AF04EE6FEC7B5891"/>
    <w:rsid w:val="00720389"/>
  </w:style>
  <w:style w:type="paragraph" w:customStyle="1" w:styleId="A610EAB167534A5385A1B45AF18C2ACA">
    <w:name w:val="A610EAB167534A5385A1B45AF18C2ACA"/>
    <w:rsid w:val="007203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CA8321E-111D-46DA-8969-3B86D0701DE5}">
  <we:reference id="wa104382081" version="1.55.1.0" store="zh-CN" storeType="OMEX"/>
  <we:alternateReferences>
    <we:reference id="wa104382081" version="1.55.1.0" store="wa104382081" storeType="OMEX"/>
  </we:alternateReferences>
  <we:properties>
    <we:property name="MENDELEY_CITATIONS" value="[{&quot;citationID&quot;:&quot;MENDELEY_CITATION_ba37f1e7-1531-472e-bb7e-9c712aebf7ea&quot;,&quot;properties&quot;:{&quot;noteIndex&quot;:0},&quot;isEdited&quot;:false,&quot;manualOverride&quot;:{&quot;isManuallyOverridden&quot;:false,&quot;citeprocText&quot;:&quot;[1–4]&quot;,&quot;manualOverrideText&quot;:&quot;&quot;},&quot;citationTag&quot;:&quot;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&quot;,&quot;citationItems&quot;:[{&quot;id&quot;:&quot;d71ef790-c904-33ca-8242-15b5a0047ae2&quot;,&quot;itemData&quot;:{&quot;type&quot;:&quot;article-journal&quot;,&quot;id&quot;:&quot;d71ef790-c904-33ca-8242-15b5a0047ae2&quot;,&quot;title&quot;:&quot;Experimental investigation of tensile and bond properties of Carbon-FRCM composites for strengthening masonry elements&quot;,&quot;author&quot;:[{&quot;family&quot;:&quot;Carozzi&quot;,&quot;given&quot;:&quot;F G&quot;,&quot;parse-names&quot;:false,&quot;dropping-particle&quot;:&quot;&quot;,&quot;non-dropping-particle&quot;:&quot;&quot;},{&quot;family&quot;:&quot;Bellini&quot;,&quot;given&quot;:&quot;A&quot;,&quot;parse-names&quot;:false,&quot;dropping-particle&quot;:&quot;&quot;,&quot;non-dropping-particle&quot;:&quot;&quot;},{&quot;family&quot;:&quot;D'Antino&quot;,&quot;given&quot;:&quot;T&quot;,&quot;parse-names&quot;:false,&quot;dropping-particle&quot;:&quot;&quot;,&quot;non-dropping-particle&quot;:&quot;&quot;},{&quot;family&quot;:&quot;Felice&quot;,&quot;given&quot;:&quot;G&quot;,&quot;parse-names&quot;:false,&quot;dropping-particle&quot;:&quot;&quot;,&quot;non-dropping-particle&quot;:&quot;de&quot;},{&quot;family&quot;:&quot;Focacci&quot;,&quot;given&quot;:&quot;F&quot;,&quot;parse-names&quot;:false,&quot;dropping-particle&quot;:&quot;&quot;,&quot;non-dropping-particle&quot;:&quot;&quot;},{&quot;family&quot;:&quot;Hojdys&quot;,&quot;given&quot;:&quot;Ł&quot;,&quot;parse-names&quot;:false,&quot;dropping-particle&quot;:&quot;&quot;,&quot;non-dropping-particle&quot;:&quot;&quot;},{&quot;family&quot;:&quot;Laghi&quot;,&quot;given&quot;:&quot;L&quot;,&quot;parse-names&quot;:false,&quot;dropping-particle&quot;:&quot;&quot;,&quot;non-dropping-particle&quot;:&quot;&quot;},{&quot;family&quot;:&quot;Lanoye&quot;,&quot;given&quot;:&quot;E&quot;,&quot;parse-names&quot;:false,&quot;dropping-particle&quot;:&quot;&quot;,&quot;non-dropping-particle&quot;:&quot;&quot;},{&quot;family&quot;:&quot;Micelli&quot;,&quot;given&quot;:&quot;F&quot;,&quot;parse-names&quot;:false,&quot;dropping-particle&quot;:&quot;&quot;,&quot;non-dropping-particle&quot;:&quot;&quot;},{&quot;family&quot;:&quot;Panizza&quot;,&quot;given&quot;:&quot;M&quot;,&quot;parse-names&quot;:false,&quot;dropping-particle&quot;:&quot;&quot;,&quot;non-dropping-particle&quot;:&quot;&quot;},{&quot;family&quot;:&quot;Poggi&quot;,&quot;given&quot;:&quot;C&quot;,&quot;parse-names&quot;:false,&quot;dropping-particle&quot;:&quot;&quot;,&quot;non-dropping-particle&quot;:&quot;&quot;}],&quot;container-title&quot;:&quot;Composites Part B: Engineering&quot;,&quot;container-title-short&quot;:&quot;Compos B Eng&quot;,&quot;DOI&quot;:&quot;10.1016/j.compositesb.2017.06.018&quot;,&quot;URL&quot;:&quot;https://www.scopus.com/inward/record.uri?eid=2-s2.0-85023595676&amp;doi=10.1016%2fj.compositesb.2017.06.018&amp;partnerID=40&amp;md5=4f808ba404c45a2f04119c3dc2902f73&quot;,&quot;issued&quot;:{&quot;date-parts&quot;:[[2017]]},&quot;page&quot;:&quot;100-119&quot;,&quot;abstract&quot;:&quot;Fabric Reinforced Cementitious Matrix (FRCM) materials are composed of a dry fiber grid embedded in an inorganic matrix, which may contain short fibers. These materials are particularly well-suited for the reinforcement of masonry structures due to their high compatibility with the substrate, vapor permeability and durability against environmental agents. The most important information needed for the characterization of these composite systems, for use as strengthening materials of masonry structures, are the tensile behaviour and the shear bond properties. A Round-Robin Test was organized by the RILEM Technical Committee 250-CSM and the Italian association Assocompositi in order to experimentally characterize different FRCM systems composed of PBO, carbon, glass, basalt, aramid and steel textiles embedded in cementitious or lime-based mortars. The systems were tested at different universities and research centers in Europe in order to investigate the influence of samples preparation, test set-up and instrumentation. In this paper, the experimental tests performed on Carbon-FRCM systems are described and discussed. Important aspects are analyzed herein: differences in the testing procedure and instrumentation, influence of textile geometry and mechanical properties of the constituent materials, importance of specimen preparation and curing conditions. Moreover, a comparison between tensile and shear tests is reported in order to determine a reliable procedure towards the complete characterization of an FRCM material. © 2017 Elsevier Ltd&quot;,&quot;volume&quot;:&quot;128&quot;},&quot;isTemporary&quot;:false},{&quot;id&quot;:&quot;e36c6870-6fd6-3d0d-8104-0733f35bfbb7&quot;,&quot;itemData&quot;:{&quot;type&quot;:&quot;article-journal&quot;,&quot;id&quot;:&quot;e36c6870-6fd6-3d0d-8104-0733f35bfbb7&quot;,&quot;title&quot;:&quot;Glass fabric reinforced cementitious matrix: Tensile properties and bond performance on masonry substrate&quot;,&quot;author&quot;:[{&quot;family&quot;:&quot;Leone&quot;,&quot;given&quot;:&quot;M&quot;,&quot;parse-names&quot;:false,&quot;dropping-particle&quot;:&quot;&quot;,&quot;non-dropping-particle&quot;:&quot;&quot;},{&quot;family&quot;:&quot;Aiello&quot;,&quot;given&quot;:&quot;M A&quot;,&quot;parse-names&quot;:false,&quot;dropping-particle&quot;:&quot;&quot;,&quot;non-dropping-particle&quot;:&quot;&quot;},{&quot;family&quot;:&quot;Balsamo&quot;,&quot;given&quot;:&quot;A&quot;,&quot;parse-names&quot;:false,&quot;dropping-particle&quot;:&quot;&quot;,&quot;non-dropping-particle&quot;:&quot;&quot;},{&quot;family&quot;:&quot;Carozzi&quot;,&quot;given&quot;:&quot;F G&quot;,&quot;parse-names&quot;:false,&quot;dropping-particle&quot;:&quot;&quot;,&quot;non-dropping-particle&quot;:&quot;&quot;},{&quot;family&quot;:&quot;Ceroni&quot;,&quot;given&quot;:&quot;F&quot;,&quot;parse-names&quot;:false,&quot;dropping-particle&quot;:&quot;&quot;,&quot;non-dropping-particle&quot;:&quot;&quot;},{&quot;family&quot;:&quot;Corradi&quot;,&quot;given&quot;:&quot;M&quot;,&quot;parse-names&quot;:false,&quot;dropping-particle&quot;:&quot;&quot;,&quot;non-dropping-particle&quot;:&quot;&quot;},{&quot;family&quot;:&quot;Gams&quot;,&quot;given&quot;:&quot;M&quot;,&quot;parse-names&quot;:false,&quot;dropping-particle&quot;:&quot;&quot;,&quot;non-dropping-particle&quot;:&quot;&quot;},{&quot;family&quot;:&quot;Garbin&quot;,&quot;given&quot;:&quot;E&quot;,&quot;parse-names&quot;:false,&quot;dropping-particle&quot;:&quot;&quot;,&quot;non-dropping-particle&quot;:&quot;&quot;},{&quot;family&quot;:&quot;Gattesco&quot;,&quot;given&quot;:&quot;N&quot;,&quot;parse-names&quot;:false,&quot;dropping-particle&quot;:&quot;&quot;,&quot;non-dropping-particle&quot;:&quot;&quot;},{&quot;family&quot;:&quot;Krajewski&quot;,&quot;given&quot;:&quot;P&quot;,&quot;parse-names&quot;:false,&quot;dropping-particle&quot;:&quot;&quot;,&quot;non-dropping-particle&quot;:&quot;&quot;},{&quot;family&quot;:&quot;Mazzotti&quot;,&quot;given&quot;:&quot;C&quot;,&quot;parse-names&quot;:false,&quot;dropping-particle&quot;:&quot;&quot;,&quot;non-dropping-particle&quot;:&quot;&quot;},{&quot;family&quot;:&quot;Oliveira&quot;,&quot;given&quot;:&quot;D&quot;,&quot;parse-names&quot;:false,&quot;dropping-particle&quot;:&quot;&quot;,&quot;non-dropping-particle&quot;:&quot;&quot;},{&quot;family&quot;:&quot;Papanicolaou&quot;,&quot;given&quot;:&quot;C&quot;,&quot;parse-names&quot;:false,&quot;dropping-particle&quot;:&quot;&quot;,&quot;non-dropping-particle&quot;:&quot;&quot;},{&quot;family&quot;:&quot;Ranocchiai&quot;,&quot;given&quot;:&quot;G&quot;,&quot;parse-names&quot;:false,&quot;dropping-particle&quot;:&quot;&quot;,&quot;non-dropping-particle&quot;:&quot;&quot;},{&quot;family&quot;:&quot;Roscini&quot;,&quot;given&quot;:&quot;F&quot;,&quot;parse-names&quot;:false,&quot;dropping-particle&quot;:&quot;&quot;,&quot;non-dropping-particle&quot;:&quot;&quot;},{&quot;family&quot;:&quot;Saenger&quot;,&quot;given&quot;:&quot;D&quot;,&quot;parse-names&quot;:false,&quot;dropping-particle&quot;:&quot;&quot;,&quot;non-dropping-particle&quot;:&quot;&quot;}],&quot;container-title&quot;:&quot;Composites Part B: Engineering&quot;,&quot;container-title-short&quot;:&quot;Compos B Eng&quot;,&quot;DOI&quot;:&quot;10.1016/j.compositesb.2017.06.028&quot;,&quot;URL&quot;:&quot;https://www.scopus.com/inward/record.uri?eid=2-s2.0-85021430888&amp;doi=10.1016%2fj.compositesb.2017.06.028&amp;partnerID=40&amp;md5=cd4b4bb5a309e1e4f1b7de6d94c3ed2f&quot;,&quot;issued&quot;:{&quot;date-parts&quot;:[[2017]]},&quot;page&quot;:&quot;196-214&quot;,&quot;abstract&quot;:&quot;Fibre-reinforced composite materials have gained an increasing success, mostly for strengthening, retrofitting, and repairing existing structures. However some problems may arise with the use of traditional FRP (Fiber Reinforced Polymer), particularly when the compatibility with the substrate and the reversibility of the intervention are required, as in case of cultural heritage buildings, or specific exposition conditions may compromise the long term effectiveness of the reinforcement, as in presence of high temperature and humidity. Starting from these considerations new composite materials are emerging as a more effective solution in certain fields of application and under specific service conditions; in this context, mortar-based composite systems, consisting of one or more layers of uni- or bi-directional fibre nets embedded in cement/lime-based matrix layers, can be used as reinforcement of both concrete and masonry structures. However, the research work dealing with these emerging materials and their performances when used as a strengthening system for existing structures is still limited. Both experimental and theoretical investigations are needed in order to deliver reliable design methodologies. In this work, a Round Robin Test aimed to the characterization of both bond with the existing substrate and tensile performance of glass fabric (in the form of grids) coupled with inorganic mortar matrices is presented. The investigation was conducted at fifteen laboratories involved in the RILEM Technical Committee 250-CSM (Composites for the Sustainable Strengthening of Masonry). With the aim of studying the bond behaviour between Fabric Reinforced Cementitious Matrix (FRCM) composites and masonry substrate, single and double lap shear tests were carried out on brick-masonry prisms. Results provide useful informations about the mechanical properties, the bond capacity and the failure mechanisms of different commercially available glass FRCM systems. Finally, critical aspects are underlined to address the progress of the research work. © 2017 Elsevier Ltd&quot;,&quot;volume&quot;:&quot;127&quot;},&quot;isTemporary&quot;:false},{&quot;id&quot;:&quot;3de501af-c6f5-313a-a0d1-72644249b6ed&quot;,&quot;itemData&quot;:{&quot;type&quot;:&quot;article-journal&quot;,&quot;id&quot;:&quot;3de501af-c6f5-313a-a0d1-72644249b6ed&quot;,&quot;title&quot;:&quot;Experimental analysis on tensile and bond properties of PBO and aramid fabric reinforced cementitious matrix for strengthening masonry structures&quot;,&quot;author&quot;:[{&quot;family&quot;:&quot;Caggegi&quot;,&quot;given&quot;:&quot;C&quot;,&quot;parse-names&quot;:false,&quot;dropping-particle&quot;:&quot;&quot;,&quot;non-dropping-particle&quot;:&quot;&quot;},{&quot;family&quot;:&quot;Carozzi&quot;,&quot;given&quot;:&quot;F G&quot;,&quot;parse-names&quot;:false,&quot;dropping-particle&quot;:&quot;&quot;,&quot;non-dropping-particle&quot;:&quot;&quot;},{&quot;family&quot;:&quot;Santis&quot;,&quot;given&quot;:&quot;S&quot;,&quot;parse-names&quot;:false,&quot;dropping-particle&quot;:&quot;&quot;,&quot;non-dropping-particle&quot;:&quot;De&quot;},{&quot;family&quot;:&quot;Fabbrocino&quot;,&quot;given&quot;:&quot;F&quot;,&quot;parse-names&quot;:false,&quot;dropping-particle&quot;:&quot;&quot;,&quot;non-dropping-particle&quot;:&quot;&quot;},{&quot;family&quot;:&quot;Focacci&quot;,&quot;given&quot;:&quot;F&quot;,&quot;parse-names&quot;:false,&quot;dropping-particle&quot;:&quot;&quot;,&quot;non-dropping-particle&quot;:&quot;&quot;},{&quot;family&quot;:&quot;Hojdys&quot;,&quot;given&quot;:&quot;Ł&quot;,&quot;parse-names&quot;:false,&quot;dropping-particle&quot;:&quot;&quot;,&quot;non-dropping-particle&quot;:&quot;&quot;},{&quot;family&quot;:&quot;Lanoye&quot;,&quot;given&quot;:&quot;E&quot;,&quot;parse-names&quot;:false,&quot;dropping-particle&quot;:&quot;&quot;,&quot;non-dropping-particle&quot;:&quot;&quot;},{&quot;family&quot;:&quot;Zuccarino&quot;,&quot;given&quot;:&quot;L&quot;,&quot;parse-names&quot;:false,&quot;dropping-particle&quot;:&quot;&quot;,&quot;non-dropping-particle&quot;:&quot;&quot;}],&quot;container-title&quot;:&quot;Composites Part B: Engineering&quot;,&quot;container-title-short&quot;:&quot;Compos B Eng&quot;,&quot;DOI&quot;:&quot;10.1016/j.compositesb.2017.05.048&quot;,&quot;URL&quot;:&quot;https://www.scopus.com/inward/record.uri?eid=2-s2.0-85020879399&amp;doi=10.1016%2fj.compositesb.2017.05.048&amp;partnerID=40&amp;md5=eabe5c3837f9e98c42f1b8999a18851c&quot;,&quot;issued&quot;:{&quot;date-parts&quot;:[[2017]]},&quot;page&quot;:&quot;175-195&quot;,&quot;abstract&quot;:&quot;The use of Fabric Reinforced Cementitious Matrix (FRCM) composites appears as a compatible and effective technique to strengthen masonry structures. The use of FRCM composites in place of FRP (fiber reinforced polymer) composites provides noticeable advantages in terms of fire and heat resistance and vapor permeability. These characteristics are of primary importance in the field of the strengthening historical buildings and monuments. This justifies the attention of the scientific community to the mechanical behavior of the FRCM materials with the aim to define exhaustive strengthening design guidelines. The experimental research presented in this paper involves direct tensile tests and single lap shear tests. It was carried out in the framework of the Technical Committee Rilem TC 250 CSM (Composites for the Sustainable Strengthening of Masonry). Specifically, this paper concerns FRCM systems comprising PBO (polyparaphenylene benzobisoxazole) or Aramid textiles. © 2017&quot;,&quot;volume&quot;:&quot;127&quot;},&quot;isTemporary&quot;:false},{&quot;id&quot;:&quot;d52f104c-0b9a-3049-90bd-75ea569646fa&quot;,&quot;itemData&quot;:{&quot;type&quot;:&quot;article-journal&quot;,&quot;id&quot;:&quot;d52f104c-0b9a-3049-90bd-75ea569646fa&quot;,&quot;title&quot;:&quot;Influence of different set-up parameters on the bond behavior of FRCM composites&quot;,&quot;author&quot;:[{&quot;family&quot;:&quot;Bellini&quot;,&quot;given&quot;:&quot;A&quot;,&quot;parse-names&quot;:false,&quot;dropping-particle&quot;:&quot;&quot;,&quot;non-dropping-particle&quot;:&quot;&quot;},{&quot;family&quot;:&quot;Aiello&quot;,&quot;given&quot;:&quot;M A&quot;,&quot;parse-names&quot;:false,&quot;dropping-particle&quot;:&quot;&quot;,&quot;non-dropping-particle&quot;:&quot;&quot;},{&quot;family&quot;:&quot;Bencardino&quot;,&quot;given&quot;:&quot;F&quot;,&quot;parse-names&quot;:false,&quot;dropping-particle&quot;:&quot;&quot;,&quot;non-dropping-particle&quot;:&quot;&quot;},{&quot;family&quot;:&quot;Carvalho Bello&quot;,&quot;given&quot;:&quot;C B&quot;,&quot;parse-names&quot;:false,&quot;dropping-particle&quot;:&quot;&quot;,&quot;non-dropping-particle&quot;:&quot;de&quot;},{&quot;family&quot;:&quot;Castori&quot;,&quot;given&quot;:&quot;G&quot;,&quot;parse-names&quot;:false,&quot;dropping-particle&quot;:&quot;&quot;,&quot;non-dropping-particle&quot;:&quot;&quot;},{&quot;family&quot;:&quot;Cecchi&quot;,&quot;given&quot;:&quot;A&quot;,&quot;parse-names&quot;:false,&quot;dropping-particle&quot;:&quot;&quot;,&quot;non-dropping-particle&quot;:&quot;&quot;},{&quot;family&quot;:&quot;Ceroni&quot;,&quot;given&quot;:&quot;F&quot;,&quot;parse-names&quot;:false,&quot;dropping-particle&quot;:&quot;&quot;,&quot;non-dropping-particle&quot;:&quot;&quot;},{&quot;family&quot;:&quot;Corradi&quot;,&quot;given&quot;:&quot;M&quot;,&quot;parse-names&quot;:false,&quot;dropping-particle&quot;:&quot;&quot;,&quot;non-dropping-particle&quot;:&quot;&quot;},{&quot;family&quot;:&quot;D'Antino&quot;,&quot;given&quot;:&quot;T&quot;,&quot;parse-names&quot;:false,&quot;dropping-particle&quot;:&quot;&quot;,&quot;non-dropping-particle&quot;:&quot;&quot;},{&quot;family&quot;:&quot;Santis&quot;,&quot;given&quot;:&quot;S&quot;,&quot;parse-names&quot;:false,&quot;dropping-particle&quot;:&quot;&quot;,&quot;non-dropping-particle&quot;:&quot;De&quot;},{&quot;family&quot;:&quot;Fagone&quot;,&quot;given&quot;:&quot;M&quot;,&quot;parse-names&quot;:false,&quot;dropping-particle&quot;:&quot;&quot;,&quot;non-dropping-particle&quot;:&quot;&quot;},{&quot;family&quot;:&quot;Felice&quot;,&quot;given&quot;:&quot;G&quot;,&quot;parse-names&quot;:false,&quot;dropping-particle&quot;:&quot;&quot;,&quot;non-dropping-particle&quot;:&quot;de&quot;},{&quot;family&quot;:&quot;Leone&quot;,&quot;given&quot;:&quot;M&quot;,&quot;parse-names&quot;:false,&quot;dropping-particle&quot;:&quot;&quot;,&quot;non-dropping-particle&quot;:&quot;&quot;},{&quot;family&quot;:&quot;Lignola&quot;,&quot;given&quot;:&quot;G P&quot;,&quot;parse-names&quot;:false,&quot;dropping-particle&quot;:&quot;&quot;,&quot;non-dropping-particle&quot;:&quot;&quot;},{&quot;family&quot;:&quot;Napoli&quot;,&quot;given&quot;:&quot;A&quot;,&quot;parse-names&quot;:false,&quot;dropping-particle&quot;:&quot;&quot;,&quot;non-dropping-particle&quot;:&quot;&quot;},{&quot;family&quot;:&quot;Nisticò&quot;,&quot;given&quot;:&quot;M&quot;,&quot;parse-names&quot;:false,&quot;dropping-particle&quot;:&quot;&quot;,&quot;non-dropping-particle&quot;:&quot;&quot;},{&quot;family&quot;:&quot;Poggi&quot;,&quot;given&quot;:&quot;C&quot;,&quot;parse-names&quot;:false,&quot;dropping-particle&quot;:&quot;&quot;,&quot;non-dropping-particle&quot;:&quot;&quot;},{&quot;family&quot;:&quot;Prota&quot;,&quot;given&quot;:&quot;A&quot;,&quot;parse-names&quot;:false,&quot;dropping-particle&quot;:&quot;&quot;,&quot;non-dropping-particle&quot;:&quot;&quot;},{&quot;family&quot;:&quot;Ranocchiai&quot;,&quot;given&quot;:&quot;G&quot;,&quot;parse-names&quot;:false,&quot;dropping-particle&quot;:&quot;&quot;,&quot;non-dropping-particle&quot;:&quot;&quot;},{&quot;family&quot;:&quot;Realfonzo&quot;,&quot;given&quot;:&quot;R&quot;,&quot;parse-names&quot;:false,&quot;dropping-particle&quot;:&quot;&quot;,&quot;non-dropping-particle&quot;:&quot;&quot;},{&quot;family&quot;:&quot;Sacco&quot;,&quot;given&quot;:&quot;E&quot;,&quot;parse-names&quot;:false,&quot;dropping-particle&quot;:&quot;&quot;,&quot;non-dropping-particle&quot;:&quot;&quot;},{&quot;family&quot;:&quot;Mazzotti&quot;,&quot;given&quot;:&quot;C&quot;,&quot;parse-names&quot;:false,&quot;dropping-particle&quot;:&quot;&quot;,&quot;non-dropping-particle&quot;:&quot;&quot;}],&quot;container-title&quot;:&quot;Construction and Building Materials&quot;,&quot;container-title-short&quot;:&quot;Constr Build Mater&quot;,&quot;DOI&quot;:&quot;10.1016/j.conbuildmat.2021.124964&quot;,&quot;URL&quot;:&quot;https://www.scopus.com/inward/record.uri?eid=2-s2.0-85117612572&amp;doi=10.1016%2fj.conbuildmat.2021.124964&amp;partnerID=40&amp;md5=c6a3f5de3520a8ad522a6acbd4319571&quot;,&quot;issued&quot;:{&quot;date-parts&quot;:[[2021]]},&quot;abstract&quot;:&quot;Fabric Reinforced Cementitious Matrix (FRCM) composites represent an innovative and effective retrofitting solution for masonry structures. The use of FRCMs as an external retrofitting technique requires an insight knowledge of their mechanical behavior, failure modes and masonry-to-FRCM bond properties. A Round Robin Test (RRT) programme was launched by twelve Italian Universities, aimed at evaluating the effect of the shear test set-up parameters and at assessing the test variability. The experimental tests were performed on systems made of glass and steel fibers/cords applied onto masonry substrates. The results were carefully analyzed discussing failure modes, bond capacity, and slip statistical dispersion. Differences in the set-up, including the clamping method, textile impregnation, and instrumentation used for measuring the slip during the tests, were discussed in detail providing useful considerations and suggestions for reducing experimental scattering and obtaining reliable results. © 2021 Elsevier Ltd&quot;,&quot;volume&quot;:&quot;308&quot;},&quot;isTemporary&quot;:false}]},{&quot;citationID&quot;:&quot;MENDELEY_CITATION_23c6b5bf-c883-4ac9-9303-aa66889356ce&quot;,&quot;properties&quot;:{&quot;noteIndex&quot;:0},&quot;isEdited&quot;:false,&quot;manualOverride&quot;:{&quot;isManuallyOverridden&quot;:false,&quot;citeprocText&quot;:&quot;[5, 6]&quot;,&quot;manualOverrideText&quot;:&quot;&quot;},&quot;citationItems&quot;:[{&quot;id&quot;:&quot;c0bba045-649d-3e1d-9885-35bc14192c1e&quot;,&quot;itemData&quot;:{&quot;type&quot;:&quot;article-journal&quot;,&quot;id&quot;:&quot;c0bba045-649d-3e1d-9885-35bc14192c1e&quot;,&quot;title&quot;:&quot;Test methods for Textile Reinforced Mortar systems&quot;,&quot;author&quot;:[{&quot;family&quot;:&quot;Santis&quot;,&quot;given&quot;:&quot;S&quot;,&quot;parse-names&quot;:false,&quot;dropping-particle&quot;:&quot;&quot;,&quot;non-dropping-particle&quot;:&quot;De&quot;},{&quot;family&quot;:&quot;Carozzi&quot;,&quot;given&quot;:&quot;F G&quot;,&quot;parse-names&quot;:false,&quot;dropping-particle&quot;:&quot;&quot;,&quot;non-dropping-particle&quot;:&quot;&quot;},{&quot;family&quot;:&quot;Felice&quot;,&quot;given&quot;:&quot;G&quot;,&quot;parse-names&quot;:false,&quot;dropping-particle&quot;:&quot;&quot;,&quot;non-dropping-particle&quot;:&quot;de&quot;},{&quot;family&quot;:&quot;Poggi&quot;,&quot;given&quot;:&quot;C&quot;,&quot;parse-names&quot;:false,&quot;dropping-particle&quot;:&quot;&quot;,&quot;non-dropping-particle&quot;:&quot;&quot;}],&quot;container-title&quot;:&quot;Composites Part B: Engineering&quot;,&quot;container-title-short&quot;:&quot;Compos B Eng&quot;,&quot;DOI&quot;:&quot;10.1016/j.compositesb.2017.03.016&quot;,&quot;URL&quot;:&quot;https://www.scopus.com/inward/record.uri?eid=2-s2.0-85021348748&amp;doi=10.1016%2fj.compositesb.2017.03.016&amp;partnerID=40&amp;md5=3431b1921ca68d47ecfaebe62adcf679&quot;,&quot;issued&quot;:{&quot;date-parts&quot;:[[2017]]},&quot;page&quot;:&quot;121-132&quot;,&quot;abstract&quot;:&quot;Textile Reinforced Mortar (TRM) composites, also named Fabric Reinforced Cementitious Matrix (FRCM), comprise high strength textiles embedded into inorganic matrices, and have been recently developed for the repair and rehabilitation of structures. Their effectiveness and compatibility with the substrate fostered the industrial development of a wide number of strengthening systems, which have been applied to masonry and reinforced concrete structures. Nevertheless, an improved knowledge still needs to be gained on their mechanical properties (tensile and bond behaviour) and on the effect they have on the structural performance of reinforced members. Furthermore, except for the US, no standards are available for testing, qualification and design. In this paper, the main features of the tensile and bond behaviour of TRM composites are described. Recommendations for performing direct tensile tests and shear bond tests are proposed, based on the outcomes of a Round Robin Test organized by the Rilem TC 250-CSM (Composites for the Sustainable strengthening of Masonry) and Assocompositi (Italian Industry Association for Composite Materials), carried out on 26 TRM systems (made of basalt, carbon, steel, glass, PBO and aramid textiles, with cement, lime or geopolymer mortar matrices), and involving 19 European research institutions and 11 industrial partners. © 2017 Elsevier Ltd&quot;,&quot;volume&quot;:&quot;127&quot;},&quot;isTemporary&quot;:false},{&quot;id&quot;:&quot;94ee7566-9917-39d7-a200-b781dd899fe2&quot;,&quot;itemData&quot;:{&quot;type&quot;:&quot;article-journal&quot;,&quot;id&quot;:&quot;94ee7566-9917-39d7-a200-b781dd899fe2&quot;,&quot;title&quot;:&quot;Direct Shear Bond Tests of Fabric-Reinforced Cementitious Matrix Materials&quot;,&quot;author&quot;:[{&quot;family&quot;:&quot;Carozzi&quot;,&quot;given&quot;:&quot;F G&quot;,&quot;parse-names&quot;:false,&quot;dropping-particle&quot;:&quot;&quot;,&quot;non-dropping-particle&quot;:&quot;&quot;},{&quot;family&quot;:&quot;Arboleda&quot;,&quot;given&quot;:&quot;D&quot;,&quot;parse-names&quot;:false,&quot;dropping-particle&quot;:&quot;&quot;,&quot;non-dropping-particle&quot;:&quot;&quot;},{&quot;family&quot;:&quot;Poggi&quot;,&quot;given&quot;:&quot;C&quot;,&quot;parse-names&quot;:false,&quot;dropping-particle&quot;:&quot;&quot;,&quot;non-dropping-particle&quot;:&quot;&quot;},{&quot;family&quot;:&quot;Nanni&quot;,&quot;given&quot;:&quot;A&quot;,&quot;parse-names&quot;:false,&quot;dropping-particle&quot;:&quot;&quot;,&quot;non-dropping-particle&quot;:&quot;&quot;}],&quot;container-title&quot;:&quot;Journal of Composites for Construction&quot;,&quot;DOI&quot;:&quot;10.1061/(ASCE)CC.1943-5614.0000991&quot;,&quot;URL&quot;:&quot;https://www.scopus.com/inward/record.uri?eid=2-s2.0-85076637065&amp;doi=10.1061%2f%28ASCE%29CC.1943-5614.0000991&amp;partnerID=40&amp;md5=32b42b414869620abea55cf48f03f7ea&quot;,&quot;issued&quot;:{&quot;date-parts&quot;:[[2020]]},&quot;abstract&quot;:&quot;Fabric-reinforced cementitious matrix (FRCM) composites consist of a dry fiber fabric embedded in an inorganic mortar that may be enriched with short fibers. These composites are particularly well-suited for the strengthening of historical buildings due to their high compatibility with the substrate, vapor permeability, and durability. One of the most critical factors influencing the effectiveness of a composite applied externally to masonry or concrete structures is debonding of the system from the substrate. In FRCM systems, the failure is often localized at the mortar-fabric interface. This paper presents a summary of experimental investigations of the bond properties of six different FRCM systems in various configurations of bond length and substrate material. Finally, some considerations and indications for inclusion of the test procedure in guidelines and acceptance criteria are presented. © 2019 American Society of Civil Engineers.&quot;,&quot;issue&quot;:&quot;1&quot;,&quot;volume&quot;:&quot;24&quot;},&quot;isTemporary&quot;:false}],&quot;citationTag&quot;:&quot;MENDELEY_CITATION_v3_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&quot;},{&quot;citationID&quot;:&quot;MENDELEY_CITATION_1343a499-4a44-4bb6-abe2-963141ded387&quot;,&quot;properties&quot;:{&quot;noteIndex&quot;:0},&quot;isEdited&quot;:false,&quot;manualOverride&quot;:{&quot;isManuallyOverridden&quot;:false,&quot;citeprocText&quot;:&quot;[1]&quot;,&quot;manualOverrideText&quot;:&quot;&quot;},&quot;citationTag&quot;:&quot;MENDELEY_CITATION_v3_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&quot;,&quot;citationItems&quot;:[{&quot;id&quot;:&quot;d71ef790-c904-33ca-8242-15b5a0047ae2&quot;,&quot;itemData&quot;:{&quot;type&quot;:&quot;article-journal&quot;,&quot;id&quot;:&quot;d71ef790-c904-33ca-8242-15b5a0047ae2&quot;,&quot;title&quot;:&quot;Experimental investigation of tensile and bond properties of Carbon-FRCM composites for strengthening masonry elements&quot;,&quot;author&quot;:[{&quot;family&quot;:&quot;Carozzi&quot;,&quot;given&quot;:&quot;F G&quot;,&quot;parse-names&quot;:false,&quot;dropping-particle&quot;:&quot;&quot;,&quot;non-dropping-particle&quot;:&quot;&quot;},{&quot;family&quot;:&quot;Bellini&quot;,&quot;given&quot;:&quot;A&quot;,&quot;parse-names&quot;:false,&quot;dropping-particle&quot;:&quot;&quot;,&quot;non-dropping-particle&quot;:&quot;&quot;},{&quot;family&quot;:&quot;D'Antino&quot;,&quot;given&quot;:&quot;T&quot;,&quot;parse-names&quot;:false,&quot;dropping-particle&quot;:&quot;&quot;,&quot;non-dropping-particle&quot;:&quot;&quot;},{&quot;family&quot;:&quot;Felice&quot;,&quot;given&quot;:&quot;G&quot;,&quot;parse-names&quot;:false,&quot;dropping-particle&quot;:&quot;&quot;,&quot;non-dropping-particle&quot;:&quot;de&quot;},{&quot;family&quot;:&quot;Focacci&quot;,&quot;given&quot;:&quot;F&quot;,&quot;parse-names&quot;:false,&quot;dropping-particle&quot;:&quot;&quot;,&quot;non-dropping-particle&quot;:&quot;&quot;},{&quot;family&quot;:&quot;Hojdys&quot;,&quot;given&quot;:&quot;Ł&quot;,&quot;parse-names&quot;:false,&quot;dropping-particle&quot;:&quot;&quot;,&quot;non-dropping-particle&quot;:&quot;&quot;},{&quot;family&quot;:&quot;Laghi&quot;,&quot;given&quot;:&quot;L&quot;,&quot;parse-names&quot;:false,&quot;dropping-particle&quot;:&quot;&quot;,&quot;non-dropping-particle&quot;:&quot;&quot;},{&quot;family&quot;:&quot;Lanoye&quot;,&quot;given&quot;:&quot;E&quot;,&quot;parse-names&quot;:false,&quot;dropping-particle&quot;:&quot;&quot;,&quot;non-dropping-particle&quot;:&quot;&quot;},{&quot;family&quot;:&quot;Micelli&quot;,&quot;given&quot;:&quot;F&quot;,&quot;parse-names&quot;:false,&quot;dropping-particle&quot;:&quot;&quot;,&quot;non-dropping-particle&quot;:&quot;&quot;},{&quot;family&quot;:&quot;Panizza&quot;,&quot;given&quot;:&quot;M&quot;,&quot;parse-names&quot;:false,&quot;dropping-particle&quot;:&quot;&quot;,&quot;non-dropping-particle&quot;:&quot;&quot;},{&quot;family&quot;:&quot;Poggi&quot;,&quot;given&quot;:&quot;C&quot;,&quot;parse-names&quot;:false,&quot;dropping-particle&quot;:&quot;&quot;,&quot;non-dropping-particle&quot;:&quot;&quot;}],&quot;container-title&quot;:&quot;Composites Part B: Engineering&quot;,&quot;container-title-short&quot;:&quot;Compos B Eng&quot;,&quot;DOI&quot;:&quot;10.1016/j.compositesb.2017.06.018&quot;,&quot;URL&quot;:&quot;https://www.scopus.com/inward/record.uri?eid=2-s2.0-85023595676&amp;doi=10.1016%2fj.compositesb.2017.06.018&amp;partnerID=40&amp;md5=4f808ba404c45a2f04119c3dc2902f73&quot;,&quot;issued&quot;:{&quot;date-parts&quot;:[[2017]]},&quot;page&quot;:&quot;100-119&quot;,&quot;abstract&quot;:&quot;Fabric Reinforced Cementitious Matrix (FRCM) materials are composed of a dry fiber grid embedded in an inorganic matrix, which may contain short fibers. These materials are particularly well-suited for the reinforcement of masonry structures due to their high compatibility with the substrate, vapor permeability and durability against environmental agents. The most important information needed for the characterization of these composite systems, for use as strengthening materials of masonry structures, are the tensile behaviour and the shear bond properties. A Round-Robin Test was organized by the RILEM Technical Committee 250-CSM and the Italian association Assocompositi in order to experimentally characterize different FRCM systems composed of PBO, carbon, glass, basalt, aramid and steel textiles embedded in cementitious or lime-based mortars. The systems were tested at different universities and research centers in Europe in order to investigate the influence of samples preparation, test set-up and instrumentation. In this paper, the experimental tests performed on Carbon-FRCM systems are described and discussed. Important aspects are analyzed herein: differences in the testing procedure and instrumentation, influence of textile geometry and mechanical properties of the constituent materials, importance of specimen preparation and curing conditions. Moreover, a comparison between tensile and shear tests is reported in order to determine a reliable procedure towards the complete characterization of an FRCM material. © 2017 Elsevier Ltd&quot;,&quot;volume&quot;:&quot;128&quot;},&quot;isTemporary&quot;:false}]},{&quot;citationID&quot;:&quot;MENDELEY_CITATION_9705375d-6ea8-48ee-9dce-cde44545cd3a&quot;,&quot;properties&quot;:{&quot;noteIndex&quot;:0},&quot;isEdited&quot;:false,&quot;manualOverride&quot;:{&quot;isManuallyOverridden&quot;:false,&quot;citeprocText&quot;:&quot;[7]&quot;,&quot;manualOverrideText&quot;:&quot;&quot;},&quot;citationTag&quot;:&quot;MENDELEY_CITATION_v3_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&quot;,&quot;citationItems&quot;:[{&quot;id&quot;:&quot;e9cbefdd-dd08-3601-838b-140bbfed9cff&quot;,&quot;itemData&quot;:{&quot;type&quot;:&quot;article-journal&quot;,&quot;id&quot;:&quot;e9cbefdd-dd08-3601-838b-140bbfed9cff&quot;,&quot;title&quot;:&quot;Bond-slip relations for PBO-FRCM materials externally bonded to concrete&quot;,&quot;author&quot;:[{&quot;family&quot;:&quot;D’Ambrisi&quot;,&quot;given&quot;:&quot;Angelo&quot;,&quot;parse-names&quot;:false,&quot;dropping-particle&quot;:&quot;&quot;,&quot;non-dropping-particle&quot;:&quot;&quot;},{&quot;family&quot;:&quot;Feo&quot;,&quot;given&quot;:&quot;Luciano&quot;,&quot;parse-names&quot;:false,&quot;dropping-particle&quot;:&quot;&quot;,&quot;non-dropping-particle&quot;:&quot;&quot;},{&quot;family&quot;:&quot;Focacci&quot;,&quot;given&quot;:&quot;Francesco&quot;,&quot;parse-names&quot;:false,&quot;dropping-particle&quot;:&quot;&quot;,&quot;non-dropping-particle&quot;:&quot;&quot;}],&quot;container-title&quot;:&quot;Composites Part B: Engineering&quot;,&quot;container-title-short&quot;:&quot;Compos B Eng&quot;,&quot;DOI&quot;:&quot;10.1016/j.compositesb.2012.06.002&quot;,&quot;ISSN&quot;:&quot;13598368&quot;,&quot;issued&quot;:{&quot;date-parts&quot;:[[2012,12]]},&quot;page&quot;:&quot;2938-2949&quot;,&quot;issue&quot;:&quot;8&quot;,&quot;volume&quot;:&quot;43&quot;},&quot;isTemporary&quot;:false}]},{&quot;citationID&quot;:&quot;MENDELEY_CITATION_7608d650-f8aa-4ba7-8286-9882088c9e13&quot;,&quot;properties&quot;:{&quot;noteIndex&quot;:0},&quot;isEdited&quot;:false,&quot;manualOverride&quot;:{&quot;isManuallyOverridden&quot;:false,&quot;citeprocText&quot;:&quot;[8–11]&quot;,&quot;manualOverrideText&quot;:&quot;&quot;},&quot;citationItems&quot;:[{&quot;id&quot;:&quot;4a73f500-51cc-37f9-b5b3-0777893ebb93&quot;,&quot;itemData&quot;:{&quot;type&quot;:&quot;article-journal&quot;,&quot;id&quot;:&quot;4a73f500-51cc-37f9-b5b3-0777893ebb93&quot;,&quot;title&quot;:&quot;A cohesive interface crack model for the matrix–textile debonding in FRCM composites&quot;,&quot;author&quot;:[{&quot;family&quot;:&quot;Carozzi&quot;,&quot;given&quot;:&quot;Francesca Giulia&quot;,&quot;parse-names&quot;:false,&quot;dropping-particle&quot;:&quot;&quot;,&quot;non-dropping-particle&quot;:&quot;&quot;},{&quot;family&quot;:&quot;Colombi&quot;,&quot;given&quot;:&quot;Pierluigi&quot;,&quot;parse-names&quot;:false,&quot;dropping-particle&quot;:&quot;&quot;,&quot;non-dropping-particle&quot;:&quot;&quot;},{&quot;family&quot;:&quot;Fava&quot;,&quot;given&quot;:&quot;Giulia&quot;,&quot;parse-names&quot;:false,&quot;dropping-particle&quot;:&quot;&quot;,&quot;non-dropping-particle&quot;:&quot;&quot;},{&quot;family&quot;:&quot;Poggi&quot;,&quot;given&quot;:&quot;Carlo&quot;,&quot;parse-names&quot;:false,&quot;dropping-particle&quot;:&quot;&quot;,&quot;non-dropping-particle&quot;:&quot;&quot;}],&quot;container-title&quot;:&quot;Composite Structures&quot;,&quot;container-title-short&quot;:&quot;Compos Struct&quot;,&quot;DOI&quot;:&quot;10.1016/j.compstruct.2016.02.019&quot;,&quot;ISSN&quot;:&quot;02638223&quot;,&quot;issued&quot;:{&quot;date-parts&quot;:[[2016,5]]},&quot;page&quot;:&quot;230-241&quot;,&quot;volume&quot;:&quot;143&quot;},&quot;isTemporary&quot;:false},{&quot;id&quot;:&quot;e554da0f-3586-3f07-86dd-08430480044f&quot;,&quot;itemData&quot;:{&quot;type&quot;:&quot;article-journal&quot;,&quot;id&quot;:&quot;e554da0f-3586-3f07-86dd-08430480044f&quot;,&quot;title&quot;:&quot;Full-range behavior of fiber reinforced cementitious matrix (FRCM)-concrete joints using a trilinear bond-slip relationship&quot;,&quot;author&quot;:[{&quot;family&quot;:&quot;Zou&quot;,&quot;given&quot;:&quot;X&quot;,&quot;parse-names&quot;:false,&quot;dropping-particle&quot;:&quot;&quot;,&quot;non-dropping-particle&quot;:&quot;&quot;},{&quot;family&quot;:&quot;Sneed&quot;,&quot;given&quot;:&quot;L H&quot;,&quot;parse-names&quot;:false,&quot;dropping-particle&quot;:&quot;&quot;,&quot;non-dropping-particle&quot;:&quot;&quot;},{&quot;family&quot;:&quot;D'Antino&quot;,&quot;given&quot;:&quot;T&quot;,&quot;parse-names&quot;:false,&quot;dropping-particle&quot;:&quot;&quot;,&quot;non-dropping-particle&quot;:&quot;&quot;}],&quot;container-title&quot;:&quot;Composite Structures&quot;,&quot;container-title-short&quot;:&quot;Compos Struct&quot;,&quot;DOI&quot;:&quot;10.1016/j.compstruct.2020.112024&quot;,&quot;URL&quot;:&quot;https://www.scopus.com/inward/record.uri?eid=2-s2.0-85079329998&amp;doi=10.1016%2fj.compstruct.2020.112024&amp;partnerID=40&amp;md5=fa63a28bdc807d0668eb77bd633f3012&quot;,&quot;issued&quot;:{&quot;date-parts&quot;:[[2020]]},&quot;abstract&quot;:&quot;Interfacial debonding of fiber reinforced cementitious matrix (FRCM)-concrete joints can be considered as a mainly mode-II fracture process, a problem that can be solved by accounting for one-dimensional interfacial shear stress-slip relationships. This paper presents an analytical approach to predict the load response of FRCM-concrete joints by adopting a trilinear bond-slip relationship consisting of a linear-elastic branch, a softening branch, and a friction branch. The applied load-global slip response of FRCM-concrete joints with (relatively) long bonded length includes five stages: elastic, elastic-softening, elastic-softening-debonding, softening-debonding, and debonding stages. Closed-form solutions of the interfacial slip, shear stress, and axial stress (or strain) distribution along the bonded length are provided. The response of FRCM-concrete joints with (relatively) short bonded length is examined. The effective bond length and a critical length for the existence of the snap-back phenomenon are derived. Experimental results reported in the literature are used to calibrate the parameters needed for the analytical approach. The analytical results are then compared with experimental results and with numerical results determined using a finite difference method (FDM). Finally, the capability of determining the parameters in the trilinear bond-slip relationship using a neural network (NN) with the experimental load response as the input is investigated. © 2020 Elsevier Ltd&quot;,&quot;volume&quot;:&quot;239&quot;},&quot;isTemporary&quot;:false},{&quot;id&quot;:&quot;1362c21e-e67c-37e5-b517-401202567416&quot;,&quot;itemData&quot;:{&quot;type&quot;:&quot;article-journal&quot;,&quot;id&quot;:&quot;1362c21e-e67c-37e5-b517-401202567416&quot;,&quot;title&quot;:&quot;Mechanical properties and numerical modeling of Fabric Reinforced Cementitious Matrix (FRCM) systems for strengthening of masonry structures&quot;,&quot;author&quot;:[{&quot;family&quot;:&quot;Carozzi&quot;,&quot;given&quot;:&quot;F G&quot;,&quot;parse-names&quot;:false,&quot;dropping-particle&quot;:&quot;&quot;,&quot;non-dropping-particle&quot;:&quot;&quot;},{&quot;family&quot;:&quot;Milani&quot;,&quot;given&quot;:&quot;G&quot;,&quot;parse-names&quot;:false,&quot;dropping-particle&quot;:&quot;&quot;,&quot;non-dropping-particle&quot;:&quot;&quot;},{&quot;family&quot;:&quot;Poggi&quot;,&quot;given&quot;:&quot;C&quot;,&quot;parse-names&quot;:false,&quot;dropping-particle&quot;:&quot;&quot;,&quot;non-dropping-particle&quot;:&quot;&quot;}],&quot;container-title&quot;:&quot;Composite Structures&quot;,&quot;container-title-short&quot;:&quot;Compos Struct&quot;,&quot;DOI&quot;:&quot;10.1016/j.compstruct.2013.08.026&quot;,&quot;URL&quot;:&quot;https://www.scopus.com/inward/record.uri?eid=2-s2.0-84889689100&amp;doi=10.1016%2fj.compstruct.2013.08.026&amp;partnerID=40&amp;md5=9a5894f6a5b6901c417eadc8aa6bac29&quot;,&quot;issued&quot;:{&quot;date-parts&quot;:[[2014]]},&quot;page&quot;:&quot;711-725&quot;,&quot;abstract&quot;:&quot;The behavior of single bricks and small masonry pillars strengthened by means of fabric reinforced cementitious matrix systems made with glass-fiber grids is discussed both from an experimental and numerical standpoint.A standard Push-pull double lap test is performed on three different series of experimental set-ups for reinforced single bricks and on masonry pillars, evaluating the role played by the anchorage length on the overall behavior of the strengthened system.Standard Italian bricks with very good mechanical properties are used, in order to evaluate the ultimate strength of the grid for delamination within the mortar. The masonry pillar is built with 3 bricks spaced out by two thick mortar joints. When dealing with the single bricks, three different anchorage lengths were tested, equal to 5, 10 and 15. cm, in order to evaluate the reduction of the ultimate strength induced by an insufficient anchorage.To suitably interpret experimental results, both a newly developed analytical-numerical approach and a recently presented 3D FEM model were utilized to have an insight into experimental results.In the analytical-numerical approach only the glass-fiber grid was considered and modeled by means of 1D Finite Elements interacting with the surrounding mortar by means of interfaces exhibiting a non-linear stress-slip behavior deduced from experimental data.The 3D model uses 8-noded rigid elements interconnected by inelastic interfaces exhibiting softening. The incremental non-linear problem is solved by means of a robust Sequential Quadratic Programming routine already tested on medium and large scale examples with softening materials. The grid is modeled through non-linear truss elements, interacting with surrounding mortar by means of non-linear interfacial tangential stresses. Stress-slip behavior of the interface between the mortar and the textile is deduced through ad hoc experimentation conducted on a mortar specimen reinforced with a single yarn and subjected to a standard tensile test.Good agreement was found between experimental evidences and numerical simulations, meaning that the combined approach proposed may be considered as reference for design considerations. © 2013 Elsevier Ltd.&quot;,&quot;volume&quot;:&quot;107&quot;},&quot;isTemporary&quot;:false},{&quot;id&quot;:&quot;e8862aa9-4a8a-3231-969d-b591cf1da084&quot;,&quot;itemData&quot;:{&quot;type&quot;:&quot;article-journal&quot;,&quot;id&quot;:&quot;e8862aa9-4a8a-3231-969d-b591cf1da084&quot;,&quot;title&quot;:&quot;Procedure for the numerical characterization of the local bond behavior of FRCM&quot;,&quot;author&quot;:[{&quot;family&quot;:&quot;Grande&quot;,&quot;given&quot;:&quot;E&quot;,&quot;parse-names&quot;:false,&quot;dropping-particle&quot;:&quot;&quot;,&quot;non-dropping-particle&quot;:&quot;&quot;},{&quot;family&quot;:&quot;Milani&quot;,&quot;given&quot;:&quot;G&quot;,&quot;parse-names&quot;:false,&quot;dropping-particle&quot;:&quot;&quot;,&quot;non-dropping-particle&quot;:&quot;&quot;}],&quot;container-title&quot;:&quot;Composite Structures&quot;,&quot;container-title-short&quot;:&quot;Compos Struct&quot;,&quot;DOI&quot;:&quot;10.1016/j.compstruct.2020.113404&quot;,&quot;URL&quot;:&quot;https://www.scopus.com/inward/record.uri?eid=2-s2.0-85098454117&amp;doi=10.1016%2fj.compstruct.2020.113404&amp;prtnerID=40&amp;md5=4c2ca4b18f26720911f0166ed443db90&quot;,&quot;issued&quot;:{&quot;date-parts&quot;:[[2021]]},&quot;abstract&quot;:&quot;Fiber Reinforced Cementitious Matrix (FRCM) systems are nowadays widely employed for strengthening interventions involving both masonry and reinforced concrete structures. Despite their growing utilization in practical applications, particular attention is still devoted by the scientific community to the characterization of FRCM with particular regard to the bond behavior at the reinforcement/matrix interface. Shear-lap tests, commonly used to investigate this feature, generally furnish information on the failure mode and the global response of FRCM. Indeed, despite the new instruments and techniques now available, the characteristics of specimens, a grid configuration of reinforcement and thick layers of matrix made by fragile materials, make it difficult to experimentally measure the local behavior at the reinforcement/matrix interface. Aim of the present paper is the proposal of a simple procedure for deriving approximate shear stress-slip laws for numerically simulating the local bond behavior of FRCM systems at the reinforcement/matrix interface. The procedure combines together the outcomes of experimental shear-lap tests with the equations at the basis of a theoretical model recently proposed by the authors. The reliability of the procedure is assessed in the paper by performing numerical analyses with reference to some experimental tests available in the literature. © 2020 Elsevier Ltd&quot;,&quot;volume&quot;:&quot;258&quot;},&quot;isTemporary&quot;:false}],&quot;citationTag&quot;:&quot;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&quot;},{&quot;citationID&quot;:&quot;MENDELEY_CITATION_612a8e2c-254c-4014-ba61-20a03c281390&quot;,&quot;properties&quot;:{&quot;noteIndex&quot;:0},&quot;isEdited&quot;:false,&quot;manualOverride&quot;:{&quot;isManuallyOverridden&quot;:false,&quot;citeprocText&quot;:&quot;[12]&quot;,&quot;manualOverrideText&quot;:&quot;&quot;},&quot;citationTag&quot;:&quot;MENDELEY_CITATION_v3_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&quot;,&quot;citationItems&quot;:[{&quot;id&quot;:&quot;140a1caa-3fd6-332e-9c39-ddfd80e3caae&quot;,&quot;itemData&quot;:{&quot;type&quot;:&quot;article-journal&quot;,&quot;id&quot;:&quot;140a1caa-3fd6-332e-9c39-ddfd80e3caae&quot;,&quot;title&quot;:&quot;Numerical investigation on the bond behavior of FRCM strengthening systems&quot;,&quot;author&quot;:[{&quot;family&quot;:&quot;Grande&quot;,&quot;given&quot;:&quot;E&quot;,&quot;parse-names&quot;:false,&quot;dropping-particle&quot;:&quot;&quot;,&quot;non-dropping-particle&quot;:&quot;&quot;},{&quot;family&quot;:&quot;Imbimbo&quot;,&quot;given&quot;:&quot;M&quot;,&quot;parse-names&quot;:false,&quot;dropping-particle&quot;:&quot;&quot;,&quot;non-dropping-particle&quot;:&quot;&quot;},{&quot;family&quot;:&quot;Sacco&quot;,&quot;given&quot;:&quot;E&quot;,&quot;parse-names&quot;:false,&quot;dropping-particle&quot;:&quot;&quot;,&quot;non-dropping-particle&quot;:&quot;&quot;}],&quot;container-title&quot;:&quot;Composites Part B: Engineering&quot;,&quot;container-title-short&quot;:&quot;Compos B Eng&quot;,&quot;DOI&quot;:&quot;10.1016/j.compositesb.2018.03.010&quot;,&quot;URL&quot;:&quot;https://www.scopus.com/inward/record.uri?eid=2-s2.0-85044450484&amp;doi=10.1016%2fj.compositesb.2018.03.010&amp;partnerID=40&amp;md5=da610945a0dd5e4a82761ad82a0d268b&quot;,&quot;issued&quot;:{&quot;date-parts&quot;:[[2018]]},&quot;page&quot;:&quot;240-251&quot;,&quot;abstract&quot;:&quot;Recent experimental studies involving Fabric Reinforced Cementitious Matrix (FRCM) strengthening systems externally applied to structural supports have underlined important aspects characterizing their response. In particular, failure mechanisms quite different from the ones emerged in case of traditional Fiber Reinforced Polymers (FRP) have been observed. These mechanisms particularly underline the role of additional phenomena to necessarily consider for the study and the development of theoretical models/design formulas specific for FRCMs. Aim of the present paper is to analyze the role of different aspects characterizing the behavior of FRCM strengthening systems externally applied on structural supports. Among these, it is mainly considered the role of the upper mortar layer, and, in particular, the influence of its possible damage state during the interaction mechanism between the reinforcement and the matrix. With this aim, a simple theoretical model is here presented. It accounts for the interaction between the reinforcement and the mortar matrix at the level of interface, by considering both the de-bonding and the tensile failure of mortar phenomena, which generally affect the resistant mechanism of FRCMs. The results presented in the paper underline the role of the different components of the strengthening system and their influence both in terms of local and global response. © 2018&quot;,&quot;volume&quot;:&quot;145&quot;},&quot;isTemporary&quot;:false}]},{&quot;citationID&quot;:&quot;MENDELEY_CITATION_9ef901e2-0bb3-4a21-893a-29649db08dfb&quot;,&quot;properties&quot;:{&quot;noteIndex&quot;:0},&quot;isEdited&quot;:false,&quot;manualOverride&quot;:{&quot;isManuallyOverridden&quot;:false,&quot;citeprocText&quot;:&quot;[13]&quot;,&quot;manualOverrideText&quot;:&quot;&quot;},&quot;citationTag&quot;:&quot;MENDELEY_CITATION_v3_eyJjaXRhdGlvbklEIjoiTUVOREVMRVlfQ0lUQVRJT05fOWVmOTAxZTItMGJiMy00YTIxLTg5M2EtMjk2NDlkYjA4ZGZi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quot;,&quot;citationItems&quot;:[{&quot;id&quot;:&quot;e6f86ef2-daaf-3e3c-a822-6da6da128076&quot;,&quot;itemData&quot;:{&quot;type&quot;:&quot;article-journal&quot;,&quot;id&quot;:&quot;e6f86ef2-daaf-3e3c-a822-6da6da128076&quot;,&quot;title&quot;:&quot;Simple bisection procedure in quickly convergent explicit ODE solver to numerically analyze FRCM strengthening systems&quot;,&quot;author&quot;:[{&quot;family&quot;:&quot;Milani&quot;,&quot;given&quot;:&quot;G&quot;,&quot;parse-names&quot;:false,&quot;dropping-particle&quot;:&quot;&quot;,&quot;non-dropping-particle&quot;:&quot;&quot;},{&quot;family&quot;:&quot;Grande&quot;,&quot;given&quot;:&quot;E&quot;,&quot;parse-names&quot;:false,&quot;dropping-particle&quot;:&quot;&quot;,&quot;non-dropping-particle&quot;:&quot;&quot;}],&quot;container-title&quot;:&quot;Composites Part B: Engineering&quot;,&quot;container-title-short&quot;:&quot;Compos B Eng&quot;,&quot;DOI&quot;:&quot;10.1016/j.compositesb.2020.108322&quot;,&quot;URL&quot;:&quot;https://www.scopus.com/inward/record.uri?eid=2-s2.0-85089391876&amp;doi=10.1016%2fj.compositesb.2020.108322&amp;partnerID=40&amp;md5=28a0fd23a407223ef69edf928902c552&quot;,&quot;issued&quot;:{&quot;date-parts&quot;:[[2020]]},&quot;abstract&quot;:&quot;A fast bisection procedure embedded in a standard ODE45 solver is proposed for three different kinds of FRCM experimental tests, namely (1) coupon tensile test, (2) pull-out test and (3) single-lap shear test. In order to predict global and local behavior of FRCM in such kind of experiments, a mono-axial differential equations model can be derived, requiring in the most general case the numerical solution of Boundary Value Problems BVPs, involving as independent variables mortar and fiber displacement fields and their first derivatives. Assuming a nonlinear behavior of both matrix and reinforcement-matrix interface, implicit and general purpose BVPs exhibit poor numerical stability and slow convergence. Furthermore, the initial guess of the solution is an integral part of solving a BVP, making the approach even less appealing, especially to reproduce FRCM behavior in the whole possible range of deformations, where severe softening and snap back phenomena are encountered. In the paper, the BVP is transformed in an Ordinary Differential Equation ODE system with initial values, i.e. into an Initial Value Problem IVP, by means of a classic shooting method where guess values of the matrix displacement on the opposite side of the loaded edge are assumed and varied until the desired boundary condition on the loaded edge are obtained. A classic bisection procedure allows to converge quickly to the exact value of matrix displacement to assign in order to recover quickly the boundary condition of the original BVP problem imposed on the opposite side. The advantage -common to all shooting methods available- is that a BVP is transformed in a sequence of ODE problems with initial conditions, which can be solved by means of explicit Runge Kutta kernels. Any kind of non-linearity can be assumed for matrix –for which a particular saw tooth approximation of the real behavior in tension is proposed to strengthen further convergence- and matrix-reinforcement interface, for which both a newly proposed exponential law and a stepped softening relationship are adopted. The numerical procedure is tested on the aforementioned three different experimental setups, showing excellent fitting capability of both the experimental behavior and previously presented theoretical models, where available. © 2020 Elsevier Ltd&quot;,&quot;volume&quot;:&quot;199&quot;},&quot;isTemporary&quot;:false}]},{&quot;citationID&quot;:&quot;MENDELEY_CITATION_e6a31457-8e76-4837-9835-22832c7882a2&quot;,&quot;properties&quot;:{&quot;noteIndex&quot;:0},&quot;isEdited&quot;:false,&quot;manualOverride&quot;:{&quot;isManuallyOverridden&quot;:false,&quot;citeprocText&quot;:&quot;[9]&quot;,&quot;manualOverrideText&quot;:&quot;&quot;},&quot;citationTag&quot;:&quot;MENDELEY_CITATION_v3_eyJjaXRhdGlvbklEIjoiTUVOREVMRVlfQ0lUQVRJT05fZTZhMzE0NTctOGU3Ni00ODM3LTk4MzUtMjI4MzJjNzg4MmEy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quot;,&quot;citationItems&quot;:[{&quot;id&quot;:&quot;e554da0f-3586-3f07-86dd-08430480044f&quot;,&quot;itemData&quot;:{&quot;type&quot;:&quot;article-journal&quot;,&quot;id&quot;:&quot;e554da0f-3586-3f07-86dd-08430480044f&quot;,&quot;title&quot;:&quot;Full-range behavior of fiber reinforced cementitious matrix (FRCM)-concrete joints using a trilinear bond-slip relationship&quot;,&quot;author&quot;:[{&quot;family&quot;:&quot;Zou&quot;,&quot;given&quot;:&quot;X&quot;,&quot;parse-names&quot;:false,&quot;dropping-particle&quot;:&quot;&quot;,&quot;non-dropping-particle&quot;:&quot;&quot;},{&quot;family&quot;:&quot;Sneed&quot;,&quot;given&quot;:&quot;L H&quot;,&quot;parse-names&quot;:false,&quot;dropping-particle&quot;:&quot;&quot;,&quot;non-dropping-particle&quot;:&quot;&quot;},{&quot;family&quot;:&quot;D'Antino&quot;,&quot;given&quot;:&quot;T&quot;,&quot;parse-names&quot;:false,&quot;dropping-particle&quot;:&quot;&quot;,&quot;non-dropping-particle&quot;:&quot;&quot;}],&quot;container-title&quot;:&quot;Composite Structures&quot;,&quot;container-title-short&quot;:&quot;Compos Struct&quot;,&quot;DOI&quot;:&quot;10.1016/j.compstruct.2020.112024&quot;,&quot;URL&quot;:&quot;https://www.scopus.com/inward/record.uri?eid=2-s2.0-85079329998&amp;doi=10.1016%2fj.compstruct.2020.112024&amp;partnerID=40&amp;md5=fa63a28bdc807d0668eb77bd633f3012&quot;,&quot;issued&quot;:{&quot;date-parts&quot;:[[2020]]},&quot;abstract&quot;:&quot;Interfacial debonding of fiber reinforced cementitious matrix (FRCM)-concrete joints can be considered as a mainly mode-II fracture process, a problem that can be solved by accounting for one-dimensional interfacial shear stress-slip relationships. This paper presents an analytical approach to predict the load response of FRCM-concrete joints by adopting a trilinear bond-slip relationship consisting of a linear-elastic branch, a softening branch, and a friction branch. The applied load-global slip response of FRCM-concrete joints with (relatively) long bonded length includes five stages: elastic, elastic-softening, elastic-softening-debonding, softening-debonding, and debonding stages. Closed-form solutions of the interfacial slip, shear stress, and axial stress (or strain) distribution along the bonded length are provided. The response of FRCM-concrete joints with (relatively) short bonded length is examined. The effective bond length and a critical length for the existence of the snap-back phenomenon are derived. Experimental results reported in the literature are used to calibrate the parameters needed for the analytical approach. The analytical results are then compared with experimental results and with numerical results determined using a finite difference method (FDM). Finally, the capability of determining the parameters in the trilinear bond-slip relationship using a neural network (NN) with the experimental load response as the input is investigated. © 2020 Elsevier Ltd&quot;,&quot;volume&quot;:&quot;239&quot;},&quot;isTemporary&quot;:false}]},{&quot;citationID&quot;:&quot;MENDELEY_CITATION_f955da1f-df40-4345-a3c6-67fa2e94908c&quot;,&quot;properties&quot;:{&quot;noteIndex&quot;:0},&quot;isEdited&quot;:false,&quot;manualOverride&quot;:{&quot;isManuallyOverridden&quot;:false,&quot;citeprocText&quot;:&quot;[13]&quot;,&quot;manualOverrideText&quot;:&quot;&quot;},&quot;citationTag&quot;:&quot;MENDELEY_CITATION_v3_eyJjaXRhdGlvbklEIjoiTUVOREVMRVlfQ0lUQVRJT05fZjk1NWRhMWYtZGY0MC00MzQ1LWEzYzYtNjdmYTJlOTQ5MDhj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quot;,&quot;citationItems&quot;:[{&quot;id&quot;:&quot;e6f86ef2-daaf-3e3c-a822-6da6da128076&quot;,&quot;itemData&quot;:{&quot;type&quot;:&quot;article-journal&quot;,&quot;id&quot;:&quot;e6f86ef2-daaf-3e3c-a822-6da6da128076&quot;,&quot;title&quot;:&quot;Simple bisection procedure in quickly convergent explicit ODE solver to numerically analyze FRCM strengthening systems&quot;,&quot;author&quot;:[{&quot;family&quot;:&quot;Milani&quot;,&quot;given&quot;:&quot;G&quot;,&quot;parse-names&quot;:false,&quot;dropping-particle&quot;:&quot;&quot;,&quot;non-dropping-particle&quot;:&quot;&quot;},{&quot;family&quot;:&quot;Grande&quot;,&quot;given&quot;:&quot;E&quot;,&quot;parse-names&quot;:false,&quot;dropping-particle&quot;:&quot;&quot;,&quot;non-dropping-particle&quot;:&quot;&quot;}],&quot;container-title&quot;:&quot;Composites Part B: Engineering&quot;,&quot;container-title-short&quot;:&quot;Compos B Eng&quot;,&quot;DOI&quot;:&quot;10.1016/j.compositesb.2020.108322&quot;,&quot;URL&quot;:&quot;https://www.scopus.com/inward/record.uri?eid=2-s2.0-85089391876&amp;doi=10.1016%2fj.compositesb.2020.108322&amp;partnerID=40&amp;md5=28a0fd23a407223ef69edf928902c552&quot;,&quot;issued&quot;:{&quot;date-parts&quot;:[[2020]]},&quot;abstract&quot;:&quot;A fast bisection procedure embedded in a standard ODE45 solver is proposed for three different kinds of FRCM experimental tests, namely (1) coupon tensile test, (2) pull-out test and (3) single-lap shear test. In order to predict global and local behavior of FRCM in such kind of experiments, a mono-axial differential equations model can be derived, requiring in the most general case the numerical solution of Boundary Value Problems BVPs, involving as independent variables mortar and fiber displacement fields and their first derivatives. Assuming a nonlinear behavior of both matrix and reinforcement-matrix interface, implicit and general purpose BVPs exhibit poor numerical stability and slow convergence. Furthermore, the initial guess of the solution is an integral part of solving a BVP, making the approach even less appealing, especially to reproduce FRCM behavior in the whole possible range of deformations, where severe softening and snap back phenomena are encountered. In the paper, the BVP is transformed in an Ordinary Differential Equation ODE system with initial values, i.e. into an Initial Value Problem IVP, by means of a classic shooting method where guess values of the matrix displacement on the opposite side of the loaded edge are assumed and varied until the desired boundary condition on the loaded edge are obtained. A classic bisection procedure allows to converge quickly to the exact value of matrix displacement to assign in order to recover quickly the boundary condition of the original BVP problem imposed on the opposite side. The advantage -common to all shooting methods available- is that a BVP is transformed in a sequence of ODE problems with initial conditions, which can be solved by means of explicit Runge Kutta kernels. Any kind of non-linearity can be assumed for matrix –for which a particular saw tooth approximation of the real behavior in tension is proposed to strengthen further convergence- and matrix-reinforcement interface, for which both a newly proposed exponential law and a stepped softening relationship are adopted. The numerical procedure is tested on the aforementioned three different experimental setups, showing excellent fitting capability of both the experimental behavior and previously presented theoretical models, where available. © 2020 Elsevier Ltd&quot;,&quot;volume&quot;:&quot;199&quot;},&quot;isTemporary&quot;:false}]},{&quot;citationID&quot;:&quot;MENDELEY_CITATION_d784328c-27a6-493b-bbda-591cae7d2c19&quot;,&quot;properties&quot;:{&quot;noteIndex&quot;:0},&quot;isEdited&quot;:false,&quot;manualOverride&quot;:{&quot;isManuallyOverridden&quot;:false,&quot;citeprocText&quot;:&quot;[14]&quot;,&quot;manualOverrideText&quot;:&quot;&quot;},&quot;citationTag&quot;:&quot;MENDELEY_CITATION_v3_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&quot;,&quot;citationItems&quot;:[{&quot;id&quot;:&quot;2b2a3c5e-3625-35c0-8c62-1bb9cfa1b8e2&quot;,&quot;itemData&quot;:{&quot;type&quot;:&quot;article-journal&quot;,&quot;id&quot;:&quot;2b2a3c5e-3625-35c0-8c62-1bb9cfa1b8e2&quot;,&quot;title&quot;:&quot;Role of the Matrix Layers in the Stress-Transfer Mechanism of FRCM Composites Bonded to a Concrete Substrate&quot;,&quot;author&quot;:[{&quot;family&quot;:&quot;Carloni&quot;,&quot;given&quot;:&quot;C.&quot;,&quot;parse-names&quot;:false,&quot;dropping-particle&quot;:&quot;&quot;,&quot;non-dropping-particle&quot;:&quot;&quot;},{&quot;family&quot;:&quot;D’Antino&quot;,&quot;given&quot;:&quot;T.&quot;,&quot;parse-names&quot;:false,&quot;dropping-particle&quot;:&quot;&quot;,&quot;non-dropping-particle&quot;:&quot;&quot;},{&quot;family&quot;:&quot;Sneed&quot;,&quot;given&quot;:&quot;L. H.&quot;,&quot;parse-names&quot;:false,&quot;dropping-particle&quot;:&quot;&quot;,&quot;non-dropping-particle&quot;:&quot;&quot;},{&quot;family&quot;:&quot;Pellegrino&quot;,&quot;given&quot;:&quot;C.&quot;,&quot;parse-names&quot;:false,&quot;dropping-particle&quot;:&quot;&quot;,&quot;non-dropping-particle&quot;:&quot;&quot;}],&quot;container-title&quot;:&quot;Journal of Engineering Mechanics&quot;,&quot;container-title-short&quot;:&quot;J Eng Mech&quot;,&quot;DOI&quot;:&quot;10.1061/(ASCE)EM.1943-7889.0000883&quot;,&quot;ISSN&quot;:&quot;0733-9399&quot;,&quot;issued&quot;:{&quot;date-parts&quot;:[[2015,6]]},&quot;issue&quot;:&quot;6&quot;,&quot;volume&quot;:&quot;141&quot;},&quot;isTemporary&quot;:false}]},{&quot;citationID&quot;:&quot;MENDELEY_CITATION_544e1171-aefd-483b-a205-dc8789e0e9a6&quot;,&quot;properties&quot;:{&quot;noteIndex&quot;:0},&quot;isEdited&quot;:false,&quot;manualOverride&quot;:{&quot;isManuallyOverridden&quot;:false,&quot;citeprocText&quot;:&quot;[9]&quot;,&quot;manualOverrideText&quot;:&quot;&quot;},&quot;citationTag&quot;:&quot;MENDELEY_CITATION_v3_eyJjaXRhdGlvbklEIjoiTUVOREVMRVlfQ0lUQVRJT05fNTQ0ZTExNzEtYWVmZC00ODNiLWEyMDUtZGM4Nzg5ZTBlOWE2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quot;,&quot;citationItems&quot;:[{&quot;id&quot;:&quot;e554da0f-3586-3f07-86dd-08430480044f&quot;,&quot;itemData&quot;:{&quot;type&quot;:&quot;article-journal&quot;,&quot;id&quot;:&quot;e554da0f-3586-3f07-86dd-08430480044f&quot;,&quot;title&quot;:&quot;Full-range behavior of fiber reinforced cementitious matrix (FRCM)-concrete joints using a trilinear bond-slip relationship&quot;,&quot;author&quot;:[{&quot;family&quot;:&quot;Zou&quot;,&quot;given&quot;:&quot;X&quot;,&quot;parse-names&quot;:false,&quot;dropping-particle&quot;:&quot;&quot;,&quot;non-dropping-particle&quot;:&quot;&quot;},{&quot;family&quot;:&quot;Sneed&quot;,&quot;given&quot;:&quot;L H&quot;,&quot;parse-names&quot;:false,&quot;dropping-particle&quot;:&quot;&quot;,&quot;non-dropping-particle&quot;:&quot;&quot;},{&quot;family&quot;:&quot;D'Antino&quot;,&quot;given&quot;:&quot;T&quot;,&quot;parse-names&quot;:false,&quot;dropping-particle&quot;:&quot;&quot;,&quot;non-dropping-particle&quot;:&quot;&quot;}],&quot;container-title&quot;:&quot;Composite Structures&quot;,&quot;container-title-short&quot;:&quot;Compos Struct&quot;,&quot;DOI&quot;:&quot;10.1016/j.compstruct.2020.112024&quot;,&quot;URL&quot;:&quot;https://www.scopus.com/inward/record.uri?eid=2-s2.0-85079329998&amp;doi=10.1016%2fj.compstruct.2020.112024&amp;partnerID=40&amp;md5=fa63a28bdc807d0668eb77bd633f3012&quot;,&quot;issued&quot;:{&quot;date-parts&quot;:[[2020]]},&quot;abstract&quot;:&quot;Interfacial debonding of fiber reinforced cementitious matrix (FRCM)-concrete joints can be considered as a mainly mode-II fracture process, a problem that can be solved by accounting for one-dimensional interfacial shear stress-slip relationships. This paper presents an analytical approach to predict the load response of FRCM-concrete joints by adopting a trilinear bond-slip relationship consisting of a linear-elastic branch, a softening branch, and a friction branch. The applied load-global slip response of FRCM-concrete joints with (relatively) long bonded length includes five stages: elastic, elastic-softening, elastic-softening-debonding, softening-debonding, and debonding stages. Closed-form solutions of the interfacial slip, shear stress, and axial stress (or strain) distribution along the bonded length are provided. The response of FRCM-concrete joints with (relatively) short bonded length is examined. The effective bond length and a critical length for the existence of the snap-back phenomenon are derived. Experimental results reported in the literature are used to calibrate the parameters needed for the analytical approach. The analytical results are then compared with experimental results and with numerical results determined using a finite difference method (FDM). Finally, the capability of determining the parameters in the trilinear bond-slip relationship using a neural network (NN) with the experimental load response as the input is investigated. © 2020 Elsevier Ltd&quot;,&quot;volume&quot;:&quot;239&quot;},&quot;isTemporary&quot;:false}]},{&quot;citationID&quot;:&quot;MENDELEY_CITATION_018f6131-59b6-4aad-bdf0-5ef919befe27&quot;,&quot;properties&quot;:{&quot;noteIndex&quot;:0},&quot;isEdited&quot;:false,&quot;manualOverride&quot;:{&quot;isManuallyOverridden&quot;:false,&quot;citeprocText&quot;:&quot;[13]&quot;,&quot;manualOverrideText&quot;:&quot;&quot;},&quot;citationTag&quot;:&quot;MENDELEY_CITATION_v3_eyJjaXRhdGlvbklEIjoiTUVOREVMRVlfQ0lUQVRJT05fMDE4ZjYxMzEtNTliNi00YWFkLWJkZjAtNWVmOTE5YmVmZTI3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quot;,&quot;citationItems&quot;:[{&quot;id&quot;:&quot;e6f86ef2-daaf-3e3c-a822-6da6da128076&quot;,&quot;itemData&quot;:{&quot;type&quot;:&quot;article-journal&quot;,&quot;id&quot;:&quot;e6f86ef2-daaf-3e3c-a822-6da6da128076&quot;,&quot;title&quot;:&quot;Simple bisection procedure in quickly convergent explicit ODE solver to numerically analyze FRCM strengthening systems&quot;,&quot;author&quot;:[{&quot;family&quot;:&quot;Milani&quot;,&quot;given&quot;:&quot;G&quot;,&quot;parse-names&quot;:false,&quot;dropping-particle&quot;:&quot;&quot;,&quot;non-dropping-particle&quot;:&quot;&quot;},{&quot;family&quot;:&quot;Grande&quot;,&quot;given&quot;:&quot;E&quot;,&quot;parse-names&quot;:false,&quot;dropping-particle&quot;:&quot;&quot;,&quot;non-dropping-particle&quot;:&quot;&quot;}],&quot;container-title&quot;:&quot;Composites Part B: Engineering&quot;,&quot;container-title-short&quot;:&quot;Compos B Eng&quot;,&quot;DOI&quot;:&quot;10.1016/j.compositesb.2020.108322&quot;,&quot;URL&quot;:&quot;https://www.scopus.com/inward/record.uri?eid=2-s2.0-85089391876&amp;doi=10.1016%2fj.compositesb.2020.108322&amp;partnerID=40&amp;md5=28a0fd23a407223ef69edf928902c552&quot;,&quot;issued&quot;:{&quot;date-parts&quot;:[[2020]]},&quot;abstract&quot;:&quot;A fast bisection procedure embedded in a standard ODE45 solver is proposed for three different kinds of FRCM experimental tests, namely (1) coupon tensile test, (2) pull-out test and (3) single-lap shear test. In order to predict global and local behavior of FRCM in such kind of experiments, a mono-axial differential equations model can be derived, requiring in the most general case the numerical solution of Boundary Value Problems BVPs, involving as independent variables mortar and fiber displacement fields and their first derivatives. Assuming a nonlinear behavior of both matrix and reinforcement-matrix interface, implicit and general purpose BVPs exhibit poor numerical stability and slow convergence. Furthermore, the initial guess of the solution is an integral part of solving a BVP, making the approach even less appealing, especially to reproduce FRCM behavior in the whole possible range of deformations, where severe softening and snap back phenomena are encountered. In the paper, the BVP is transformed in an Ordinary Differential Equation ODE system with initial values, i.e. into an Initial Value Problem IVP, by means of a classic shooting method where guess values of the matrix displacement on the opposite side of the loaded edge are assumed and varied until the desired boundary condition on the loaded edge are obtained. A classic bisection procedure allows to converge quickly to the exact value of matrix displacement to assign in order to recover quickly the boundary condition of the original BVP problem imposed on the opposite side. The advantage -common to all shooting methods available- is that a BVP is transformed in a sequence of ODE problems with initial conditions, which can be solved by means of explicit Runge Kutta kernels. Any kind of non-linearity can be assumed for matrix –for which a particular saw tooth approximation of the real behavior in tension is proposed to strengthen further convergence- and matrix-reinforcement interface, for which both a newly proposed exponential law and a stepped softening relationship are adopted. The numerical procedure is tested on the aforementioned three different experimental setups, showing excellent fitting capability of both the experimental behavior and previously presented theoretical models, where available. © 2020 Elsevier Ltd&quot;,&quot;volume&quot;:&quot;199&quot;},&quot;isTemporary&quot;:false}]},{&quot;citationID&quot;:&quot;MENDELEY_CITATION_890d1fe3-be23-498d-bf8d-179761f327ba&quot;,&quot;properties&quot;:{&quot;noteIndex&quot;:0},&quot;isEdited&quot;:false,&quot;manualOverride&quot;:{&quot;isManuallyOverridden&quot;:false,&quot;citeprocText&quot;:&quot;[13]&quot;,&quot;manualOverrideText&quot;:&quot;&quot;},&quot;citationTag&quot;:&quot;MENDELEY_CITATION_v3_eyJjaXRhdGlvbklEIjoiTUVOREVMRVlfQ0lUQVRJT05fODkwZDFmZTMtYmUyMy00OThkLWJmOGQtMTc5NzYxZjMyN2Jh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quot;,&quot;citationItems&quot;:[{&quot;id&quot;:&quot;e6f86ef2-daaf-3e3c-a822-6da6da128076&quot;,&quot;itemData&quot;:{&quot;type&quot;:&quot;article-journal&quot;,&quot;id&quot;:&quot;e6f86ef2-daaf-3e3c-a822-6da6da128076&quot;,&quot;title&quot;:&quot;Simple bisection procedure in quickly convergent explicit ODE solver to numerically analyze FRCM strengthening systems&quot;,&quot;author&quot;:[{&quot;family&quot;:&quot;Milani&quot;,&quot;given&quot;:&quot;G&quot;,&quot;parse-names&quot;:false,&quot;dropping-particle&quot;:&quot;&quot;,&quot;non-dropping-particle&quot;:&quot;&quot;},{&quot;family&quot;:&quot;Grande&quot;,&quot;given&quot;:&quot;E&quot;,&quot;parse-names&quot;:false,&quot;dropping-particle&quot;:&quot;&quot;,&quot;non-dropping-particle&quot;:&quot;&quot;}],&quot;container-title&quot;:&quot;Composites Part B: Engineering&quot;,&quot;container-title-short&quot;:&quot;Compos B Eng&quot;,&quot;DOI&quot;:&quot;10.1016/j.compositesb.2020.108322&quot;,&quot;URL&quot;:&quot;https://www.scopus.com/inward/record.uri?eid=2-s2.0-85089391876&amp;doi=10.1016%2fj.compositesb.2020.108322&amp;partnerID=40&amp;md5=28a0fd23a407223ef69edf928902c552&quot;,&quot;issued&quot;:{&quot;date-parts&quot;:[[2020]]},&quot;abstract&quot;:&quot;A fast bisection procedure embedded in a standard ODE45 solver is proposed for three different kinds of FRCM experimental tests, namely (1) coupon tensile test, (2) pull-out test and (3) single-lap shear test. In order to predict global and local behavior of FRCM in such kind of experiments, a mono-axial differential equations model can be derived, requiring in the most general case the numerical solution of Boundary Value Problems BVPs, involving as independent variables mortar and fiber displacement fields and their first derivatives. Assuming a nonlinear behavior of both matrix and reinforcement-matrix interface, implicit and general purpose BVPs exhibit poor numerical stability and slow convergence. Furthermore, the initial guess of the solution is an integral part of solving a BVP, making the approach even less appealing, especially to reproduce FRCM behavior in the whole possible range of deformations, where severe softening and snap back phenomena are encountered. In the paper, the BVP is transformed in an Ordinary Differential Equation ODE system with initial values, i.e. into an Initial Value Problem IVP, by means of a classic shooting method where guess values of the matrix displacement on the opposite side of the loaded edge are assumed and varied until the desired boundary condition on the loaded edge are obtained. A classic bisection procedure allows to converge quickly to the exact value of matrix displacement to assign in order to recover quickly the boundary condition of the original BVP problem imposed on the opposite side. The advantage -common to all shooting methods available- is that a BVP is transformed in a sequence of ODE problems with initial conditions, which can be solved by means of explicit Runge Kutta kernels. Any kind of non-linearity can be assumed for matrix –for which a particular saw tooth approximation of the real behavior in tension is proposed to strengthen further convergence- and matrix-reinforcement interface, for which both a newly proposed exponential law and a stepped softening relationship are adopted. The numerical procedure is tested on the aforementioned three different experimental setups, showing excellent fitting capability of both the experimental behavior and previously presented theoretical models, where available. © 2020 Elsevier Ltd&quot;,&quot;volume&quot;:&quot;199&quot;},&quot;isTemporary&quot;:false}]},{&quot;citationID&quot;:&quot;MENDELEY_CITATION_7cd58728-818a-43ba-953b-27c0927f3cc6&quot;,&quot;properties&quot;:{&quot;noteIndex&quot;:0},&quot;isEdited&quot;:false,&quot;manualOverride&quot;:{&quot;isManuallyOverridden&quot;:false,&quot;citeprocText&quot;:&quot;[9]&quot;,&quot;manualOverrideText&quot;:&quot;&quot;},&quot;citationItems&quot;:[{&quot;id&quot;:&quot;e554da0f-3586-3f07-86dd-08430480044f&quot;,&quot;itemData&quot;:{&quot;type&quot;:&quot;article-journal&quot;,&quot;id&quot;:&quot;e554da0f-3586-3f07-86dd-08430480044f&quot;,&quot;title&quot;:&quot;Full-range behavior of fiber reinforced cementitious matrix (FRCM)-concrete joints using a trilinear bond-slip relationship&quot;,&quot;author&quot;:[{&quot;family&quot;:&quot;Zou&quot;,&quot;given&quot;:&quot;X&quot;,&quot;parse-names&quot;:false,&quot;dropping-particle&quot;:&quot;&quot;,&quot;non-dropping-particle&quot;:&quot;&quot;},{&quot;family&quot;:&quot;Sneed&quot;,&quot;given&quot;:&quot;L H&quot;,&quot;parse-names&quot;:false,&quot;dropping-particle&quot;:&quot;&quot;,&quot;non-dropping-particle&quot;:&quot;&quot;},{&quot;family&quot;:&quot;D'Antino&quot;,&quot;given&quot;:&quot;T&quot;,&quot;parse-names&quot;:false,&quot;dropping-particle&quot;:&quot;&quot;,&quot;non-dropping-particle&quot;:&quot;&quot;}],&quot;container-title&quot;:&quot;Composite Structures&quot;,&quot;container-title-short&quot;:&quot;Compos Struct&quot;,&quot;DOI&quot;:&quot;10.1016/j.compstruct.2020.112024&quot;,&quot;URL&quot;:&quot;https://www.scopus.com/inward/record.uri?eid=2-s2.0-85079329998&amp;doi=10.1016%2fj.compstruct.2020.112024&amp;partnerID=40&amp;md5=fa63a28bdc807d0668eb77bd633f3012&quot;,&quot;issued&quot;:{&quot;date-parts&quot;:[[2020]]},&quot;abstract&quot;:&quot;Interfacial debonding of fiber reinforced cementitious matrix (FRCM)-concrete joints can be considered as a mainly mode-II fracture process, a problem that can be solved by accounting for one-dimensional interfacial shear stress-slip relationships. This paper presents an analytical approach to predict the load response of FRCM-concrete joints by adopting a trilinear bond-slip relationship consisting of a linear-elastic branch, a softening branch, and a friction branch. The applied load-global slip response of FRCM-concrete joints with (relatively) long bonded length includes five stages: elastic, elastic-softening, elastic-softening-debonding, softening-debonding, and debonding stages. Closed-form solutions of the interfacial slip, shear stress, and axial stress (or strain) distribution along the bonded length are provided. The response of FRCM-concrete joints with (relatively) short bonded length is examined. The effective bond length and a critical length for the existence of the snap-back phenomenon are derived. Experimental results reported in the literature are used to calibrate the parameters needed for the analytical approach. The analytical results are then compared with experimental results and with numerical results determined using a finite difference method (FDM). Finally, the capability of determining the parameters in the trilinear bond-slip relationship using a neural network (NN) with the experimental load response as the input is investigated. © 2020 Elsevier Ltd&quot;,&quot;volume&quot;:&quot;239&quot;},&quot;isTemporary&quot;:false}],&quot;citationTag&quot;:&quot;MENDELEY_CITATION_v3_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&quot;},{&quot;citationID&quot;:&quot;MENDELEY_CITATION_3a588505-8f3f-4288-8211-de4ae1b00c8f&quot;,&quot;properties&quot;:{&quot;noteIndex&quot;:0},&quot;isEdited&quot;:false,&quot;manualOverride&quot;:{&quot;isManuallyOverridden&quot;:false,&quot;citeprocText&quot;:&quot;[13]&quot;,&quot;manualOverrideText&quot;:&quot;&quot;},&quot;citationItems&quot;:[{&quot;id&quot;:&quot;e6f86ef2-daaf-3e3c-a822-6da6da128076&quot;,&quot;itemData&quot;:{&quot;type&quot;:&quot;article-journal&quot;,&quot;id&quot;:&quot;e6f86ef2-daaf-3e3c-a822-6da6da128076&quot;,&quot;title&quot;:&quot;Simple bisection procedure in quickly convergent explicit ODE solver to numerically analyze FRCM strengthening systems&quot;,&quot;author&quot;:[{&quot;family&quot;:&quot;Milani&quot;,&quot;given&quot;:&quot;G&quot;,&quot;parse-names&quot;:false,&quot;dropping-particle&quot;:&quot;&quot;,&quot;non-dropping-particle&quot;:&quot;&quot;},{&quot;family&quot;:&quot;Grande&quot;,&quot;given&quot;:&quot;E&quot;,&quot;parse-names&quot;:false,&quot;dropping-particle&quot;:&quot;&quot;,&quot;non-dropping-particle&quot;:&quot;&quot;}],&quot;container-title&quot;:&quot;Composites Part B: Engineering&quot;,&quot;container-title-short&quot;:&quot;Compos B Eng&quot;,&quot;DOI&quot;:&quot;10.1016/j.compositesb.2020.108322&quot;,&quot;URL&quot;:&quot;https://www.scopus.com/inward/record.uri?eid=2-s2.0-85089391876&amp;doi=10.1016%2fj.compositesb.2020.108322&amp;partnerID=40&amp;md5=28a0fd23a407223ef69edf928902c552&quot;,&quot;issued&quot;:{&quot;date-parts&quot;:[[2020]]},&quot;abstract&quot;:&quot;A fast bisection procedure embedded in a standard ODE45 solver is proposed for three different kinds of FRCM experimental tests, namely (1) coupon tensile test, (2) pull-out test and (3) single-lap shear test. In order to predict global and local behavior of FRCM in such kind of experiments, a mono-axial differential equations model can be derived, requiring in the most general case the numerical solution of Boundary Value Problems BVPs, involving as independent variables mortar and fiber displacement fields and their first derivatives. Assuming a nonlinear behavior of both matrix and reinforcement-matrix interface, implicit and general purpose BVPs exhibit poor numerical stability and slow convergence. Furthermore, the initial guess of the solution is an integral part of solving a BVP, making the approach even less appealing, especially to reproduce FRCM behavior in the whole possible range of deformations, where severe softening and snap back phenomena are encountered. In the paper, the BVP is transformed in an Ordinary Differential Equation ODE system with initial values, i.e. into an Initial Value Problem IVP, by means of a classic shooting method where guess values of the matrix displacement on the opposite side of the loaded edge are assumed and varied until the desired boundary condition on the loaded edge are obtained. A classic bisection procedure allows to converge quickly to the exact value of matrix displacement to assign in order to recover quickly the boundary condition of the original BVP problem imposed on the opposite side. The advantage -common to all shooting methods available- is that a BVP is transformed in a sequence of ODE problems with initial conditions, which can be solved by means of explicit Runge Kutta kernels. Any kind of non-linearity can be assumed for matrix –for which a particular saw tooth approximation of the real behavior in tension is proposed to strengthen further convergence- and matrix-reinforcement interface, for which both a newly proposed exponential law and a stepped softening relationship are adopted. The numerical procedure is tested on the aforementioned three different experimental setups, showing excellent fitting capability of both the experimental behavior and previously presented theoretical models, where available. © 2020 Elsevier Ltd&quot;,&quot;volume&quot;:&quot;199&quot;},&quot;isTemporary&quot;:false}],&quot;citationTag&quot;:&quot;MENDELEY_CITATION_v3_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&quot;}]"/>
    <we:property name="MENDELEY_CITATIONS_LOCALE_CODE" value="&quot;en-US&quot;"/>
    <we:property name="MENDELEY_CITATIONS_STYLE" value="{&quot;id&quot;:&quot;https://www.zotero.org/styles/springer-lecture-notes-in-computer-science&quot;,&quot;title&quot;:&quot;Springer - Lecture Notes in Computer Science&quot;,&quot;format&quot;:&quot;numeric&quot;,&quot;defaultLocale&quot;:&quot;en-US&quot;,&quot;isLocaleCodeValid&quot;:true}"/>
  </we:properties>
  <we:bindings/>
  <we:snapshot xmlns:r="http://schemas.openxmlformats.org/officeDocument/2006/relationships"/>
</we:webextension>
</file>

<file path=customUI/_rels/customUI14.xml.rels><?xml version="1.0" encoding="UTF-8" standalone="yes"?>
<Relationships xmlns="http://schemas.openxmlformats.org/package/2006/relationships"><Relationship Id="removespace" Type="http://schemas.openxmlformats.org/officeDocument/2006/relationships/image" Target="images/removespace.ICO"/><Relationship Id="ORCID" Type="http://schemas.openxmlformats.org/officeDocument/2006/relationships/image" Target="images/ORCID.ICO"/><Relationship Id="papertitle" Type="http://schemas.openxmlformats.org/officeDocument/2006/relationships/image" Target="images/papertitle.ICO"/><Relationship Id="FigCaption" Type="http://schemas.openxmlformats.org/officeDocument/2006/relationships/image" Target="images/FigCaption16.ICO"/><Relationship Id="addspace" Type="http://schemas.openxmlformats.org/officeDocument/2006/relationships/image" Target="images/addspace.ICO"/><Relationship Id="arrowleft" Type="http://schemas.openxmlformats.org/officeDocument/2006/relationships/image" Target="images/arrowleft.ICO"/><Relationship Id="bulletitem" Type="http://schemas.openxmlformats.org/officeDocument/2006/relationships/image" Target="images/bulletitem.ICO"/><Relationship Id="togglenumbering" Type="http://schemas.openxmlformats.org/officeDocument/2006/relationships/image" Target="images/togglenumbering.ICO"/><Relationship Id="eqnumber" Type="http://schemas.openxmlformats.org/officeDocument/2006/relationships/image" Target="images/eqnumber.ICO"/><Relationship Id="normalspace" Type="http://schemas.openxmlformats.org/officeDocument/2006/relationships/image" Target="images/normalspace.ICO"/><Relationship Id="abstract" Type="http://schemas.openxmlformats.org/officeDocument/2006/relationships/image" Target="images/abstract.ICO"/><Relationship Id="arrowright" Type="http://schemas.openxmlformats.org/officeDocument/2006/relationships/image" Target="images/arrowright.ICO"/><Relationship Id="equation" Type="http://schemas.openxmlformats.org/officeDocument/2006/relationships/image" Target="images/equation.ICO"/><Relationship Id="RedoStyles" Type="http://schemas.openxmlformats.org/officeDocument/2006/relationships/image" Target="images/RedoStyles.ICO"/><Relationship Id="TabCaption" Type="http://schemas.openxmlformats.org/officeDocument/2006/relationships/image" Target="images/TabCaption16.ICO"/><Relationship Id="normal" Type="http://schemas.openxmlformats.org/officeDocument/2006/relationships/image" Target="images/normal32.ICO"/><Relationship Id="squeeze" Type="http://schemas.openxmlformats.org/officeDocument/2006/relationships/image" Target="images/squeeze.ICO"/><Relationship Id="expand" Type="http://schemas.openxmlformats.org/officeDocument/2006/relationships/image" Target="images/expand.ICO"/><Relationship Id="InsertImage" Type="http://schemas.openxmlformats.org/officeDocument/2006/relationships/image" Target="images/InsertImage16.ICO"/><Relationship Id="dashitem" Type="http://schemas.openxmlformats.org/officeDocument/2006/relationships/image" Target="images/dashitem.ICO"/><Relationship Id="numitem" Type="http://schemas.openxmlformats.org/officeDocument/2006/relationships/image" Target="images/numitem.ICO"/><Relationship Id="papersubtitle" Type="http://schemas.openxmlformats.org/officeDocument/2006/relationships/image" Target="images/subtitle.ICO"/><Relationship Id="HeaderFooter" Type="http://schemas.openxmlformats.org/officeDocument/2006/relationships/image" Target="images/HeaderFooter.ICO"/></Relationships>
</file>

<file path=customUI/customUI14.xml><?xml version="1.0" encoding="utf-8"?>
<customUI xmlns="http://schemas.microsoft.com/office/2009/07/customui" onLoad="LoadSpProcRibbon">
  <ribbon startFromScratch="false">
    <tabs>
      <tab id="tabSpProc" insertBeforeMso="TabHome" label="Springer Proceedings Macros">
        <group id="grTitlePage" label="Title Page" autoScale="true">
          <button id="btnTitle" label="Title" image="papertitle" size="large" onAction="MakeTitle" screentip="Format selected text as paper title"/>
          <button id="btnSubtitle" label="Subtitle" image="papersubtitle" size="large" onAction="MakeSubtitle" screentip="Format selected text as paper subtitle (optional)"/>
          <button id="btnAuthor" label="Author" imageMso="DistributionListSelectMembers" size="large" onAction="MakeAuthor" screentip="Format selected text as paper author(s)"/>
          <box id="box1" boxStyle="vertical">
            <button id="btnORCID" label="ORCID" image="ORCID" onAction="MakeORCID" screentip="Format selected text as ORCID id" supertip="Please note that ORCID ids will not be printed. In the online version they will be replaced by icons that are linked to the related ORCID pages."/>
            <button id="btnAddress" label="Address" imageMso="MailMergeAddressBlockInsert" onAction="MakeAddress" screentip="Format selected text as affiliation (including e-mail address, URL)"/>
            <button id="btnEmail" label="E-mail" imageMso="EnvelopesAndLabelsDialog" onAction="MakeEMail" screentip="Format selected text as e-mail address or URL (apply typewriter style)"/>
          </box>
          <button id="btnAbstract" label="Abstract" image="abstract" size="large" onAction="MakeAbstract" screentip="Format selected text as abstract" supertip="If not present, the word 'Abstract' is added at the beginning of the first paragraph."/>
          <button id="btnKeywords" label="Keywords" imageMso="ReviewTrackChanges" size="large" onAction="MakeKeywords" screentip="Format selected text as keywords" supertip="If not present, the word 'Keywords' is added at the beginning of the first paragraph."/>
        </group>
        <group id="grBasicFormats" image="lncs2" label="Basic Formats" autoScale="true">
          <button id="btnH1" label="H1" imageMso="PivotTableLayoutShowInOutlineForm" size="large" onAction="H1" screentip="Format selected text as heading (level 1)"/>
          <button id="btnH2" label="H2" imageMso="PivotTableLayoutShowInCompactForm" size="large" onAction="H2" screentip="Format selected text as heading (level 2)"/>
          <button id="btnH3" label="H3" imageMso="PivotTableLayoutBlankRows" size="large" onAction="H3" screentip="Format selected text as an unnumbered heading (level 3)"/>
          <button id="btnH4" label="H4" imageMso="PivotTableLayoutSubtotals" size="large" onAction="H4" screentip="Format selected text as an unnumbered heading (level 4)"/>
          <box id="box2" boxStyle="vertical">
            <button id="btnBullet" label="Bullet Item" image="bulletitem" onAction="MakeBulletItem" screentip="Format selected text as bullet item(s)" supertip="Please note that bullets are the default for unnumbered lists in Springer proceedings."/>
            <button id="btnDash" label="Dash Item" image="dashitem" onAction="MakeDashItem" screentip="Format selected text as dash item(s)" supertip="Please note that bullets are the default for unnumbered lists in Springer proceedings."/>
            <button id="btnNumbered" label="Num Item" image="numitem" onAction="MakeNumItem" screentip="Format selected text as numbered item(s)"/>
          </box>
          <box id="box3" boxStyle="vertical">
            <button id="btnListLevelUp" label="List Level +" image="arrowright" onAction="ListLevelUp" screentip="Move the selected text one level up in the list hierarchy" supertip="This buttton can be used to create and edit nested lists (numbered and unnumbered)."/>
            <button id="btnListLevelDown" label="List Level -" image="arrowleft" onAction="ListLevelDown" screentip="Move the selected text one level down in the list hierarchy" supertip="This buttton can be used to create and edit nested lists (numbered and unnumbered)."/>
            <button id="btnToggleNum" label=" 1../..n.." image="togglenumbering" onAction="RestartNumbering" screentip="Toggle between restarting and continuing a numbered list" supertip="Applies to numbered lists only."/>
          </box>
          <button id="btnStandard" label="Normal Text" image="normal" size="large" onAction="MakeStandard" screentip="Format the selection as normal text" supertip="This button can change both paragraph format and character style. If applied to a nonstandard paragraph, the standard paragraph format is applied. If applied to a standard paragraph, the standard character style is applied. If you want to both apply the standard paragraph format and remove a nonstandard character style, simply click on the button twice."/>
          <box id="box4" boxStyle="vertical">
            <button id="btnAddSpace" label="Add Space" image="addspace" onAction="AddVerticalSpace" screentip="Add 6 pt (2.1 mm) of vertical space before the selected paragraph."/>
            <button id="btnClearSpace" label="Clear Space" image="removespace" onAction="ClearVerticalSpace" screentip="Clear any vertical space before and after the selected text"/>
            <button id="btnFootnote" label="Footnote" imageMso="FootnoteInsert" onAction="InsertFN" screentip="Add a footnote"/>
          </box>
          <button id="btnReference" label="Reference Item" imageMso="NameManager" size="large" onAction="MakeRefItem" screentip="Format selected text as reference item"/>
        </group>
        <group id="grSpecialFormats" label="Figures, Tables, Equations" autoScale="true">
          <box id="box5" boxStyle="vertical">
            <button id="btnInsImage" label="Insert Image" image="InsertImage" onAction="InsertImage" screentip="Insert an image from a file."/>
            <button id="btnFigure" label="Figure Caption" image="FigCaption" onAction="MakeFigCaption" screentip="Format the selected text as figure caption" supertip="Please note that the figure is numbered with an automatic counter that is updated whenever you reopen the document. A figure caption should always be positioned below the related figure."/>
          </box>
          <separator id="separator1"/>
          <box id="box6" boxStyle="vertical">
            <button id="btnTable" label="Table Caption" image="TabCaption" onAction="MakeTableCaption" screentip="Format the selected text as table caption" supertip="Please note that the table is numbered with an automatic counter that is updated whenever you reopen the document. A table caption should always be positioned above the related table."/>
            <gallery idMso="TableInsertGallery" label="Insert Table"/>
          </box>
          <separator id="separator2"/>
          <button id="btnEquation" label="Displayed Equation" image="equation" size="large" onAction="MakeEquation" screentip="Format the selected text as a displayed equation"/>
          <button id="btnEqCounter" label="Add Eq. Number" image="eqnumber" size="large" onAction="AddEqCounter" screentip="Add an equation number to a selected equation" supertip="The equation numbering is updated whenever you open the document"/>
          <button id="btnProgcode" label="Prog. Code" imageMso="CreateStoredProcedure" size="large" onAction="MakeProgCode" screentip="Format the selected text as program code (typewriter style)"/>
        </group>
        <group id="grRestoreTemplate" label="Template" autoScale="true">
          <button id="btnRestTemplate" label="Check Styles" imageMso="AccessThemesGallery" size="large" onAction="RestoreSettings" screentip="Restore all styles" supertip="Use this button if the original template styles might have been altered or deleted."/>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EDEA3-9C19-4A21-B4CE-94B2272C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1853</TotalTime>
  <Pages>9</Pages>
  <Words>3330</Words>
  <Characters>18982</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dataspect IT-Services, Neckargemuend, Germany</Company>
  <LinksUpToDate>false</LinksUpToDate>
  <CharactersWithSpaces>22268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 Richter</dc:creator>
  <dc:description>Formats and macros for Springer Lecture Notes</dc:description>
  <cp:lastModifiedBy>yuan yu</cp:lastModifiedBy>
  <cp:revision>36</cp:revision>
  <dcterms:created xsi:type="dcterms:W3CDTF">2023-04-10T15:21:00Z</dcterms:created>
  <dcterms:modified xsi:type="dcterms:W3CDTF">2023-04-15T11:27:00Z</dcterms:modified>
</cp:coreProperties>
</file>