
<file path=[Content_Types].xml><?xml version="1.0" encoding="utf-8"?>
<Types xmlns="http://schemas.openxmlformats.org/package/2006/content-types">
  <Default Extension="bin" ContentType="application/vnd.openxmlformats-officedocument.oleObject"/>
  <Default Extension="emf" ContentType="image/x-emf"/>
  <Default Extension="ICO" ContentType="image/.ico"/>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B505" w14:textId="02A39B69" w:rsidR="009F7FCE" w:rsidRPr="00EE426C" w:rsidRDefault="003D5054" w:rsidP="00C24DEF">
      <w:pPr>
        <w:pStyle w:val="papertitle"/>
      </w:pPr>
      <w:r w:rsidRPr="003D5054">
        <w:t>Effect of Reinforcement Ratio on Time-Dependent Deflection of Hybrid GFRP/Steel Reinforced Concrete Beams</w:t>
      </w:r>
    </w:p>
    <w:p w14:paraId="3763527D" w14:textId="1F90B54A" w:rsidR="00C24DEF" w:rsidRPr="00EE426C" w:rsidRDefault="00E11DBC" w:rsidP="00EE426C">
      <w:pPr>
        <w:pStyle w:val="author"/>
      </w:pPr>
      <w:r>
        <w:t xml:space="preserve">Hai Truong Quang </w:t>
      </w:r>
      <w:r w:rsidR="009B2539" w:rsidRPr="00EE426C">
        <w:rPr>
          <w:vertAlign w:val="superscript"/>
        </w:rPr>
        <w:t>1</w:t>
      </w:r>
      <w:r w:rsidR="00582180">
        <w:rPr>
          <w:vertAlign w:val="superscript"/>
        </w:rPr>
        <w:t>[</w:t>
      </w:r>
      <w:r w:rsidR="00F875E6" w:rsidRPr="00F875E6">
        <w:rPr>
          <w:vertAlign w:val="superscript"/>
        </w:rPr>
        <w:t>0009-0008-5963-7205</w:t>
      </w:r>
      <w:r w:rsidR="00582180">
        <w:rPr>
          <w:vertAlign w:val="superscript"/>
        </w:rPr>
        <w:t>]</w:t>
      </w:r>
      <w:r>
        <w:t xml:space="preserve">, Nguyen Hung Phong </w:t>
      </w:r>
      <w:r w:rsidR="009B2539" w:rsidRPr="00EE426C">
        <w:rPr>
          <w:vertAlign w:val="superscript"/>
        </w:rPr>
        <w:t>2</w:t>
      </w:r>
      <w:r w:rsidR="00C6169B">
        <w:rPr>
          <w:vertAlign w:val="superscript"/>
        </w:rPr>
        <w:t xml:space="preserve"> [</w:t>
      </w:r>
      <w:r w:rsidR="00C6169B" w:rsidRPr="00C6169B">
        <w:rPr>
          <w:vertAlign w:val="superscript"/>
        </w:rPr>
        <w:t>0000-0002-6543-5043</w:t>
      </w:r>
      <w:r w:rsidR="00C6169B">
        <w:rPr>
          <w:vertAlign w:val="superscript"/>
        </w:rPr>
        <w:t>]</w:t>
      </w:r>
      <w:r>
        <w:t xml:space="preserve">, Hoan Nguyen Van </w:t>
      </w:r>
      <w:r>
        <w:rPr>
          <w:vertAlign w:val="superscript"/>
        </w:rPr>
        <w:t>3</w:t>
      </w:r>
      <w:r w:rsidR="00582180">
        <w:rPr>
          <w:vertAlign w:val="superscript"/>
        </w:rPr>
        <w:t>[</w:t>
      </w:r>
      <w:r w:rsidR="00895BD2">
        <w:rPr>
          <w:vertAlign w:val="superscript"/>
        </w:rPr>
        <w:t>0009-0006-0855-9353</w:t>
      </w:r>
      <w:r w:rsidR="00582180">
        <w:rPr>
          <w:vertAlign w:val="superscript"/>
        </w:rPr>
        <w:t>]</w:t>
      </w:r>
      <w:r>
        <w:t>, Viet Quoc</w:t>
      </w:r>
      <w:r w:rsidR="00235146">
        <w:t xml:space="preserve"> Dang</w:t>
      </w:r>
      <w:r>
        <w:t xml:space="preserve"> </w:t>
      </w:r>
      <w:r>
        <w:rPr>
          <w:vertAlign w:val="superscript"/>
        </w:rPr>
        <w:t>4</w:t>
      </w:r>
      <w:r w:rsidR="00582180">
        <w:rPr>
          <w:vertAlign w:val="superscript"/>
        </w:rPr>
        <w:t>[</w:t>
      </w:r>
      <w:r w:rsidR="00D154EB" w:rsidRPr="00D154EB">
        <w:rPr>
          <w:vertAlign w:val="superscript"/>
        </w:rPr>
        <w:t>0000-0003-3623-1663</w:t>
      </w:r>
      <w:r w:rsidR="00582180">
        <w:rPr>
          <w:vertAlign w:val="superscript"/>
        </w:rPr>
        <w:t>]</w:t>
      </w:r>
      <w:r>
        <w:t xml:space="preserve">, </w:t>
      </w:r>
      <w:r w:rsidR="00582180">
        <w:t xml:space="preserve">and </w:t>
      </w:r>
      <w:r w:rsidR="001E368A">
        <w:t>Duy Nguyen Phan</w:t>
      </w:r>
      <w:r w:rsidR="00582180">
        <w:t xml:space="preserve"> </w:t>
      </w:r>
      <w:r w:rsidR="00BF32C6">
        <w:rPr>
          <w:vertAlign w:val="superscript"/>
        </w:rPr>
        <w:t>5</w:t>
      </w:r>
      <w:r w:rsidR="00835A31">
        <w:rPr>
          <w:vertAlign w:val="superscript"/>
        </w:rPr>
        <w:t xml:space="preserve">, </w:t>
      </w:r>
      <w:r w:rsidR="00952477">
        <w:rPr>
          <w:vertAlign w:val="superscript"/>
        </w:rPr>
        <w:t>*</w:t>
      </w:r>
      <w:r w:rsidR="00582180">
        <w:rPr>
          <w:vertAlign w:val="superscript"/>
        </w:rPr>
        <w:t>[</w:t>
      </w:r>
      <w:r w:rsidR="00F317CA" w:rsidRPr="00F317CA">
        <w:rPr>
          <w:vertAlign w:val="superscript"/>
        </w:rPr>
        <w:t>0000-0003-4447-2045</w:t>
      </w:r>
      <w:r w:rsidR="00582180">
        <w:rPr>
          <w:vertAlign w:val="superscript"/>
        </w:rPr>
        <w:t>]</w:t>
      </w:r>
    </w:p>
    <w:p w14:paraId="78605ECC" w14:textId="39DCEF48" w:rsidR="00C24DEF" w:rsidRPr="00EE426C" w:rsidRDefault="009B2539" w:rsidP="00EE426C">
      <w:pPr>
        <w:pStyle w:val="address"/>
      </w:pPr>
      <w:r w:rsidRPr="00EE426C">
        <w:rPr>
          <w:vertAlign w:val="superscript"/>
        </w:rPr>
        <w:t>1</w:t>
      </w:r>
      <w:r w:rsidRPr="00EE426C">
        <w:t xml:space="preserve"> </w:t>
      </w:r>
      <w:r w:rsidR="007B5B56" w:rsidRPr="007B5B56">
        <w:t>Faculty of Civil Engineering, Mientrung University of Civil Engineering, Vietnam</w:t>
      </w:r>
    </w:p>
    <w:p w14:paraId="2A9422EF" w14:textId="100CF5AE" w:rsidR="00644DA8" w:rsidRDefault="009B2539" w:rsidP="00644DA8">
      <w:pPr>
        <w:pStyle w:val="address"/>
      </w:pPr>
      <w:r w:rsidRPr="006809AE">
        <w:rPr>
          <w:vertAlign w:val="superscript"/>
        </w:rPr>
        <w:t>2</w:t>
      </w:r>
      <w:r w:rsidRPr="006809AE">
        <w:t xml:space="preserve"> </w:t>
      </w:r>
      <w:r w:rsidR="007B5B56" w:rsidRPr="007B5B56">
        <w:t>Faculty of Building and Industrial Construction, Hanoi University of Civil Engineering, Vietnam</w:t>
      </w:r>
    </w:p>
    <w:p w14:paraId="78693E13" w14:textId="56D2879D" w:rsidR="007C3C13" w:rsidRPr="00EE426C" w:rsidRDefault="007C3C13" w:rsidP="007C3C13">
      <w:pPr>
        <w:pStyle w:val="address"/>
      </w:pPr>
      <w:r>
        <w:rPr>
          <w:vertAlign w:val="superscript"/>
        </w:rPr>
        <w:t>3</w:t>
      </w:r>
      <w:r w:rsidRPr="00EE426C">
        <w:t xml:space="preserve"> </w:t>
      </w:r>
      <w:r w:rsidRPr="007C3C13">
        <w:t>Professional Training and Experiment Center, Mientrung University of Civil Engineering, Vietnam</w:t>
      </w:r>
    </w:p>
    <w:p w14:paraId="787F555C" w14:textId="460AD76B" w:rsidR="007C3C13" w:rsidRPr="00EE426C" w:rsidRDefault="00B973E9" w:rsidP="007C3C13">
      <w:pPr>
        <w:pStyle w:val="address"/>
      </w:pPr>
      <w:r>
        <w:rPr>
          <w:vertAlign w:val="superscript"/>
        </w:rPr>
        <w:t>4</w:t>
      </w:r>
      <w:r w:rsidR="007C3C13" w:rsidRPr="00EE426C">
        <w:t xml:space="preserve"> </w:t>
      </w:r>
      <w:r w:rsidRPr="00B973E9">
        <w:t>Faculty of Bridge and Road, Mientrung University of Civil Engineering, Vietnam</w:t>
      </w:r>
    </w:p>
    <w:p w14:paraId="47FAB15E" w14:textId="04C4CA26" w:rsidR="007C3C13" w:rsidRPr="00EE426C" w:rsidRDefault="00901D15" w:rsidP="007C3C13">
      <w:pPr>
        <w:pStyle w:val="address"/>
      </w:pPr>
      <w:r>
        <w:rPr>
          <w:vertAlign w:val="superscript"/>
        </w:rPr>
        <w:t>5</w:t>
      </w:r>
      <w:r w:rsidR="007C3C13" w:rsidRPr="00EE426C">
        <w:t xml:space="preserve"> </w:t>
      </w:r>
      <w:r w:rsidRPr="00901D15">
        <w:t>Department, University/Institution, Country</w:t>
      </w:r>
    </w:p>
    <w:p w14:paraId="7773423B" w14:textId="56D55655" w:rsidR="007C3C13" w:rsidRPr="00EE426C" w:rsidRDefault="00BF32C6" w:rsidP="007C3C13">
      <w:pPr>
        <w:pStyle w:val="address"/>
      </w:pPr>
      <w:r>
        <w:rPr>
          <w:vertAlign w:val="superscript"/>
        </w:rPr>
        <w:t>5</w:t>
      </w:r>
      <w:r w:rsidR="007C3C13" w:rsidRPr="00EE426C">
        <w:t xml:space="preserve"> </w:t>
      </w:r>
      <w:r w:rsidR="0046254E" w:rsidRPr="0046254E">
        <w:t>Faculty of Civil Engineering, School of Technology, Van Lang University, Ho Chi Minh City, Vietnam</w:t>
      </w:r>
    </w:p>
    <w:p w14:paraId="5C39D94B" w14:textId="77777777" w:rsidR="00644DA8" w:rsidRDefault="00644DA8" w:rsidP="00644DA8">
      <w:pPr>
        <w:pStyle w:val="address"/>
      </w:pPr>
    </w:p>
    <w:p w14:paraId="2421ACB3" w14:textId="47140612" w:rsidR="00C24DEF" w:rsidRPr="006809AE" w:rsidRDefault="00835A31" w:rsidP="00644DA8">
      <w:pPr>
        <w:pStyle w:val="address"/>
      </w:pPr>
      <w:r>
        <w:rPr>
          <w:rStyle w:val="e-mail"/>
        </w:rPr>
        <w:t>*</w:t>
      </w:r>
      <w:r w:rsidR="00457FF2">
        <w:rPr>
          <w:rStyle w:val="e-mail"/>
        </w:rPr>
        <w:t xml:space="preserve"> C</w:t>
      </w:r>
      <w:r w:rsidR="00457FF2">
        <w:rPr>
          <w:rStyle w:val="e-mail"/>
          <w:rFonts w:ascii="Cambria" w:hAnsi="Cambria"/>
        </w:rPr>
        <w:t>orresponding author:</w:t>
      </w:r>
      <w:r>
        <w:rPr>
          <w:rStyle w:val="e-mail"/>
        </w:rPr>
        <w:t xml:space="preserve"> </w:t>
      </w:r>
      <w:r w:rsidR="007624C7" w:rsidRPr="007624C7">
        <w:rPr>
          <w:rStyle w:val="e-mail"/>
        </w:rPr>
        <w:t>duy.np@vlu.edu.vn</w:t>
      </w:r>
    </w:p>
    <w:p w14:paraId="0411C209" w14:textId="77777777" w:rsidR="003173F7" w:rsidRDefault="009B2539" w:rsidP="00267634">
      <w:pPr>
        <w:pStyle w:val="abstract"/>
        <w:ind w:firstLine="0"/>
        <w:rPr>
          <w:b/>
          <w:bCs/>
        </w:rPr>
      </w:pPr>
      <w:r w:rsidRPr="00EE426C">
        <w:rPr>
          <w:b/>
          <w:bCs/>
        </w:rPr>
        <w:t>Abstract</w:t>
      </w:r>
      <w:r w:rsidRPr="003173F7">
        <w:t xml:space="preserve">. </w:t>
      </w:r>
      <w:r w:rsidR="003173F7" w:rsidRPr="003173F7">
        <w:t>The paper experimentally investigated the influence of steel reinforcement ratio on time-dependent deflections in hybrid GFRP/steel RC beams. A total of three hybrid RC beams and one reference GFRP RC beam were cast and tested under sustained load for a period of 180 days in varying environmental conditions. The tested beams differed in longitudinal steel reinforcement, resulting in a range of steel reinforcement ratios from 0% to 1.08%. The results revealed the impact of the steel reinforcement ratio on long-term deflections of hybrid GFRP/steel RC beams.</w:t>
      </w:r>
    </w:p>
    <w:p w14:paraId="3AEB1AC8" w14:textId="146E2415" w:rsidR="00C24DEF" w:rsidRPr="00EE426C" w:rsidRDefault="003173F7" w:rsidP="00267634">
      <w:pPr>
        <w:pStyle w:val="abstract"/>
        <w:spacing w:after="0"/>
        <w:ind w:firstLine="0"/>
      </w:pPr>
      <w:r>
        <w:t>T</w:t>
      </w:r>
      <w:r w:rsidRPr="003173F7">
        <w:t>he</w:t>
      </w:r>
      <w:r>
        <w:t xml:space="preserve"> experimental</w:t>
      </w:r>
      <w:r w:rsidRPr="003173F7">
        <w:t xml:space="preserve"> time-dependent deflections of hybrid GFRP/steel RC beams were compared to theoretical values derived from design equations for FRP RC structures found in ACI 440.1R-</w:t>
      </w:r>
      <w:r>
        <w:t>15</w:t>
      </w:r>
      <w:r w:rsidR="008A66A2">
        <w:t>.</w:t>
      </w:r>
      <w:r w:rsidR="00267634">
        <w:t xml:space="preserve"> The outcome showed that these design standards overestimated the long-term deflection of hybrid RC beams. </w:t>
      </w:r>
      <w:r w:rsidR="00B14E60" w:rsidRPr="00B14E60">
        <w:t>Also, a design method based on ACI 440.1R-15 with experimentally based adjusted time-dependent factors was presented for hybrid GFRP/steel RC beams. The predicted values were in good agreement with the experimental values.</w:t>
      </w:r>
    </w:p>
    <w:p w14:paraId="686F36A2" w14:textId="1EBF854B" w:rsidR="00C24DEF" w:rsidRPr="00EE426C" w:rsidRDefault="009B2539" w:rsidP="00EE426C">
      <w:pPr>
        <w:pStyle w:val="keywords"/>
      </w:pPr>
      <w:r w:rsidRPr="00EE426C">
        <w:rPr>
          <w:b/>
          <w:bCs/>
        </w:rPr>
        <w:t>Keywords:</w:t>
      </w:r>
      <w:r w:rsidRPr="00EE426C">
        <w:t xml:space="preserve"> </w:t>
      </w:r>
      <w:r w:rsidR="003E0476" w:rsidRPr="003E0476">
        <w:t>GFRP; Concrete beam; Time-dependent; Sustained load; Deflection, Reinforcement ratio</w:t>
      </w:r>
      <w:r>
        <w:t>.</w:t>
      </w:r>
    </w:p>
    <w:p w14:paraId="0D8FC5BD" w14:textId="7B9BF275" w:rsidR="00C24DEF" w:rsidRDefault="00400970" w:rsidP="00C24DEF">
      <w:pPr>
        <w:pStyle w:val="heading1"/>
      </w:pPr>
      <w:r>
        <w:t>Introduction</w:t>
      </w:r>
    </w:p>
    <w:p w14:paraId="7FB2DF37" w14:textId="3145B79C" w:rsidR="00F33DCA" w:rsidRDefault="00B27A99" w:rsidP="00B27A99">
      <w:pPr>
        <w:pStyle w:val="p1a"/>
      </w:pPr>
      <w:r w:rsidRPr="00B27A99">
        <w:t>Fiber Reinforced Polymers</w:t>
      </w:r>
      <w:r>
        <w:t xml:space="preserve"> (</w:t>
      </w:r>
      <w:r w:rsidRPr="00B27A99">
        <w:t xml:space="preserve">FRP) can be a good alternative to steel reinforcement in certain situations, particularly in concrete structures that are exposed to harsh </w:t>
      </w:r>
      <w:r w:rsidRPr="00B27A99">
        <w:lastRenderedPageBreak/>
        <w:t>environmental conditions, such as corrosion or electromagnetic fields. FRP has several advantages over steel, such as high strength, corrosion resistance, lightweight, and ease of installation.</w:t>
      </w:r>
      <w:r>
        <w:t xml:space="preserve"> </w:t>
      </w:r>
      <w:r w:rsidR="00317BE1">
        <w:t>However, FRP also ha</w:t>
      </w:r>
      <w:r w:rsidR="00F714A7">
        <w:t>ve</w:t>
      </w:r>
      <w:r w:rsidR="00317BE1">
        <w:t xml:space="preserve"> many disadvantages, and</w:t>
      </w:r>
      <w:r w:rsidR="002D6B4C">
        <w:t xml:space="preserve"> </w:t>
      </w:r>
      <w:r w:rsidR="00317BE1">
        <w:t>o</w:t>
      </w:r>
      <w:r w:rsidR="00C4098B" w:rsidRPr="00C4098B">
        <w:t>ne of the most disadvantage</w:t>
      </w:r>
      <w:r w:rsidR="005127B3">
        <w:t>s</w:t>
      </w:r>
      <w:r w:rsidR="00C4098B" w:rsidRPr="00C4098B">
        <w:t xml:space="preserve"> of </w:t>
      </w:r>
      <w:r w:rsidR="006003C8">
        <w:t>FRP</w:t>
      </w:r>
      <w:r w:rsidR="00C4098B" w:rsidRPr="00C4098B">
        <w:t xml:space="preserve"> reinforcement is its low elastic modulus</w:t>
      </w:r>
      <w:r w:rsidR="00175DDF">
        <w:t>.</w:t>
      </w:r>
      <w:r w:rsidR="00C4098B" w:rsidRPr="00C4098B">
        <w:t xml:space="preserve"> </w:t>
      </w:r>
      <w:r w:rsidR="00175DDF">
        <w:t>T</w:t>
      </w:r>
      <w:r w:rsidR="00C4098B" w:rsidRPr="00C4098B">
        <w:t>his disadvantage causes low stiffness of FRP reinforced structures, lead</w:t>
      </w:r>
      <w:r w:rsidR="006003C8">
        <w:t>ing</w:t>
      </w:r>
      <w:r w:rsidR="00C4098B" w:rsidRPr="00C4098B">
        <w:t xml:space="preserve"> to </w:t>
      </w:r>
      <w:r w:rsidR="005127B3">
        <w:t xml:space="preserve">an </w:t>
      </w:r>
      <w:r w:rsidR="00C4098B" w:rsidRPr="00C4098B">
        <w:t xml:space="preserve">increase </w:t>
      </w:r>
      <w:r w:rsidR="005127B3">
        <w:t xml:space="preserve">in the </w:t>
      </w:r>
      <w:r w:rsidR="00C4098B" w:rsidRPr="00C4098B">
        <w:t xml:space="preserve">total cost of </w:t>
      </w:r>
      <w:r w:rsidR="005127B3">
        <w:t xml:space="preserve">a </w:t>
      </w:r>
      <w:r w:rsidR="00C4098B" w:rsidRPr="00C4098B">
        <w:t xml:space="preserve">building due to </w:t>
      </w:r>
      <w:r w:rsidR="005127B3">
        <w:t xml:space="preserve">the </w:t>
      </w:r>
      <w:r w:rsidR="00C4098B" w:rsidRPr="00C4098B">
        <w:t>requirement of over reinforcement according to design standard</w:t>
      </w:r>
      <w:r w:rsidR="005127B3">
        <w:t>s</w:t>
      </w:r>
      <w:r w:rsidR="00C4098B" w:rsidRPr="00C4098B">
        <w:t xml:space="preserve"> and restricts the application of FRP for reinforced concrete structures despite their many advantages</w:t>
      </w:r>
      <w:r w:rsidR="008A687C">
        <w:t xml:space="preserve"> </w:t>
      </w:r>
      <w:r w:rsidR="00DF5EF8">
        <w:fldChar w:fldCharType="begin">
          <w:fldData xml:space="preserve">PEVuZE5vdGU+PENpdGU+PEF1dGhvcj5CYWxzYW1vPC9BdXRob3I+PFllYXI+MjAwMTwvWWVhcj48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</w:fldData>
        </w:fldChar>
      </w:r>
      <w:r w:rsidR="00DF5EF8">
        <w:instrText xml:space="preserve"> ADDIN EN.CITE </w:instrText>
      </w:r>
      <w:r w:rsidR="00DF5EF8">
        <w:fldChar w:fldCharType="begin">
          <w:fldData xml:space="preserve">PEVuZE5vdGU+PENpdGU+PEF1dGhvcj5CYWxzYW1vPC9BdXRob3I+PFllYXI+MjAwMTwvWWVhcj48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</w:fldData>
        </w:fldChar>
      </w:r>
      <w:r w:rsidR="00DF5EF8">
        <w:instrText xml:space="preserve"> ADDIN EN.CITE.DATA </w:instrText>
      </w:r>
      <w:r w:rsidR="00DF5EF8">
        <w:fldChar w:fldCharType="end"/>
      </w:r>
      <w:r w:rsidR="00DF5EF8">
        <w:fldChar w:fldCharType="separate"/>
      </w:r>
      <w:r w:rsidR="00DF5EF8">
        <w:rPr>
          <w:noProof/>
        </w:rPr>
        <w:t>[1-10]</w:t>
      </w:r>
      <w:r w:rsidR="00DF5EF8">
        <w:fldChar w:fldCharType="end"/>
      </w:r>
      <w:r w:rsidR="00C4098B" w:rsidRPr="00C4098B">
        <w:t xml:space="preserve">. </w:t>
      </w:r>
      <w:r w:rsidR="005127B3">
        <w:t>To improve</w:t>
      </w:r>
      <w:r w:rsidR="00C4098B" w:rsidRPr="00C4098B">
        <w:t xml:space="preserve"> the stiffness and other characteristics, additional steel bars were suggested to add to FRP reinforced concrete (RC) structures, in the results, hybrid FRP/steel </w:t>
      </w:r>
      <w:r w:rsidR="006003C8">
        <w:t>RC</w:t>
      </w:r>
      <w:r w:rsidR="00C4098B" w:rsidRPr="00C4098B">
        <w:t xml:space="preserve">. </w:t>
      </w:r>
      <w:r w:rsidR="00F33DCA">
        <w:t>In hybrid FRP/steel RC beams,</w:t>
      </w:r>
      <w:r w:rsidR="000F652D">
        <w:t xml:space="preserve"> steel</w:t>
      </w:r>
      <w:r w:rsidR="00F33DCA">
        <w:t xml:space="preserve"> bars</w:t>
      </w:r>
      <w:r w:rsidR="000F652D">
        <w:t xml:space="preserve"> mainly</w:t>
      </w:r>
      <w:r w:rsidR="00F33DCA">
        <w:t xml:space="preserve"> confer </w:t>
      </w:r>
      <w:r w:rsidR="000F652D">
        <w:t>ductility and FRP bars provide strength</w:t>
      </w:r>
      <w:r w:rsidR="008215DC">
        <w:t xml:space="preserve"> </w:t>
      </w:r>
      <w:r w:rsidR="008215DC">
        <w:fldChar w:fldCharType="begin">
          <w:fldData xml:space="preserve">PEVuZE5vdGU+PENpdGU+PEF1dGhvcj5BaWVsbG88L0F1dGhvcj48WWVhcj4yMDAyPC9ZZWFyPjxS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</w:fldData>
        </w:fldChar>
      </w:r>
      <w:r w:rsidR="008215DC">
        <w:instrText xml:space="preserve"> ADDIN EN.CITE </w:instrText>
      </w:r>
      <w:r w:rsidR="008215DC">
        <w:fldChar w:fldCharType="begin">
          <w:fldData xml:space="preserve">PEVuZE5vdGU+PENpdGU+PEF1dGhvcj5BaWVsbG88L0F1dGhvcj48WWVhcj4yMDAyPC9ZZWFyPjxS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</w:fldData>
        </w:fldChar>
      </w:r>
      <w:r w:rsidR="008215DC">
        <w:instrText xml:space="preserve"> ADDIN EN.CITE.DATA </w:instrText>
      </w:r>
      <w:r w:rsidR="008215DC">
        <w:fldChar w:fldCharType="end"/>
      </w:r>
      <w:r w:rsidR="008215DC">
        <w:fldChar w:fldCharType="separate"/>
      </w:r>
      <w:r w:rsidR="008215DC">
        <w:rPr>
          <w:noProof/>
        </w:rPr>
        <w:t>[11-15]</w:t>
      </w:r>
      <w:r w:rsidR="008215DC">
        <w:fldChar w:fldCharType="end"/>
      </w:r>
      <w:r w:rsidR="00DB57B6">
        <w:t>.</w:t>
      </w:r>
      <w:r w:rsidR="00C7592A">
        <w:t xml:space="preserve"> </w:t>
      </w:r>
    </w:p>
    <w:p w14:paraId="5AF24749" w14:textId="1169F852" w:rsidR="009E1EE7" w:rsidRDefault="00C4098B" w:rsidP="009E0E52">
      <w:pPr>
        <w:pStyle w:val="p1a"/>
        <w:ind w:firstLine="227"/>
      </w:pPr>
      <w:r w:rsidRPr="00C4098B">
        <w:t>In the last decades,</w:t>
      </w:r>
      <w:r w:rsidR="009E0E52" w:rsidRPr="009E0E52">
        <w:t xml:space="preserve"> </w:t>
      </w:r>
      <w:r w:rsidR="009E0E52">
        <w:t>a</w:t>
      </w:r>
      <w:r w:rsidR="009E0E52" w:rsidRPr="009E0E52">
        <w:t xml:space="preserve"> significant amount of work, including experimental</w:t>
      </w:r>
      <w:r w:rsidR="009E0E52">
        <w:t>,</w:t>
      </w:r>
      <w:r w:rsidR="009E0E52" w:rsidRPr="009E0E52">
        <w:t xml:space="preserve"> analytical</w:t>
      </w:r>
      <w:r w:rsidR="009E0E52">
        <w:t xml:space="preserve"> and simulation</w:t>
      </w:r>
      <w:r w:rsidR="009E0E52" w:rsidRPr="009E0E52">
        <w:t>, has been performed to</w:t>
      </w:r>
      <w:r w:rsidR="009E0E52">
        <w:t xml:space="preserve"> </w:t>
      </w:r>
      <w:r w:rsidRPr="00C4098B">
        <w:t>investigate</w:t>
      </w:r>
      <w:r w:rsidR="009E0E52">
        <w:t xml:space="preserve"> the</w:t>
      </w:r>
      <w:r w:rsidR="00B0237C">
        <w:t xml:space="preserve"> flexural</w:t>
      </w:r>
      <w:r w:rsidR="00750759">
        <w:t xml:space="preserve"> performance</w:t>
      </w:r>
      <w:r w:rsidR="009E0E52">
        <w:t xml:space="preserve"> of hybrid FRP/steel RC beams</w:t>
      </w:r>
      <w:r w:rsidR="001855B3">
        <w:t xml:space="preserve"> under instant static load</w:t>
      </w:r>
      <w:r w:rsidR="009E0E52">
        <w:t>.</w:t>
      </w:r>
      <w:r w:rsidR="00D86458">
        <w:t xml:space="preserve"> </w:t>
      </w:r>
      <w:r w:rsidR="00366EB0">
        <w:t xml:space="preserve">Most of </w:t>
      </w:r>
      <w:r w:rsidR="005127B3">
        <w:t xml:space="preserve">the </w:t>
      </w:r>
      <w:r w:rsidR="00366EB0">
        <w:t xml:space="preserve">research focused on </w:t>
      </w:r>
      <w:r w:rsidR="005127B3">
        <w:t xml:space="preserve">the </w:t>
      </w:r>
      <w:r w:rsidR="008E1566">
        <w:t>investigation of flexural behavior, crack resistance, crack width, deflection, stiffness, ductility</w:t>
      </w:r>
      <w:r w:rsidR="00C271E0">
        <w:t>, optimal reinforcement ratio</w:t>
      </w:r>
      <w:r w:rsidR="00B96AA1">
        <w:t xml:space="preserve"> and</w:t>
      </w:r>
      <w:r w:rsidR="00C271E0">
        <w:t xml:space="preserve"> propos</w:t>
      </w:r>
      <w:r w:rsidR="006003C8">
        <w:t>ed</w:t>
      </w:r>
      <w:r w:rsidR="00B96AA1">
        <w:t xml:space="preserve"> the corresponding analytical equations for </w:t>
      </w:r>
      <w:r w:rsidR="005127B3">
        <w:t xml:space="preserve">the </w:t>
      </w:r>
      <w:r w:rsidR="00B96AA1">
        <w:t>design of these characteristics of the beam</w:t>
      </w:r>
      <w:r w:rsidR="00AB1D2B">
        <w:t xml:space="preserve"> </w:t>
      </w:r>
      <w:r w:rsidR="00AB1D2B">
        <w:fldChar w:fldCharType="begin">
          <w:fldData xml:space="preserve">PEVuZE5vdGU+PENpdGU+PEF1dGhvcj5BaWVsbG88L0F1dGhvcj48WWVhcj4yMDAyPC9ZZWFyPjxS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</w:fldData>
        </w:fldChar>
      </w:r>
      <w:r w:rsidR="00AB1D2B">
        <w:instrText xml:space="preserve"> ADDIN EN.CITE </w:instrText>
      </w:r>
      <w:r w:rsidR="00AB1D2B">
        <w:fldChar w:fldCharType="begin">
          <w:fldData xml:space="preserve">PEVuZE5vdGU+PENpdGU+PEF1dGhvcj5BaWVsbG88L0F1dGhvcj48WWVhcj4yMDAyPC9ZZWFyPjxS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</w:fldData>
        </w:fldChar>
      </w:r>
      <w:r w:rsidR="00AB1D2B">
        <w:instrText xml:space="preserve"> ADDIN EN.CITE.DATA </w:instrText>
      </w:r>
      <w:r w:rsidR="00AB1D2B">
        <w:fldChar w:fldCharType="end"/>
      </w:r>
      <w:r w:rsidR="00AB1D2B">
        <w:fldChar w:fldCharType="separate"/>
      </w:r>
      <w:r w:rsidR="00AB1D2B">
        <w:rPr>
          <w:noProof/>
        </w:rPr>
        <w:t>[11, 15-26]</w:t>
      </w:r>
      <w:r w:rsidR="00AB1D2B">
        <w:fldChar w:fldCharType="end"/>
      </w:r>
      <w:r w:rsidR="00B96AA1">
        <w:t xml:space="preserve">. </w:t>
      </w:r>
    </w:p>
    <w:p w14:paraId="32003053" w14:textId="356D8662" w:rsidR="00982659" w:rsidRDefault="00A45853" w:rsidP="00982659">
      <w:pPr>
        <w:pStyle w:val="p1a"/>
      </w:pPr>
      <w:r>
        <w:tab/>
      </w:r>
      <w:r w:rsidR="004550A0">
        <w:t>Despite a lot of research of short-term behavior of hybrid RC beams w</w:t>
      </w:r>
      <w:r w:rsidR="00D10836">
        <w:t>as</w:t>
      </w:r>
      <w:r w:rsidR="004550A0">
        <w:t xml:space="preserve"> carried out under static load, </w:t>
      </w:r>
      <w:r w:rsidR="00160C1B">
        <w:t>t</w:t>
      </w:r>
      <w:r w:rsidR="00C4098B" w:rsidRPr="00C4098B">
        <w:t>here w</w:t>
      </w:r>
      <w:r w:rsidR="00EA7462">
        <w:t>as</w:t>
      </w:r>
      <w:r w:rsidR="00C4098B" w:rsidRPr="00C4098B">
        <w:t xml:space="preserve"> no </w:t>
      </w:r>
      <w:r w:rsidR="00EA7462">
        <w:t>available data</w:t>
      </w:r>
      <w:r w:rsidR="00C4098B" w:rsidRPr="00C4098B">
        <w:t xml:space="preserve"> on the time-dependent behavior of hybrid FRP/steel RC structures</w:t>
      </w:r>
      <w:r w:rsidR="00160C1B">
        <w:t xml:space="preserve">. </w:t>
      </w:r>
      <w:r w:rsidR="00E37289">
        <w:t xml:space="preserve">Recently, </w:t>
      </w:r>
      <w:r w:rsidR="00E37289">
        <w:fldChar w:fldCharType="begin"/>
      </w:r>
      <w:r w:rsidR="00AB1D2B">
        <w:instrText xml:space="preserve"> ADDIN EN.CITE &lt;EndNote&gt;&lt;Cite AuthorYear="1"&gt;&lt;Author&gt;Duy Nguyen&lt;/Author&gt;&lt;Year&gt;2020&lt;/Year&gt;&lt;RecNum&gt;785&lt;/RecNum&gt;&lt;DisplayText&gt;Duy Nguyen, Hiep Dang [27]&lt;/DisplayText&gt;&lt;record&gt;&lt;rec-number&gt;785&lt;/rec-number&gt;&lt;foreign-keys&gt;&lt;key app="EN" db-id="s9vr5s99yaaxecea0wevpaweefxz92arpzpe" timestamp="1612449637"&gt;785&lt;/key&gt;&lt;/foreign-keys&gt;&lt;ref-type name="Journal Article"&gt;17&lt;/ref-type&gt;&lt;contributors&gt;&lt;authors&gt;&lt;author&gt;Duy Nguyen, Phan&lt;/author&gt;&lt;author&gt;Hiep Dang, Vu&lt;/author&gt;&lt;author&gt;Anh Vu, Ngoc&lt;/author&gt;&lt;author&gt;Eduardovich, Polikutin Aleksei&lt;/author&gt;&lt;/authors&gt;&lt;/contributors&gt;&lt;titles&gt;&lt;title&gt;Long-term Deflections of Hybrid GFRP/Steel Reinforced Concrete Beams under Sustained Loads&lt;/title&gt;&lt;secondary-title&gt;Civil Engineering Journal&lt;/secondary-title&gt;&lt;/titles&gt;&lt;periodical&gt;&lt;full-title&gt;Civil Engineering Journal&lt;/full-title&gt;&lt;abbr-1&gt;Civ Eng J&lt;/abbr-1&gt;&lt;/periodical&gt;&lt;pages&gt;1-11&lt;/pages&gt;&lt;volume&gt;6&lt;/volume&gt;&lt;dates&gt;&lt;year&gt;2020&lt;/year&gt;&lt;pub-dates&gt;&lt;date&gt;2020/09/30&lt;/date&gt;&lt;/pub-dates&gt;&lt;/dates&gt;&lt;publisher&gt;Ital Publication&lt;/publisher&gt;&lt;isbn&gt;2476-3055&amp;#xD;2676-6957&lt;/isbn&gt;&lt;urls&gt;&lt;related-urls&gt;&lt;url&gt;http://dx.doi.org/10.28991/cej-2020-sp(emce)-01&lt;/url&gt;&lt;/related-urls&gt;&lt;/urls&gt;&lt;electronic-resource-num&gt;https://doi.org/10.28991/cej-2020-sp(emce)-01&lt;/electronic-resource-num&gt;&lt;/record&gt;&lt;/Cite&gt;&lt;/EndNote&gt;</w:instrText>
      </w:r>
      <w:r w:rsidR="00E37289">
        <w:fldChar w:fldCharType="separate"/>
      </w:r>
      <w:r w:rsidR="00AB1D2B">
        <w:rPr>
          <w:noProof/>
        </w:rPr>
        <w:t>Duy Nguyen, Hiep Dang [27]</w:t>
      </w:r>
      <w:r w:rsidR="00E37289">
        <w:fldChar w:fldCharType="end"/>
      </w:r>
      <w:r w:rsidR="00340D83">
        <w:t xml:space="preserve"> conducted long-term test of three hybrid</w:t>
      </w:r>
      <w:r w:rsidR="00440962">
        <w:t xml:space="preserve"> glass fiber reinforced polymer</w:t>
      </w:r>
      <w:r w:rsidR="00340D83">
        <w:t xml:space="preserve"> </w:t>
      </w:r>
      <w:r w:rsidR="00440962">
        <w:t>(</w:t>
      </w:r>
      <w:r w:rsidR="00340D83">
        <w:t>GFRP</w:t>
      </w:r>
      <w:r w:rsidR="00440962">
        <w:t>)</w:t>
      </w:r>
      <w:r w:rsidR="00340D83">
        <w:t xml:space="preserve">/steel RC beams under static load during </w:t>
      </w:r>
      <w:r w:rsidR="005127B3">
        <w:t>a</w:t>
      </w:r>
      <w:r w:rsidR="00340D83">
        <w:t xml:space="preserve"> period of 330 days. </w:t>
      </w:r>
      <w:r w:rsidR="006C0E90">
        <w:t xml:space="preserve">The outcomes showed that initial deflections and environmental conditions significantly influenced the long-term deflections of hybrid beams. </w:t>
      </w:r>
      <w:r w:rsidR="00843467">
        <w:t xml:space="preserve">Based on the experimental results, the authors </w:t>
      </w:r>
      <w:r w:rsidR="00450664">
        <w:t>classified</w:t>
      </w:r>
      <w:r w:rsidR="00DA16B2">
        <w:t xml:space="preserve"> </w:t>
      </w:r>
      <w:r w:rsidR="00737BB7">
        <w:t xml:space="preserve">three stages of </w:t>
      </w:r>
      <w:r w:rsidR="005127B3">
        <w:t xml:space="preserve">the </w:t>
      </w:r>
      <w:r w:rsidR="00737BB7">
        <w:t xml:space="preserve">development of deflections. </w:t>
      </w:r>
      <w:r w:rsidR="00D70536">
        <w:t xml:space="preserve">Also, the authors proposed a method </w:t>
      </w:r>
      <w:r w:rsidR="00DA16B2">
        <w:t>considering</w:t>
      </w:r>
      <w:r w:rsidR="00D70536">
        <w:t xml:space="preserve"> the influence of hybrid GFRP/steel reinforcement on the creep coefficient for calculating the time-dependent deflections of GFRP/steel RC beams. </w:t>
      </w:r>
    </w:p>
    <w:p w14:paraId="5876FF77" w14:textId="7BFEB574" w:rsidR="007B48DC" w:rsidRDefault="00724F83" w:rsidP="007B48DC">
      <w:r>
        <w:t xml:space="preserve">To contribute to the experimental database of hybrid GFRP/steel RC beams, this </w:t>
      </w:r>
      <w:r w:rsidR="002C772E">
        <w:t>work</w:t>
      </w:r>
      <w:r w:rsidR="00440962">
        <w:t xml:space="preserve"> mainly</w:t>
      </w:r>
      <w:r w:rsidR="002C772E">
        <w:t xml:space="preserve"> focuses on the experimental study of the influence of steel reinforcement ratio on the long-term deflections of hybrid GFRP/steel RC beams.</w:t>
      </w:r>
      <w:r w:rsidR="00F07815">
        <w:t xml:space="preserve"> The compatibility of </w:t>
      </w:r>
      <w:r w:rsidR="00FA6EC8">
        <w:t xml:space="preserve">some design standards for hybrid RC beams </w:t>
      </w:r>
      <w:r w:rsidR="00440962">
        <w:t>was</w:t>
      </w:r>
      <w:r w:rsidR="00FA6EC8">
        <w:t xml:space="preserve"> also </w:t>
      </w:r>
      <w:r w:rsidR="00440962">
        <w:t>verified</w:t>
      </w:r>
      <w:r w:rsidR="00FA6EC8">
        <w:t xml:space="preserve"> and a </w:t>
      </w:r>
      <w:r w:rsidR="00970AAA">
        <w:t>recommendation</w:t>
      </w:r>
      <w:r w:rsidR="00FA6EC8">
        <w:t xml:space="preserve"> for calculating the </w:t>
      </w:r>
      <w:r w:rsidR="00F714A7">
        <w:t>time-dependent</w:t>
      </w:r>
      <w:r w:rsidR="00FA6EC8">
        <w:t xml:space="preserve"> deflections of hybrid RC beams</w:t>
      </w:r>
      <w:r w:rsidR="009662FE">
        <w:t xml:space="preserve"> based on </w:t>
      </w:r>
      <w:r w:rsidR="009662FE" w:rsidRPr="0000323B">
        <w:t>ACI 440.1R</w:t>
      </w:r>
      <w:r w:rsidR="00797F80">
        <w:t xml:space="preserve"> </w:t>
      </w:r>
      <w:r w:rsidR="00440962">
        <w:t>was</w:t>
      </w:r>
      <w:r w:rsidR="00FA6EC8">
        <w:t xml:space="preserve"> also </w:t>
      </w:r>
      <w:r w:rsidR="009662FE">
        <w:t>adopted</w:t>
      </w:r>
      <w:r w:rsidR="00FA6EC8">
        <w:t xml:space="preserve">. </w:t>
      </w:r>
    </w:p>
    <w:p w14:paraId="1E41341A" w14:textId="0A044DFC" w:rsidR="00C07F16" w:rsidRDefault="00C07F16" w:rsidP="00C07F16">
      <w:pPr>
        <w:pStyle w:val="heading1"/>
      </w:pPr>
      <w:r>
        <w:t>Experimental program</w:t>
      </w:r>
    </w:p>
    <w:p w14:paraId="2F71FFA0" w14:textId="2D1B0B3D" w:rsidR="00860D5E" w:rsidRDefault="00860D5E" w:rsidP="00860D5E">
      <w:pPr>
        <w:pStyle w:val="heading2"/>
        <w:spacing w:before="0"/>
      </w:pPr>
      <w:r>
        <w:t>Details of beam specimens and properties of materials</w:t>
      </w:r>
    </w:p>
    <w:p w14:paraId="5C33381E" w14:textId="47FE0E62" w:rsidR="00CC21AD" w:rsidRDefault="000E411D" w:rsidP="00CC21AD">
      <w:pPr>
        <w:pStyle w:val="p1a"/>
      </w:pPr>
      <w:r w:rsidRPr="000E411D">
        <w:t>In this experiment, four beams were tested under a four-point bending scheme. Three of them were simply supported hybrid GFRP/steel beams</w:t>
      </w:r>
      <w:r>
        <w:t xml:space="preserve"> (namely: B2-0.54%; B3-0.79%</w:t>
      </w:r>
      <w:r w:rsidR="00D81970">
        <w:t xml:space="preserve"> and</w:t>
      </w:r>
      <w:r>
        <w:t xml:space="preserve"> B4-1.08%)</w:t>
      </w:r>
      <w:r w:rsidRPr="000E411D">
        <w:t>, while the fourth was a GFRP control RC beam</w:t>
      </w:r>
      <w:r w:rsidR="00D81970">
        <w:t xml:space="preserve"> (namely: B1-0%)</w:t>
      </w:r>
      <w:r w:rsidRPr="000E411D">
        <w:t>.</w:t>
      </w:r>
      <w:r w:rsidR="00D81970">
        <w:t xml:space="preserve"> </w:t>
      </w:r>
      <w:r w:rsidR="00D81970" w:rsidRPr="00D81970">
        <w:t>All beams had the same dimensions of 100 mm ×200 mm × 2000 mm (width × height × length).</w:t>
      </w:r>
      <w:r w:rsidR="00D81970">
        <w:t xml:space="preserve"> </w:t>
      </w:r>
      <w:r w:rsidR="00ED3463">
        <w:t>In hybrid RC beams, the GFRP bars t</w:t>
      </w:r>
      <w:r w:rsidR="002756FD">
        <w:t>ook</w:t>
      </w:r>
      <w:r w:rsidR="00ED3463">
        <w:t xml:space="preserve"> the primary reinforcement role and </w:t>
      </w:r>
      <w:r w:rsidR="002756FD">
        <w:t>were</w:t>
      </w:r>
      <w:r w:rsidR="00ED3463">
        <w:t xml:space="preserve"> arranged in the outermost layer,</w:t>
      </w:r>
      <w:r w:rsidR="00B07D96">
        <w:t xml:space="preserve"> whereas</w:t>
      </w:r>
      <w:r w:rsidR="00ED3463">
        <w:t xml:space="preserve"> </w:t>
      </w:r>
      <w:r w:rsidR="002756FD">
        <w:t>t</w:t>
      </w:r>
      <w:r w:rsidR="002756FD" w:rsidRPr="002756FD">
        <w:t>he steel bars</w:t>
      </w:r>
      <w:r w:rsidR="00D10836">
        <w:t xml:space="preserve"> were</w:t>
      </w:r>
      <w:r w:rsidR="002756FD" w:rsidRPr="002756FD">
        <w:t xml:space="preserve"> located deeper in the second layer to ensure sufficient concrete cover protection</w:t>
      </w:r>
      <w:r w:rsidR="008A2FA4">
        <w:t xml:space="preserve">. </w:t>
      </w:r>
      <w:r w:rsidR="00DD4206">
        <w:t xml:space="preserve">All beams </w:t>
      </w:r>
      <w:r w:rsidR="00DD4206">
        <w:lastRenderedPageBreak/>
        <w:t xml:space="preserve">were reinforced with </w:t>
      </w:r>
      <w:r w:rsidR="009A1440">
        <w:t>a</w:t>
      </w:r>
      <w:r w:rsidR="00DD4206">
        <w:t xml:space="preserve"> 6-mm diameter plain round steel bar in the compression zone</w:t>
      </w:r>
      <w:r w:rsidR="009A1440">
        <w:t>, and</w:t>
      </w:r>
      <w:r w:rsidR="007217E5">
        <w:t xml:space="preserve"> </w:t>
      </w:r>
      <w:r w:rsidR="009A1440">
        <w:t>i</w:t>
      </w:r>
      <w:r w:rsidR="007217E5">
        <w:t xml:space="preserve">n the tension zone, </w:t>
      </w:r>
      <w:r w:rsidR="009A1440">
        <w:t>they</w:t>
      </w:r>
      <w:r w:rsidR="007217E5">
        <w:t xml:space="preserve"> were reinforced with one 14-mm diameter GFRP bar</w:t>
      </w:r>
      <w:r w:rsidR="00FF640B">
        <w:t xml:space="preserve"> with</w:t>
      </w:r>
      <w:r w:rsidR="009A1440">
        <w:t xml:space="preserve"> a</w:t>
      </w:r>
      <w:r w:rsidR="00FF640B">
        <w:t xml:space="preserve"> clear concrete cover </w:t>
      </w:r>
      <w:r w:rsidR="00FF640B" w:rsidRPr="00FF640B">
        <w:rPr>
          <w:i/>
          <w:iCs/>
        </w:rPr>
        <w:t>C</w:t>
      </w:r>
      <w:r w:rsidR="00FF640B" w:rsidRPr="00FF640B">
        <w:rPr>
          <w:i/>
          <w:iCs/>
          <w:vertAlign w:val="subscript"/>
        </w:rPr>
        <w:t>g</w:t>
      </w:r>
      <w:r w:rsidR="00FF640B">
        <w:t xml:space="preserve"> = 20 mm</w:t>
      </w:r>
      <w:r w:rsidR="007217E5">
        <w:t xml:space="preserve"> and one </w:t>
      </w:r>
      <w:r w:rsidR="000D1E4E">
        <w:t>deformed</w:t>
      </w:r>
      <w:r w:rsidR="007217E5">
        <w:t xml:space="preserve"> steel bar</w:t>
      </w:r>
      <w:r w:rsidR="00B07D96">
        <w:t xml:space="preserve"> having</w:t>
      </w:r>
      <w:r w:rsidR="007217E5">
        <w:t xml:space="preserve"> </w:t>
      </w:r>
      <w:r w:rsidR="0062241C">
        <w:t xml:space="preserve">a </w:t>
      </w:r>
      <w:r w:rsidR="007217E5">
        <w:t>diameter</w:t>
      </w:r>
      <w:r w:rsidR="009A1440">
        <w:t xml:space="preserve"> either</w:t>
      </w:r>
      <w:r w:rsidR="007217E5">
        <w:t xml:space="preserve"> of 10 mm, 12 </w:t>
      </w:r>
      <w:r w:rsidR="00913A95">
        <w:t>mm,</w:t>
      </w:r>
      <w:r w:rsidR="007217E5">
        <w:t xml:space="preserve"> or 14 mm</w:t>
      </w:r>
      <w:r w:rsidR="00FF640B">
        <w:t xml:space="preserve"> with clear concrete cover </w:t>
      </w:r>
      <w:r w:rsidR="00FF640B" w:rsidRPr="00FF640B">
        <w:rPr>
          <w:i/>
          <w:iCs/>
        </w:rPr>
        <w:t>C</w:t>
      </w:r>
      <w:r w:rsidR="00FF640B" w:rsidRPr="00FF640B">
        <w:rPr>
          <w:i/>
          <w:iCs/>
          <w:vertAlign w:val="subscript"/>
        </w:rPr>
        <w:t>s</w:t>
      </w:r>
      <w:r w:rsidR="00FF640B">
        <w:t xml:space="preserve"> = 50 mm</w:t>
      </w:r>
      <w:r w:rsidR="007217E5">
        <w:t xml:space="preserve">. </w:t>
      </w:r>
      <w:r w:rsidR="007F3D35">
        <w:t xml:space="preserve">One-legged stirrups </w:t>
      </w:r>
      <w:r w:rsidR="00B4194F">
        <w:t>m</w:t>
      </w:r>
      <w:r w:rsidR="00D10836">
        <w:t>a</w:t>
      </w:r>
      <w:r w:rsidR="00B4194F">
        <w:t>de of</w:t>
      </w:r>
      <w:r w:rsidR="007F3D35">
        <w:t xml:space="preserve"> </w:t>
      </w:r>
      <w:r w:rsidR="00B4194F">
        <w:t>a</w:t>
      </w:r>
      <w:r w:rsidR="007F3D35">
        <w:t xml:space="preserve"> 6-mm plain round steel bar were used to reinforce the beam specimens to avoid shear failure.</w:t>
      </w:r>
      <w:r w:rsidR="007A0B19">
        <w:t xml:space="preserve"> </w:t>
      </w:r>
      <w:r w:rsidR="00CC21AD">
        <w:t>Reinforcement details of beam specimens were shown in</w:t>
      </w:r>
      <w:r w:rsidR="00CC21AD" w:rsidRPr="00CC21AD">
        <w:t xml:space="preserve"> </w:t>
      </w:r>
      <w:r w:rsidR="00CC21AD" w:rsidRPr="00CC21AD">
        <w:fldChar w:fldCharType="begin"/>
      </w:r>
      <w:r w:rsidR="00CC21AD" w:rsidRPr="00CC21AD">
        <w:instrText xml:space="preserve"> REF _Ref126768393 \h  \* MERGEFORMAT </w:instrText>
      </w:r>
      <w:r w:rsidR="00CC21AD" w:rsidRPr="00CC21AD">
        <w:fldChar w:fldCharType="separate"/>
      </w:r>
      <w:r w:rsidR="0046446A" w:rsidRPr="0046446A">
        <w:t xml:space="preserve">Fig. </w:t>
      </w:r>
      <w:r w:rsidR="0046446A" w:rsidRPr="0046446A">
        <w:rPr>
          <w:noProof/>
        </w:rPr>
        <w:t>1</w:t>
      </w:r>
      <w:r w:rsidR="00CC21AD" w:rsidRPr="00CC21AD">
        <w:fldChar w:fldCharType="end"/>
      </w:r>
      <w:r w:rsidR="00896158">
        <w:t xml:space="preserve"> and </w:t>
      </w:r>
      <w:r w:rsidR="00896158" w:rsidRPr="00896158">
        <w:fldChar w:fldCharType="begin"/>
      </w:r>
      <w:r w:rsidR="00896158" w:rsidRPr="00896158">
        <w:instrText xml:space="preserve"> REF _Ref467509391 \h  \* MERGEFORMAT </w:instrText>
      </w:r>
      <w:r w:rsidR="00896158" w:rsidRPr="00896158">
        <w:fldChar w:fldCharType="separate"/>
      </w:r>
      <w:r w:rsidR="0046446A" w:rsidRPr="0046446A">
        <w:t xml:space="preserve">Table </w:t>
      </w:r>
      <w:r w:rsidR="0046446A" w:rsidRPr="0046446A">
        <w:rPr>
          <w:noProof/>
        </w:rPr>
        <w:t>1</w:t>
      </w:r>
      <w:r w:rsidR="00896158" w:rsidRPr="00896158">
        <w:fldChar w:fldCharType="end"/>
      </w:r>
      <w:r w:rsidR="00CC21AD" w:rsidRPr="00896158">
        <w:t>.</w:t>
      </w:r>
      <w:r w:rsidR="00F6170F" w:rsidRPr="00F6170F">
        <w:t xml:space="preserve"> </w:t>
      </w:r>
      <w:r w:rsidR="00227A60" w:rsidRPr="00227A60">
        <w:t xml:space="preserve">In the hybrid RC beams, the GFRP reinforcement ratio was constant, while the steel reinforcement ratios varied from 0% to 1.08% to investigate its influence on the long-term deflection of </w:t>
      </w:r>
      <w:r w:rsidR="00227A60">
        <w:t>tested beams</w:t>
      </w:r>
      <w:r w:rsidR="00F6170F">
        <w:t xml:space="preserve">. </w:t>
      </w:r>
    </w:p>
    <w:p w14:paraId="22DBB65A" w14:textId="3327B6BC" w:rsidR="00CC21AD" w:rsidRDefault="00D824BD" w:rsidP="00764D88">
      <w:pPr>
        <w:pStyle w:val="image"/>
      </w:pPr>
      <w:r w:rsidRPr="00D824BD">
        <w:rPr>
          <w:noProof/>
        </w:rPr>
        <w:drawing>
          <wp:inline distT="0" distB="0" distL="0" distR="0" wp14:anchorId="46976877" wp14:editId="159A24F7">
            <wp:extent cx="3780000" cy="234072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340720"/>
                    </a:xfrm>
                    <a:prstGeom prst="rect">
                      <a:avLst/>
                    </a:prstGeom>
                    <a:noFill/>
                    <a:ln>
                      <a:noFill/>
                    </a:ln>
                  </pic:spPr>
                </pic:pic>
              </a:graphicData>
            </a:graphic>
          </wp:inline>
        </w:drawing>
      </w:r>
    </w:p>
    <w:p w14:paraId="1C90AEF8" w14:textId="29682F44" w:rsidR="00DD41DE" w:rsidRPr="00EE151E" w:rsidRDefault="00DD41DE" w:rsidP="00DD41DE">
      <w:pPr>
        <w:ind w:firstLine="0"/>
        <w:rPr>
          <w:sz w:val="18"/>
          <w:szCs w:val="18"/>
        </w:rPr>
      </w:pPr>
      <w:r w:rsidRPr="00EE151E">
        <w:rPr>
          <w:sz w:val="18"/>
          <w:szCs w:val="18"/>
        </w:rPr>
        <w:t xml:space="preserve">Note: S refers </w:t>
      </w:r>
      <w:r w:rsidR="00AE740B">
        <w:rPr>
          <w:sz w:val="18"/>
          <w:szCs w:val="18"/>
        </w:rPr>
        <w:t xml:space="preserve">to </w:t>
      </w:r>
      <w:r w:rsidRPr="00EE151E">
        <w:rPr>
          <w:sz w:val="18"/>
          <w:szCs w:val="18"/>
        </w:rPr>
        <w:t>steel bar; G denotes GFRP bar</w:t>
      </w:r>
    </w:p>
    <w:p w14:paraId="32183D54" w14:textId="44AD7E86" w:rsidR="00CC21AD" w:rsidRDefault="00CC21AD" w:rsidP="001016F6">
      <w:pPr>
        <w:pStyle w:val="figurecaption"/>
      </w:pPr>
      <w:bookmarkStart w:id="0" w:name="_Ref126768393"/>
      <w:r>
        <w:rPr>
          <w:b/>
        </w:rPr>
        <w:t xml:space="preserve">Fig. </w:t>
      </w:r>
      <w:r>
        <w:rPr>
          <w:b/>
        </w:rPr>
        <w:fldChar w:fldCharType="begin"/>
      </w:r>
      <w:r>
        <w:rPr>
          <w:b/>
        </w:rPr>
        <w:instrText xml:space="preserve"> SEQ "Figure" \* MERGEFORMAT </w:instrText>
      </w:r>
      <w:r>
        <w:rPr>
          <w:b/>
        </w:rPr>
        <w:fldChar w:fldCharType="separate"/>
      </w:r>
      <w:r w:rsidR="009E39B3">
        <w:rPr>
          <w:b/>
          <w:noProof/>
        </w:rPr>
        <w:t>1</w:t>
      </w:r>
      <w:r>
        <w:rPr>
          <w:b/>
        </w:rPr>
        <w:fldChar w:fldCharType="end"/>
      </w:r>
      <w:bookmarkEnd w:id="0"/>
      <w:r>
        <w:rPr>
          <w:b/>
        </w:rPr>
        <w:t>.</w:t>
      </w:r>
      <w:r>
        <w:t xml:space="preserve"> Reinforcement details of beam specimens.</w:t>
      </w:r>
    </w:p>
    <w:p w14:paraId="1960060D" w14:textId="13B245E7" w:rsidR="002D3488" w:rsidRDefault="009B2539" w:rsidP="00DB42F5">
      <w:pPr>
        <w:pStyle w:val="tablecaption"/>
      </w:pPr>
      <w:bookmarkStart w:id="1" w:name="_Ref467509391"/>
      <w:r>
        <w:rPr>
          <w:b/>
        </w:rPr>
        <w:t xml:space="preserve">Table </w:t>
      </w:r>
      <w:r>
        <w:rPr>
          <w:b/>
        </w:rPr>
        <w:fldChar w:fldCharType="begin"/>
      </w:r>
      <w:r>
        <w:rPr>
          <w:b/>
        </w:rPr>
        <w:instrText xml:space="preserve"> SEQ "Table" \* MERGEFORMAT </w:instrText>
      </w:r>
      <w:r>
        <w:rPr>
          <w:b/>
        </w:rPr>
        <w:fldChar w:fldCharType="separate"/>
      </w:r>
      <w:r w:rsidR="009E39B3">
        <w:rPr>
          <w:b/>
          <w:noProof/>
        </w:rPr>
        <w:t>1</w:t>
      </w:r>
      <w:r>
        <w:rPr>
          <w:b/>
        </w:rPr>
        <w:fldChar w:fldCharType="end"/>
      </w:r>
      <w:bookmarkEnd w:id="1"/>
      <w:r>
        <w:rPr>
          <w:b/>
        </w:rPr>
        <w:t>.</w:t>
      </w:r>
      <w:r>
        <w:t xml:space="preserve"> </w:t>
      </w:r>
      <w:r w:rsidR="003D33C5">
        <w:t>B</w:t>
      </w:r>
      <w:r w:rsidR="00896158">
        <w:t>eam</w:t>
      </w:r>
      <w:r w:rsidR="00884A7A">
        <w:t>s</w:t>
      </w:r>
      <w:r w:rsidR="00896158">
        <w:t xml:space="preserve"> </w:t>
      </w:r>
      <w:r w:rsidR="003D33C5">
        <w:t>designation</w:t>
      </w:r>
      <w:r>
        <w:t>.</w:t>
      </w:r>
    </w:p>
    <w:tbl>
      <w:tblPr>
        <w:tblW w:w="5000" w:type="pct"/>
        <w:jc w:val="center"/>
        <w:tblCellMar>
          <w:left w:w="28" w:type="dxa"/>
          <w:right w:w="28" w:type="dxa"/>
        </w:tblCellMar>
        <w:tblLook w:val="0000" w:firstRow="0" w:lastRow="0" w:firstColumn="0" w:lastColumn="0" w:noHBand="0" w:noVBand="0"/>
      </w:tblPr>
      <w:tblGrid>
        <w:gridCol w:w="833"/>
        <w:gridCol w:w="894"/>
        <w:gridCol w:w="530"/>
        <w:gridCol w:w="534"/>
        <w:gridCol w:w="412"/>
        <w:gridCol w:w="412"/>
        <w:gridCol w:w="535"/>
        <w:gridCol w:w="407"/>
        <w:gridCol w:w="530"/>
        <w:gridCol w:w="534"/>
        <w:gridCol w:w="412"/>
        <w:gridCol w:w="421"/>
        <w:gridCol w:w="464"/>
      </w:tblGrid>
      <w:tr w:rsidR="00E7431F" w:rsidRPr="009A3755" w14:paraId="038D3304" w14:textId="5AE6E53A" w:rsidTr="003B5DAB">
        <w:trPr>
          <w:jc w:val="center"/>
        </w:trPr>
        <w:tc>
          <w:tcPr>
            <w:tcW w:w="602" w:type="pct"/>
            <w:vMerge w:val="restart"/>
            <w:tcBorders>
              <w:top w:val="single" w:sz="12" w:space="0" w:color="000000"/>
            </w:tcBorders>
            <w:vAlign w:val="center"/>
          </w:tcPr>
          <w:p w14:paraId="13D4EFB3" w14:textId="3DAF4065" w:rsidR="00E7431F" w:rsidRPr="009A3755" w:rsidRDefault="00E7431F" w:rsidP="000C3F26">
            <w:pPr>
              <w:ind w:firstLine="0"/>
              <w:jc w:val="left"/>
              <w:rPr>
                <w:sz w:val="18"/>
                <w:szCs w:val="18"/>
              </w:rPr>
            </w:pPr>
            <w:r>
              <w:rPr>
                <w:sz w:val="18"/>
                <w:szCs w:val="18"/>
              </w:rPr>
              <w:t>Specimen</w:t>
            </w:r>
          </w:p>
        </w:tc>
        <w:tc>
          <w:tcPr>
            <w:tcW w:w="646" w:type="pct"/>
            <w:vMerge w:val="restart"/>
            <w:tcBorders>
              <w:top w:val="single" w:sz="12" w:space="0" w:color="000000"/>
            </w:tcBorders>
            <w:vAlign w:val="center"/>
          </w:tcPr>
          <w:p w14:paraId="6AFC6ABC" w14:textId="0B2F1908" w:rsidR="00E7431F" w:rsidRPr="009A3755" w:rsidRDefault="00E7431F" w:rsidP="000C3F26">
            <w:pPr>
              <w:ind w:firstLine="0"/>
              <w:jc w:val="left"/>
              <w:rPr>
                <w:sz w:val="18"/>
                <w:szCs w:val="18"/>
              </w:rPr>
            </w:pPr>
            <w:r w:rsidRPr="000C3F26">
              <w:rPr>
                <w:i/>
                <w:iCs/>
                <w:sz w:val="18"/>
                <w:szCs w:val="18"/>
              </w:rPr>
              <w:t>b×h</w:t>
            </w:r>
            <w:r w:rsidRPr="000C3F26">
              <w:rPr>
                <w:sz w:val="18"/>
                <w:szCs w:val="18"/>
              </w:rPr>
              <w:t>, mm</w:t>
            </w:r>
          </w:p>
        </w:tc>
        <w:tc>
          <w:tcPr>
            <w:tcW w:w="1752" w:type="pct"/>
            <w:gridSpan w:val="5"/>
            <w:tcBorders>
              <w:top w:val="single" w:sz="12" w:space="0" w:color="000000"/>
            </w:tcBorders>
            <w:vAlign w:val="center"/>
          </w:tcPr>
          <w:p w14:paraId="3D6C3460" w14:textId="737848D5" w:rsidR="00E7431F" w:rsidRPr="00276141" w:rsidRDefault="00E7431F" w:rsidP="00276141">
            <w:pPr>
              <w:ind w:firstLine="0"/>
              <w:jc w:val="center"/>
              <w:rPr>
                <w:sz w:val="18"/>
                <w:szCs w:val="18"/>
              </w:rPr>
            </w:pPr>
            <w:r w:rsidRPr="00276141">
              <w:rPr>
                <w:sz w:val="18"/>
                <w:szCs w:val="18"/>
              </w:rPr>
              <w:t>GFRP reinforcement</w:t>
            </w:r>
          </w:p>
        </w:tc>
        <w:tc>
          <w:tcPr>
            <w:tcW w:w="294" w:type="pct"/>
            <w:tcBorders>
              <w:top w:val="single" w:sz="12" w:space="0" w:color="000000"/>
            </w:tcBorders>
            <w:vAlign w:val="center"/>
          </w:tcPr>
          <w:p w14:paraId="5757F6F2" w14:textId="77777777" w:rsidR="00E7431F" w:rsidRDefault="00E7431F" w:rsidP="00276141">
            <w:pPr>
              <w:ind w:firstLine="0"/>
              <w:jc w:val="center"/>
              <w:rPr>
                <w:sz w:val="18"/>
                <w:szCs w:val="18"/>
              </w:rPr>
            </w:pPr>
          </w:p>
        </w:tc>
        <w:tc>
          <w:tcPr>
            <w:tcW w:w="1706" w:type="pct"/>
            <w:gridSpan w:val="5"/>
            <w:tcBorders>
              <w:top w:val="single" w:sz="12" w:space="0" w:color="000000"/>
            </w:tcBorders>
            <w:vAlign w:val="center"/>
          </w:tcPr>
          <w:p w14:paraId="56218815" w14:textId="6F3FBCAD" w:rsidR="00E7431F" w:rsidRPr="000C3F26" w:rsidRDefault="00E7431F" w:rsidP="00276141">
            <w:pPr>
              <w:ind w:firstLine="0"/>
              <w:jc w:val="center"/>
              <w:rPr>
                <w:i/>
                <w:iCs/>
                <w:sz w:val="18"/>
                <w:szCs w:val="18"/>
              </w:rPr>
            </w:pPr>
            <w:r>
              <w:rPr>
                <w:sz w:val="18"/>
                <w:szCs w:val="18"/>
              </w:rPr>
              <w:t>Steel</w:t>
            </w:r>
            <w:r w:rsidRPr="00276141">
              <w:rPr>
                <w:sz w:val="18"/>
                <w:szCs w:val="18"/>
              </w:rPr>
              <w:t xml:space="preserve"> reinforcement</w:t>
            </w:r>
          </w:p>
        </w:tc>
      </w:tr>
      <w:tr w:rsidR="00E7431F" w:rsidRPr="009A3755" w14:paraId="4207E0CA" w14:textId="77777777" w:rsidTr="003B5DAB">
        <w:trPr>
          <w:jc w:val="center"/>
        </w:trPr>
        <w:tc>
          <w:tcPr>
            <w:tcW w:w="602" w:type="pct"/>
            <w:vMerge/>
            <w:tcBorders>
              <w:bottom w:val="single" w:sz="6" w:space="0" w:color="000000"/>
            </w:tcBorders>
            <w:vAlign w:val="center"/>
          </w:tcPr>
          <w:p w14:paraId="1CC7B6C9" w14:textId="77777777" w:rsidR="00E7431F" w:rsidRDefault="00E7431F" w:rsidP="00E7431F">
            <w:pPr>
              <w:ind w:firstLine="0"/>
              <w:jc w:val="left"/>
              <w:rPr>
                <w:sz w:val="18"/>
                <w:szCs w:val="18"/>
              </w:rPr>
            </w:pPr>
          </w:p>
        </w:tc>
        <w:tc>
          <w:tcPr>
            <w:tcW w:w="646" w:type="pct"/>
            <w:vMerge/>
            <w:tcBorders>
              <w:bottom w:val="single" w:sz="6" w:space="0" w:color="000000"/>
            </w:tcBorders>
            <w:vAlign w:val="center"/>
          </w:tcPr>
          <w:p w14:paraId="34BBF9CA" w14:textId="77777777" w:rsidR="00E7431F" w:rsidRPr="000C3F26" w:rsidRDefault="00E7431F" w:rsidP="00E7431F">
            <w:pPr>
              <w:ind w:firstLine="0"/>
              <w:jc w:val="left"/>
              <w:rPr>
                <w:i/>
                <w:iCs/>
                <w:sz w:val="18"/>
                <w:szCs w:val="18"/>
              </w:rPr>
            </w:pPr>
          </w:p>
        </w:tc>
        <w:tc>
          <w:tcPr>
            <w:tcW w:w="383" w:type="pct"/>
            <w:tcBorders>
              <w:top w:val="single" w:sz="12" w:space="0" w:color="000000"/>
              <w:bottom w:val="single" w:sz="6" w:space="0" w:color="000000"/>
            </w:tcBorders>
            <w:vAlign w:val="center"/>
          </w:tcPr>
          <w:p w14:paraId="2A6A79C6" w14:textId="02F664A0" w:rsidR="00E7431F" w:rsidRPr="000C3F26" w:rsidRDefault="00E7431F" w:rsidP="00E7431F">
            <w:pPr>
              <w:ind w:firstLine="0"/>
              <w:jc w:val="center"/>
              <w:rPr>
                <w:i/>
                <w:iCs/>
                <w:sz w:val="18"/>
                <w:szCs w:val="18"/>
              </w:rPr>
            </w:pPr>
            <w:r>
              <w:rPr>
                <w:i/>
                <w:iCs/>
                <w:sz w:val="18"/>
                <w:szCs w:val="18"/>
              </w:rPr>
              <w:t>Bars</w:t>
            </w:r>
          </w:p>
        </w:tc>
        <w:tc>
          <w:tcPr>
            <w:tcW w:w="386" w:type="pct"/>
            <w:tcBorders>
              <w:top w:val="single" w:sz="12" w:space="0" w:color="000000"/>
              <w:bottom w:val="single" w:sz="6" w:space="0" w:color="000000"/>
            </w:tcBorders>
            <w:vAlign w:val="center"/>
          </w:tcPr>
          <w:p w14:paraId="7556A91C" w14:textId="052E367F" w:rsidR="00E7431F" w:rsidRDefault="00E7431F" w:rsidP="00E7431F">
            <w:pPr>
              <w:ind w:firstLine="0"/>
              <w:jc w:val="center"/>
              <w:rPr>
                <w:i/>
                <w:iCs/>
                <w:sz w:val="18"/>
                <w:szCs w:val="18"/>
              </w:rPr>
            </w:pPr>
            <w:r w:rsidRPr="000C3F26">
              <w:rPr>
                <w:i/>
                <w:iCs/>
                <w:sz w:val="18"/>
                <w:szCs w:val="18"/>
              </w:rPr>
              <w:t>A</w:t>
            </w:r>
            <w:r>
              <w:rPr>
                <w:i/>
                <w:iCs/>
                <w:sz w:val="18"/>
                <w:szCs w:val="18"/>
                <w:vertAlign w:val="subscript"/>
              </w:rPr>
              <w:t>g</w:t>
            </w:r>
            <w:r>
              <w:rPr>
                <w:sz w:val="18"/>
                <w:szCs w:val="18"/>
              </w:rPr>
              <w:t>, mm</w:t>
            </w:r>
            <w:r w:rsidRPr="000C3F26">
              <w:rPr>
                <w:sz w:val="18"/>
                <w:szCs w:val="18"/>
                <w:vertAlign w:val="superscript"/>
              </w:rPr>
              <w:t>2</w:t>
            </w:r>
          </w:p>
        </w:tc>
        <w:tc>
          <w:tcPr>
            <w:tcW w:w="298" w:type="pct"/>
            <w:tcBorders>
              <w:top w:val="single" w:sz="12" w:space="0" w:color="000000"/>
              <w:bottom w:val="single" w:sz="6" w:space="0" w:color="000000"/>
            </w:tcBorders>
            <w:vAlign w:val="center"/>
          </w:tcPr>
          <w:p w14:paraId="51CE6E08" w14:textId="522BCCA5" w:rsidR="00E7431F" w:rsidRPr="000C3F26" w:rsidRDefault="00E7431F" w:rsidP="00E7431F">
            <w:pPr>
              <w:ind w:firstLine="0"/>
              <w:jc w:val="center"/>
              <w:rPr>
                <w:i/>
                <w:iCs/>
                <w:sz w:val="18"/>
                <w:szCs w:val="18"/>
              </w:rPr>
            </w:pPr>
            <w:r>
              <w:rPr>
                <w:i/>
                <w:iCs/>
                <w:sz w:val="18"/>
                <w:szCs w:val="18"/>
              </w:rPr>
              <w:t>C</w:t>
            </w:r>
            <w:r>
              <w:rPr>
                <w:i/>
                <w:iCs/>
                <w:sz w:val="18"/>
                <w:szCs w:val="18"/>
                <w:vertAlign w:val="subscript"/>
              </w:rPr>
              <w:t>g</w:t>
            </w:r>
            <w:r>
              <w:rPr>
                <w:i/>
                <w:iCs/>
                <w:sz w:val="18"/>
                <w:szCs w:val="18"/>
              </w:rPr>
              <w:t xml:space="preserve">, </w:t>
            </w:r>
            <w:r w:rsidRPr="000C3F26">
              <w:rPr>
                <w:sz w:val="18"/>
                <w:szCs w:val="18"/>
              </w:rPr>
              <w:t>mm</w:t>
            </w:r>
          </w:p>
        </w:tc>
        <w:tc>
          <w:tcPr>
            <w:tcW w:w="298" w:type="pct"/>
            <w:tcBorders>
              <w:top w:val="single" w:sz="12" w:space="0" w:color="000000"/>
              <w:bottom w:val="single" w:sz="6" w:space="0" w:color="000000"/>
            </w:tcBorders>
            <w:vAlign w:val="center"/>
          </w:tcPr>
          <w:p w14:paraId="775FFF38" w14:textId="5708002A" w:rsidR="00E7431F" w:rsidRPr="00033320" w:rsidRDefault="00E7431F" w:rsidP="00E7431F">
            <w:pPr>
              <w:ind w:firstLine="0"/>
              <w:jc w:val="center"/>
            </w:pPr>
            <w:r>
              <w:rPr>
                <w:i/>
                <w:iCs/>
                <w:sz w:val="18"/>
                <w:szCs w:val="18"/>
              </w:rPr>
              <w:t>d</w:t>
            </w:r>
            <w:r>
              <w:rPr>
                <w:i/>
                <w:iCs/>
                <w:sz w:val="18"/>
                <w:szCs w:val="18"/>
                <w:vertAlign w:val="subscript"/>
              </w:rPr>
              <w:t>g</w:t>
            </w:r>
            <w:r w:rsidRPr="00033320">
              <w:rPr>
                <w:sz w:val="18"/>
                <w:szCs w:val="18"/>
              </w:rPr>
              <w:t>, mm</w:t>
            </w:r>
          </w:p>
        </w:tc>
        <w:tc>
          <w:tcPr>
            <w:tcW w:w="386" w:type="pct"/>
            <w:tcBorders>
              <w:top w:val="single" w:sz="12" w:space="0" w:color="000000"/>
              <w:bottom w:val="single" w:sz="6" w:space="0" w:color="000000"/>
            </w:tcBorders>
            <w:vAlign w:val="center"/>
          </w:tcPr>
          <w:p w14:paraId="38CF1123" w14:textId="5BE7B440" w:rsidR="00E7431F" w:rsidRPr="000C3F26" w:rsidRDefault="00F45AD6" w:rsidP="00E7431F">
            <w:pPr>
              <w:ind w:firstLine="0"/>
              <w:jc w:val="center"/>
              <w:rPr>
                <w:i/>
                <w:iCs/>
                <w:sz w:val="18"/>
                <w:szCs w:val="18"/>
              </w:rPr>
            </w:pPr>
            <w:r w:rsidRPr="000C3F26">
              <w:rPr>
                <w:i/>
                <w:iCs/>
                <w:sz w:val="18"/>
                <w:szCs w:val="18"/>
              </w:rPr>
              <w:t>μ</w:t>
            </w:r>
            <w:r w:rsidR="00E7431F">
              <w:rPr>
                <w:i/>
                <w:iCs/>
                <w:sz w:val="18"/>
                <w:szCs w:val="18"/>
                <w:vertAlign w:val="subscript"/>
              </w:rPr>
              <w:t>g</w:t>
            </w:r>
            <w:r w:rsidR="00E7431F">
              <w:rPr>
                <w:i/>
                <w:iCs/>
                <w:sz w:val="18"/>
                <w:szCs w:val="18"/>
              </w:rPr>
              <w:t>,</w:t>
            </w:r>
            <w:r w:rsidR="00E7431F">
              <w:rPr>
                <w:sz w:val="18"/>
                <w:szCs w:val="18"/>
              </w:rPr>
              <w:t>%</w:t>
            </w:r>
          </w:p>
        </w:tc>
        <w:tc>
          <w:tcPr>
            <w:tcW w:w="294" w:type="pct"/>
            <w:tcBorders>
              <w:bottom w:val="single" w:sz="6" w:space="0" w:color="000000"/>
            </w:tcBorders>
            <w:vAlign w:val="center"/>
          </w:tcPr>
          <w:p w14:paraId="53F4F8AF" w14:textId="77777777" w:rsidR="00E7431F" w:rsidRPr="000C3F26" w:rsidRDefault="00E7431F" w:rsidP="00E7431F">
            <w:pPr>
              <w:ind w:firstLine="0"/>
              <w:jc w:val="center"/>
              <w:rPr>
                <w:i/>
                <w:iCs/>
                <w:sz w:val="18"/>
                <w:szCs w:val="18"/>
              </w:rPr>
            </w:pPr>
          </w:p>
        </w:tc>
        <w:tc>
          <w:tcPr>
            <w:tcW w:w="383" w:type="pct"/>
            <w:tcBorders>
              <w:top w:val="single" w:sz="12" w:space="0" w:color="000000"/>
              <w:bottom w:val="single" w:sz="6" w:space="0" w:color="000000"/>
            </w:tcBorders>
            <w:vAlign w:val="center"/>
          </w:tcPr>
          <w:p w14:paraId="7AD1470D" w14:textId="496F3208" w:rsidR="00E7431F" w:rsidRPr="000C3F26" w:rsidRDefault="00E7431F" w:rsidP="00E7431F">
            <w:pPr>
              <w:ind w:firstLine="0"/>
              <w:jc w:val="center"/>
              <w:rPr>
                <w:i/>
                <w:iCs/>
                <w:sz w:val="18"/>
                <w:szCs w:val="18"/>
              </w:rPr>
            </w:pPr>
            <w:r>
              <w:rPr>
                <w:i/>
                <w:iCs/>
                <w:sz w:val="18"/>
                <w:szCs w:val="18"/>
              </w:rPr>
              <w:t>Bars</w:t>
            </w:r>
          </w:p>
        </w:tc>
        <w:tc>
          <w:tcPr>
            <w:tcW w:w="386" w:type="pct"/>
            <w:tcBorders>
              <w:top w:val="single" w:sz="12" w:space="0" w:color="000000"/>
              <w:bottom w:val="single" w:sz="6" w:space="0" w:color="000000"/>
            </w:tcBorders>
            <w:vAlign w:val="center"/>
          </w:tcPr>
          <w:p w14:paraId="4C6A3783" w14:textId="50292164" w:rsidR="00E7431F" w:rsidRDefault="00E7431F" w:rsidP="00E7431F">
            <w:pPr>
              <w:ind w:firstLine="0"/>
              <w:jc w:val="center"/>
              <w:rPr>
                <w:i/>
                <w:iCs/>
                <w:sz w:val="18"/>
                <w:szCs w:val="18"/>
              </w:rPr>
            </w:pPr>
            <w:r w:rsidRPr="000C3F26">
              <w:rPr>
                <w:i/>
                <w:iCs/>
                <w:sz w:val="18"/>
                <w:szCs w:val="18"/>
              </w:rPr>
              <w:t>A</w:t>
            </w:r>
            <w:r w:rsidRPr="000C3F26">
              <w:rPr>
                <w:i/>
                <w:iCs/>
                <w:sz w:val="18"/>
                <w:szCs w:val="18"/>
                <w:vertAlign w:val="subscript"/>
              </w:rPr>
              <w:t>s</w:t>
            </w:r>
            <w:r>
              <w:rPr>
                <w:sz w:val="18"/>
                <w:szCs w:val="18"/>
              </w:rPr>
              <w:t>, mm</w:t>
            </w:r>
            <w:r w:rsidRPr="000C3F26">
              <w:rPr>
                <w:sz w:val="18"/>
                <w:szCs w:val="18"/>
                <w:vertAlign w:val="superscript"/>
              </w:rPr>
              <w:t>2</w:t>
            </w:r>
          </w:p>
        </w:tc>
        <w:tc>
          <w:tcPr>
            <w:tcW w:w="298" w:type="pct"/>
            <w:tcBorders>
              <w:top w:val="single" w:sz="12" w:space="0" w:color="000000"/>
              <w:bottom w:val="single" w:sz="6" w:space="0" w:color="000000"/>
            </w:tcBorders>
            <w:vAlign w:val="center"/>
          </w:tcPr>
          <w:p w14:paraId="499FA7AC" w14:textId="6643A6FD" w:rsidR="00E7431F" w:rsidRPr="000C3F26" w:rsidRDefault="00E7431F" w:rsidP="00E7431F">
            <w:pPr>
              <w:ind w:firstLine="0"/>
              <w:jc w:val="center"/>
              <w:rPr>
                <w:i/>
                <w:iCs/>
                <w:sz w:val="18"/>
                <w:szCs w:val="18"/>
              </w:rPr>
            </w:pPr>
            <w:r>
              <w:rPr>
                <w:i/>
                <w:iCs/>
                <w:sz w:val="18"/>
                <w:szCs w:val="18"/>
              </w:rPr>
              <w:t>C</w:t>
            </w:r>
            <w:r w:rsidRPr="000C3F26">
              <w:rPr>
                <w:i/>
                <w:iCs/>
                <w:sz w:val="18"/>
                <w:szCs w:val="18"/>
                <w:vertAlign w:val="subscript"/>
              </w:rPr>
              <w:t>s</w:t>
            </w:r>
            <w:r>
              <w:rPr>
                <w:i/>
                <w:iCs/>
                <w:sz w:val="18"/>
                <w:szCs w:val="18"/>
              </w:rPr>
              <w:t xml:space="preserve">, </w:t>
            </w:r>
            <w:r w:rsidRPr="000C3F26">
              <w:rPr>
                <w:sz w:val="18"/>
                <w:szCs w:val="18"/>
              </w:rPr>
              <w:t>mm</w:t>
            </w:r>
          </w:p>
        </w:tc>
        <w:tc>
          <w:tcPr>
            <w:tcW w:w="304" w:type="pct"/>
            <w:tcBorders>
              <w:top w:val="single" w:sz="12" w:space="0" w:color="000000"/>
              <w:bottom w:val="single" w:sz="6" w:space="0" w:color="000000"/>
            </w:tcBorders>
            <w:vAlign w:val="center"/>
          </w:tcPr>
          <w:p w14:paraId="0CF04555" w14:textId="35449789" w:rsidR="00E7431F" w:rsidRPr="000C3F26" w:rsidRDefault="00E7431F" w:rsidP="00E7431F">
            <w:pPr>
              <w:ind w:firstLine="0"/>
              <w:jc w:val="center"/>
              <w:rPr>
                <w:i/>
                <w:iCs/>
                <w:sz w:val="18"/>
                <w:szCs w:val="18"/>
              </w:rPr>
            </w:pPr>
            <w:r>
              <w:rPr>
                <w:i/>
                <w:iCs/>
                <w:sz w:val="18"/>
                <w:szCs w:val="18"/>
              </w:rPr>
              <w:t>d</w:t>
            </w:r>
            <w:r w:rsidRPr="000C3F26">
              <w:rPr>
                <w:i/>
                <w:iCs/>
                <w:sz w:val="18"/>
                <w:szCs w:val="18"/>
                <w:vertAlign w:val="subscript"/>
              </w:rPr>
              <w:t>s</w:t>
            </w:r>
          </w:p>
        </w:tc>
        <w:tc>
          <w:tcPr>
            <w:tcW w:w="334" w:type="pct"/>
            <w:tcBorders>
              <w:top w:val="single" w:sz="12" w:space="0" w:color="000000"/>
              <w:bottom w:val="single" w:sz="6" w:space="0" w:color="000000"/>
            </w:tcBorders>
            <w:vAlign w:val="center"/>
          </w:tcPr>
          <w:p w14:paraId="78A08B2B" w14:textId="237634F8" w:rsidR="00E7431F" w:rsidRPr="000C3F26" w:rsidRDefault="00E7431F" w:rsidP="00E7431F">
            <w:pPr>
              <w:ind w:firstLine="0"/>
              <w:jc w:val="center"/>
              <w:rPr>
                <w:i/>
                <w:iCs/>
                <w:sz w:val="18"/>
                <w:szCs w:val="18"/>
              </w:rPr>
            </w:pPr>
            <w:r w:rsidRPr="000C3F26">
              <w:rPr>
                <w:i/>
                <w:iCs/>
                <w:sz w:val="18"/>
                <w:szCs w:val="18"/>
              </w:rPr>
              <w:t>μ</w:t>
            </w:r>
            <w:r w:rsidRPr="000C3F26">
              <w:rPr>
                <w:i/>
                <w:iCs/>
                <w:sz w:val="18"/>
                <w:szCs w:val="18"/>
                <w:vertAlign w:val="subscript"/>
              </w:rPr>
              <w:t>s</w:t>
            </w:r>
            <w:r>
              <w:rPr>
                <w:i/>
                <w:iCs/>
                <w:sz w:val="18"/>
                <w:szCs w:val="18"/>
              </w:rPr>
              <w:t>,</w:t>
            </w:r>
            <w:r>
              <w:rPr>
                <w:sz w:val="18"/>
                <w:szCs w:val="18"/>
              </w:rPr>
              <w:t>%</w:t>
            </w:r>
          </w:p>
        </w:tc>
      </w:tr>
      <w:tr w:rsidR="00422C73" w:rsidRPr="009A3755" w14:paraId="0B2689A6" w14:textId="5F6E7315" w:rsidTr="003B5DAB">
        <w:trPr>
          <w:trHeight w:val="284"/>
          <w:jc w:val="center"/>
        </w:trPr>
        <w:tc>
          <w:tcPr>
            <w:tcW w:w="602" w:type="pct"/>
            <w:vAlign w:val="center"/>
          </w:tcPr>
          <w:p w14:paraId="5AEAD1D4" w14:textId="256A5E74" w:rsidR="00422C73" w:rsidRPr="00C95C42" w:rsidRDefault="00C95C42" w:rsidP="00422C73">
            <w:pPr>
              <w:ind w:firstLine="0"/>
              <w:jc w:val="left"/>
              <w:rPr>
                <w:sz w:val="16"/>
                <w:szCs w:val="16"/>
              </w:rPr>
            </w:pPr>
            <w:r w:rsidRPr="00C95C42">
              <w:rPr>
                <w:sz w:val="16"/>
                <w:szCs w:val="16"/>
              </w:rPr>
              <w:t>B1-0%</w:t>
            </w:r>
          </w:p>
        </w:tc>
        <w:tc>
          <w:tcPr>
            <w:tcW w:w="646" w:type="pct"/>
            <w:vAlign w:val="center"/>
          </w:tcPr>
          <w:p w14:paraId="7D80A6C0" w14:textId="28889DD1" w:rsidR="00422C73" w:rsidRPr="00C95C42" w:rsidRDefault="00422C73" w:rsidP="00422C73">
            <w:pPr>
              <w:ind w:firstLine="0"/>
              <w:jc w:val="left"/>
              <w:rPr>
                <w:sz w:val="16"/>
                <w:szCs w:val="16"/>
              </w:rPr>
            </w:pPr>
            <w:r w:rsidRPr="00C95C42">
              <w:rPr>
                <w:sz w:val="16"/>
                <w:szCs w:val="16"/>
              </w:rPr>
              <w:t>100×200</w:t>
            </w:r>
          </w:p>
        </w:tc>
        <w:tc>
          <w:tcPr>
            <w:tcW w:w="383" w:type="pct"/>
            <w:vAlign w:val="center"/>
          </w:tcPr>
          <w:p w14:paraId="5E2A2CB6" w14:textId="50272E8A" w:rsidR="00422C73" w:rsidRPr="00C95C42" w:rsidRDefault="00422C73" w:rsidP="00422C73">
            <w:pPr>
              <w:ind w:firstLine="0"/>
              <w:jc w:val="center"/>
              <w:rPr>
                <w:sz w:val="16"/>
                <w:szCs w:val="16"/>
              </w:rPr>
            </w:pPr>
            <w:r w:rsidRPr="00C95C42">
              <w:rPr>
                <w:sz w:val="16"/>
                <w:szCs w:val="16"/>
              </w:rPr>
              <w:t>1Ø14</w:t>
            </w:r>
          </w:p>
        </w:tc>
        <w:tc>
          <w:tcPr>
            <w:tcW w:w="386" w:type="pct"/>
            <w:vAlign w:val="center"/>
          </w:tcPr>
          <w:p w14:paraId="2E6868B6" w14:textId="58ED63E0" w:rsidR="00422C73" w:rsidRPr="00C95C42" w:rsidRDefault="00422C73" w:rsidP="00422C73">
            <w:pPr>
              <w:ind w:firstLine="0"/>
              <w:jc w:val="center"/>
              <w:rPr>
                <w:sz w:val="16"/>
                <w:szCs w:val="16"/>
              </w:rPr>
            </w:pPr>
            <w:r w:rsidRPr="00C95C42">
              <w:rPr>
                <w:sz w:val="16"/>
                <w:szCs w:val="16"/>
              </w:rPr>
              <w:t>127.6</w:t>
            </w:r>
          </w:p>
        </w:tc>
        <w:tc>
          <w:tcPr>
            <w:tcW w:w="298" w:type="pct"/>
            <w:vAlign w:val="center"/>
          </w:tcPr>
          <w:p w14:paraId="4B8A13CD" w14:textId="18A288D7" w:rsidR="00422C73" w:rsidRPr="00C95C42" w:rsidRDefault="00422C73" w:rsidP="00422C73">
            <w:pPr>
              <w:ind w:firstLine="0"/>
              <w:jc w:val="center"/>
              <w:rPr>
                <w:sz w:val="16"/>
                <w:szCs w:val="16"/>
              </w:rPr>
            </w:pPr>
            <w:r w:rsidRPr="00C95C42">
              <w:rPr>
                <w:sz w:val="16"/>
                <w:szCs w:val="16"/>
              </w:rPr>
              <w:t>20</w:t>
            </w:r>
          </w:p>
        </w:tc>
        <w:tc>
          <w:tcPr>
            <w:tcW w:w="298" w:type="pct"/>
            <w:vAlign w:val="center"/>
          </w:tcPr>
          <w:p w14:paraId="127AC8AA" w14:textId="596F85B6" w:rsidR="00422C73" w:rsidRPr="00C95C42" w:rsidRDefault="00F45AD6" w:rsidP="00422C73">
            <w:pPr>
              <w:ind w:firstLine="0"/>
              <w:jc w:val="center"/>
              <w:rPr>
                <w:sz w:val="16"/>
                <w:szCs w:val="16"/>
              </w:rPr>
            </w:pPr>
            <w:r w:rsidRPr="00C95C42">
              <w:rPr>
                <w:sz w:val="16"/>
                <w:szCs w:val="16"/>
              </w:rPr>
              <w:t xml:space="preserve">173 </w:t>
            </w:r>
          </w:p>
        </w:tc>
        <w:tc>
          <w:tcPr>
            <w:tcW w:w="386" w:type="pct"/>
            <w:vAlign w:val="center"/>
          </w:tcPr>
          <w:p w14:paraId="66BE249E" w14:textId="528E1A07" w:rsidR="00422C73" w:rsidRPr="00C95C42" w:rsidRDefault="00EA3351" w:rsidP="00422C73">
            <w:pPr>
              <w:ind w:firstLine="0"/>
              <w:jc w:val="center"/>
              <w:rPr>
                <w:sz w:val="16"/>
                <w:szCs w:val="16"/>
              </w:rPr>
            </w:pPr>
            <w:r w:rsidRPr="00C95C42">
              <w:rPr>
                <w:sz w:val="16"/>
                <w:szCs w:val="16"/>
              </w:rPr>
              <w:t>0.74</w:t>
            </w:r>
          </w:p>
        </w:tc>
        <w:tc>
          <w:tcPr>
            <w:tcW w:w="294" w:type="pct"/>
            <w:vAlign w:val="center"/>
          </w:tcPr>
          <w:p w14:paraId="12D19BB8" w14:textId="77777777" w:rsidR="00422C73" w:rsidRPr="00C95C42" w:rsidRDefault="00422C73" w:rsidP="00422C73">
            <w:pPr>
              <w:ind w:firstLine="0"/>
              <w:jc w:val="center"/>
              <w:rPr>
                <w:sz w:val="16"/>
                <w:szCs w:val="16"/>
              </w:rPr>
            </w:pPr>
          </w:p>
        </w:tc>
        <w:tc>
          <w:tcPr>
            <w:tcW w:w="383" w:type="pct"/>
            <w:vAlign w:val="center"/>
          </w:tcPr>
          <w:p w14:paraId="6F1BE150" w14:textId="32767C5A" w:rsidR="00422C73" w:rsidRPr="00C95C42" w:rsidRDefault="00422C73" w:rsidP="00422C73">
            <w:pPr>
              <w:ind w:firstLine="0"/>
              <w:jc w:val="center"/>
              <w:rPr>
                <w:sz w:val="16"/>
                <w:szCs w:val="16"/>
              </w:rPr>
            </w:pPr>
            <w:r w:rsidRPr="00C95C42">
              <w:rPr>
                <w:sz w:val="16"/>
                <w:szCs w:val="16"/>
              </w:rPr>
              <w:t>-</w:t>
            </w:r>
          </w:p>
        </w:tc>
        <w:tc>
          <w:tcPr>
            <w:tcW w:w="386" w:type="pct"/>
            <w:vAlign w:val="center"/>
          </w:tcPr>
          <w:p w14:paraId="3D17B585" w14:textId="1E41A390" w:rsidR="00422C73" w:rsidRPr="00C95C42" w:rsidRDefault="00422C73" w:rsidP="00422C73">
            <w:pPr>
              <w:ind w:firstLine="0"/>
              <w:jc w:val="center"/>
              <w:rPr>
                <w:sz w:val="16"/>
                <w:szCs w:val="16"/>
              </w:rPr>
            </w:pPr>
            <w:r w:rsidRPr="00C95C42">
              <w:rPr>
                <w:sz w:val="16"/>
                <w:szCs w:val="16"/>
              </w:rPr>
              <w:t>-</w:t>
            </w:r>
          </w:p>
        </w:tc>
        <w:tc>
          <w:tcPr>
            <w:tcW w:w="298" w:type="pct"/>
            <w:vAlign w:val="center"/>
          </w:tcPr>
          <w:p w14:paraId="1B9FA271" w14:textId="572C9531" w:rsidR="00422C73" w:rsidRPr="00C95C42" w:rsidRDefault="00422C73" w:rsidP="00422C73">
            <w:pPr>
              <w:ind w:firstLine="0"/>
              <w:jc w:val="center"/>
              <w:rPr>
                <w:sz w:val="16"/>
                <w:szCs w:val="16"/>
              </w:rPr>
            </w:pPr>
            <w:r w:rsidRPr="00C95C42">
              <w:rPr>
                <w:sz w:val="16"/>
                <w:szCs w:val="16"/>
              </w:rPr>
              <w:t>-</w:t>
            </w:r>
          </w:p>
        </w:tc>
        <w:tc>
          <w:tcPr>
            <w:tcW w:w="304" w:type="pct"/>
            <w:vAlign w:val="center"/>
          </w:tcPr>
          <w:p w14:paraId="2B41C439" w14:textId="64645662" w:rsidR="00422C73" w:rsidRPr="00C95C42" w:rsidRDefault="00422C73" w:rsidP="00422C73">
            <w:pPr>
              <w:ind w:firstLine="0"/>
              <w:jc w:val="center"/>
              <w:rPr>
                <w:sz w:val="16"/>
                <w:szCs w:val="16"/>
              </w:rPr>
            </w:pPr>
            <w:r w:rsidRPr="00C95C42">
              <w:rPr>
                <w:sz w:val="16"/>
                <w:szCs w:val="16"/>
              </w:rPr>
              <w:t>-</w:t>
            </w:r>
          </w:p>
        </w:tc>
        <w:tc>
          <w:tcPr>
            <w:tcW w:w="334" w:type="pct"/>
            <w:vAlign w:val="center"/>
          </w:tcPr>
          <w:p w14:paraId="15117F26" w14:textId="7852E8C8" w:rsidR="00422C73" w:rsidRPr="00C95C42" w:rsidRDefault="00422C73" w:rsidP="00422C73">
            <w:pPr>
              <w:ind w:firstLine="0"/>
              <w:jc w:val="center"/>
              <w:rPr>
                <w:sz w:val="16"/>
                <w:szCs w:val="16"/>
              </w:rPr>
            </w:pPr>
            <w:r w:rsidRPr="00C95C42">
              <w:rPr>
                <w:sz w:val="16"/>
                <w:szCs w:val="16"/>
              </w:rPr>
              <w:t>0</w:t>
            </w:r>
          </w:p>
        </w:tc>
      </w:tr>
      <w:tr w:rsidR="00EA3351" w:rsidRPr="009A3755" w14:paraId="2C83EF9A" w14:textId="5B47905F" w:rsidTr="003B5DAB">
        <w:trPr>
          <w:trHeight w:val="284"/>
          <w:jc w:val="center"/>
        </w:trPr>
        <w:tc>
          <w:tcPr>
            <w:tcW w:w="602" w:type="pct"/>
            <w:vAlign w:val="center"/>
          </w:tcPr>
          <w:p w14:paraId="607B678A" w14:textId="3A99C838" w:rsidR="00EA3351" w:rsidRPr="00C95C42" w:rsidRDefault="00C95C42" w:rsidP="00EA3351">
            <w:pPr>
              <w:ind w:firstLine="0"/>
              <w:jc w:val="left"/>
              <w:rPr>
                <w:sz w:val="16"/>
                <w:szCs w:val="16"/>
              </w:rPr>
            </w:pPr>
            <w:r w:rsidRPr="00C95C42">
              <w:rPr>
                <w:sz w:val="16"/>
                <w:szCs w:val="16"/>
              </w:rPr>
              <w:t>B2-0.54%</w:t>
            </w:r>
          </w:p>
        </w:tc>
        <w:tc>
          <w:tcPr>
            <w:tcW w:w="646" w:type="pct"/>
            <w:vAlign w:val="center"/>
          </w:tcPr>
          <w:p w14:paraId="794008D9" w14:textId="2B74C988" w:rsidR="00EA3351" w:rsidRPr="00C95C42" w:rsidRDefault="00EA3351" w:rsidP="00EA3351">
            <w:pPr>
              <w:ind w:firstLine="0"/>
              <w:jc w:val="left"/>
              <w:rPr>
                <w:sz w:val="16"/>
                <w:szCs w:val="16"/>
              </w:rPr>
            </w:pPr>
            <w:r w:rsidRPr="00C95C42">
              <w:rPr>
                <w:sz w:val="16"/>
                <w:szCs w:val="16"/>
              </w:rPr>
              <w:t>100×200</w:t>
            </w:r>
          </w:p>
        </w:tc>
        <w:tc>
          <w:tcPr>
            <w:tcW w:w="383" w:type="pct"/>
            <w:vAlign w:val="center"/>
          </w:tcPr>
          <w:p w14:paraId="567B0F32" w14:textId="0A313BF4" w:rsidR="00EA3351" w:rsidRPr="00C95C42" w:rsidRDefault="00EA3351" w:rsidP="00EA3351">
            <w:pPr>
              <w:ind w:firstLine="0"/>
              <w:jc w:val="center"/>
              <w:rPr>
                <w:sz w:val="16"/>
                <w:szCs w:val="16"/>
              </w:rPr>
            </w:pPr>
            <w:r w:rsidRPr="00C95C42">
              <w:rPr>
                <w:sz w:val="16"/>
                <w:szCs w:val="16"/>
              </w:rPr>
              <w:t>1Ø14</w:t>
            </w:r>
          </w:p>
        </w:tc>
        <w:tc>
          <w:tcPr>
            <w:tcW w:w="386" w:type="pct"/>
            <w:vAlign w:val="center"/>
          </w:tcPr>
          <w:p w14:paraId="0A2ED308" w14:textId="261D7BFE" w:rsidR="00EA3351" w:rsidRPr="00C95C42" w:rsidRDefault="00EA3351" w:rsidP="00EA3351">
            <w:pPr>
              <w:ind w:firstLine="0"/>
              <w:jc w:val="center"/>
              <w:rPr>
                <w:sz w:val="16"/>
                <w:szCs w:val="16"/>
              </w:rPr>
            </w:pPr>
            <w:r w:rsidRPr="00C95C42">
              <w:rPr>
                <w:sz w:val="16"/>
                <w:szCs w:val="16"/>
              </w:rPr>
              <w:t>127.6</w:t>
            </w:r>
          </w:p>
        </w:tc>
        <w:tc>
          <w:tcPr>
            <w:tcW w:w="298" w:type="pct"/>
            <w:vAlign w:val="center"/>
          </w:tcPr>
          <w:p w14:paraId="28A0665E" w14:textId="7685E854" w:rsidR="00EA3351" w:rsidRPr="00C95C42" w:rsidRDefault="00EA3351" w:rsidP="00EA3351">
            <w:pPr>
              <w:ind w:firstLine="0"/>
              <w:jc w:val="center"/>
              <w:rPr>
                <w:sz w:val="16"/>
                <w:szCs w:val="16"/>
              </w:rPr>
            </w:pPr>
            <w:r w:rsidRPr="00C95C42">
              <w:rPr>
                <w:sz w:val="16"/>
                <w:szCs w:val="16"/>
              </w:rPr>
              <w:t>20</w:t>
            </w:r>
          </w:p>
        </w:tc>
        <w:tc>
          <w:tcPr>
            <w:tcW w:w="298" w:type="pct"/>
            <w:vAlign w:val="center"/>
          </w:tcPr>
          <w:p w14:paraId="038BA6A5" w14:textId="16567A57" w:rsidR="00EA3351" w:rsidRPr="00C95C42" w:rsidRDefault="00EA3351" w:rsidP="00EA3351">
            <w:pPr>
              <w:ind w:firstLine="0"/>
              <w:jc w:val="center"/>
              <w:rPr>
                <w:sz w:val="16"/>
                <w:szCs w:val="16"/>
              </w:rPr>
            </w:pPr>
            <w:r w:rsidRPr="00C95C42">
              <w:rPr>
                <w:sz w:val="16"/>
                <w:szCs w:val="16"/>
              </w:rPr>
              <w:t>173</w:t>
            </w:r>
          </w:p>
        </w:tc>
        <w:tc>
          <w:tcPr>
            <w:tcW w:w="386" w:type="pct"/>
            <w:vAlign w:val="center"/>
          </w:tcPr>
          <w:p w14:paraId="4D542D09" w14:textId="23AABD8B" w:rsidR="00EA3351" w:rsidRPr="00C95C42" w:rsidRDefault="00EA3351" w:rsidP="00EA3351">
            <w:pPr>
              <w:ind w:firstLine="0"/>
              <w:jc w:val="center"/>
              <w:rPr>
                <w:sz w:val="16"/>
                <w:szCs w:val="16"/>
              </w:rPr>
            </w:pPr>
            <w:r w:rsidRPr="00C95C42">
              <w:rPr>
                <w:sz w:val="16"/>
                <w:szCs w:val="16"/>
              </w:rPr>
              <w:t>0.74</w:t>
            </w:r>
          </w:p>
        </w:tc>
        <w:tc>
          <w:tcPr>
            <w:tcW w:w="294" w:type="pct"/>
            <w:vAlign w:val="center"/>
          </w:tcPr>
          <w:p w14:paraId="1E93374A" w14:textId="77777777" w:rsidR="00EA3351" w:rsidRPr="00C95C42" w:rsidRDefault="00EA3351" w:rsidP="00EA3351">
            <w:pPr>
              <w:ind w:firstLine="0"/>
              <w:jc w:val="center"/>
              <w:rPr>
                <w:sz w:val="16"/>
                <w:szCs w:val="16"/>
              </w:rPr>
            </w:pPr>
          </w:p>
        </w:tc>
        <w:tc>
          <w:tcPr>
            <w:tcW w:w="383" w:type="pct"/>
            <w:vAlign w:val="center"/>
          </w:tcPr>
          <w:p w14:paraId="440956E8" w14:textId="7507C19C" w:rsidR="00EA3351" w:rsidRPr="00C95C42" w:rsidRDefault="00EA3351" w:rsidP="00EA3351">
            <w:pPr>
              <w:ind w:firstLine="0"/>
              <w:jc w:val="center"/>
              <w:rPr>
                <w:sz w:val="16"/>
                <w:szCs w:val="16"/>
              </w:rPr>
            </w:pPr>
            <w:r w:rsidRPr="00C95C42">
              <w:rPr>
                <w:sz w:val="16"/>
                <w:szCs w:val="16"/>
              </w:rPr>
              <w:t>1Ø10</w:t>
            </w:r>
          </w:p>
        </w:tc>
        <w:tc>
          <w:tcPr>
            <w:tcW w:w="386" w:type="pct"/>
            <w:vAlign w:val="center"/>
          </w:tcPr>
          <w:p w14:paraId="54B90E6C" w14:textId="07A68DC8" w:rsidR="00EA3351" w:rsidRPr="00C95C42" w:rsidRDefault="00EA3351" w:rsidP="00EA3351">
            <w:pPr>
              <w:ind w:firstLine="0"/>
              <w:jc w:val="center"/>
              <w:rPr>
                <w:sz w:val="16"/>
                <w:szCs w:val="16"/>
              </w:rPr>
            </w:pPr>
            <w:r w:rsidRPr="00C95C42">
              <w:rPr>
                <w:sz w:val="16"/>
                <w:szCs w:val="16"/>
              </w:rPr>
              <w:t>78.5</w:t>
            </w:r>
          </w:p>
        </w:tc>
        <w:tc>
          <w:tcPr>
            <w:tcW w:w="298" w:type="pct"/>
            <w:vAlign w:val="center"/>
          </w:tcPr>
          <w:p w14:paraId="3557C857" w14:textId="6F2F64B7" w:rsidR="00EA3351" w:rsidRPr="00C95C42" w:rsidRDefault="00EA3351" w:rsidP="00EA3351">
            <w:pPr>
              <w:ind w:firstLine="0"/>
              <w:jc w:val="center"/>
              <w:rPr>
                <w:sz w:val="16"/>
                <w:szCs w:val="16"/>
              </w:rPr>
            </w:pPr>
            <w:r w:rsidRPr="00C95C42">
              <w:rPr>
                <w:sz w:val="16"/>
                <w:szCs w:val="16"/>
              </w:rPr>
              <w:t>50</w:t>
            </w:r>
          </w:p>
        </w:tc>
        <w:tc>
          <w:tcPr>
            <w:tcW w:w="304" w:type="pct"/>
            <w:vAlign w:val="center"/>
          </w:tcPr>
          <w:p w14:paraId="637A75DC" w14:textId="779DA158" w:rsidR="00EA3351" w:rsidRPr="00C95C42" w:rsidRDefault="00EA3351" w:rsidP="00EA3351">
            <w:pPr>
              <w:ind w:firstLine="0"/>
              <w:jc w:val="center"/>
              <w:rPr>
                <w:sz w:val="16"/>
                <w:szCs w:val="16"/>
              </w:rPr>
            </w:pPr>
            <w:r w:rsidRPr="00C95C42">
              <w:rPr>
                <w:sz w:val="16"/>
                <w:szCs w:val="16"/>
              </w:rPr>
              <w:t>145</w:t>
            </w:r>
          </w:p>
        </w:tc>
        <w:tc>
          <w:tcPr>
            <w:tcW w:w="334" w:type="pct"/>
            <w:vAlign w:val="center"/>
          </w:tcPr>
          <w:p w14:paraId="6C086198" w14:textId="5B11434E" w:rsidR="00EA3351" w:rsidRPr="00C95C42" w:rsidRDefault="00EA3351" w:rsidP="00EA3351">
            <w:pPr>
              <w:ind w:firstLine="0"/>
              <w:jc w:val="center"/>
              <w:rPr>
                <w:sz w:val="16"/>
                <w:szCs w:val="16"/>
              </w:rPr>
            </w:pPr>
            <w:r w:rsidRPr="00C95C42">
              <w:rPr>
                <w:sz w:val="16"/>
                <w:szCs w:val="16"/>
              </w:rPr>
              <w:t>0.54</w:t>
            </w:r>
          </w:p>
        </w:tc>
      </w:tr>
      <w:tr w:rsidR="00EA3351" w:rsidRPr="009A3755" w14:paraId="10C5EE68" w14:textId="1894FAE8" w:rsidTr="003B5DAB">
        <w:trPr>
          <w:trHeight w:val="50"/>
          <w:jc w:val="center"/>
        </w:trPr>
        <w:tc>
          <w:tcPr>
            <w:tcW w:w="602" w:type="pct"/>
            <w:vAlign w:val="center"/>
          </w:tcPr>
          <w:p w14:paraId="5C8BBD69" w14:textId="6AC098E0" w:rsidR="00EA3351" w:rsidRPr="00C95C42" w:rsidRDefault="00C95C42" w:rsidP="00EA3351">
            <w:pPr>
              <w:ind w:firstLine="0"/>
              <w:jc w:val="left"/>
              <w:rPr>
                <w:sz w:val="16"/>
                <w:szCs w:val="16"/>
              </w:rPr>
            </w:pPr>
            <w:r w:rsidRPr="00C95C42">
              <w:rPr>
                <w:sz w:val="16"/>
                <w:szCs w:val="16"/>
              </w:rPr>
              <w:t>B3-0.79%</w:t>
            </w:r>
          </w:p>
        </w:tc>
        <w:tc>
          <w:tcPr>
            <w:tcW w:w="646" w:type="pct"/>
            <w:vAlign w:val="center"/>
          </w:tcPr>
          <w:p w14:paraId="77EE5682" w14:textId="3A643202" w:rsidR="00EA3351" w:rsidRPr="00C95C42" w:rsidRDefault="00EA3351" w:rsidP="00EA3351">
            <w:pPr>
              <w:ind w:firstLine="0"/>
              <w:jc w:val="left"/>
              <w:rPr>
                <w:sz w:val="16"/>
                <w:szCs w:val="16"/>
              </w:rPr>
            </w:pPr>
            <w:r w:rsidRPr="00C95C42">
              <w:rPr>
                <w:sz w:val="16"/>
                <w:szCs w:val="16"/>
              </w:rPr>
              <w:t>100×200</w:t>
            </w:r>
          </w:p>
        </w:tc>
        <w:tc>
          <w:tcPr>
            <w:tcW w:w="383" w:type="pct"/>
            <w:vAlign w:val="center"/>
          </w:tcPr>
          <w:p w14:paraId="6A4C3ED9" w14:textId="1DD5AEA0" w:rsidR="00EA3351" w:rsidRPr="00C95C42" w:rsidRDefault="00EA3351" w:rsidP="00EA3351">
            <w:pPr>
              <w:ind w:firstLine="0"/>
              <w:jc w:val="center"/>
              <w:rPr>
                <w:sz w:val="16"/>
                <w:szCs w:val="16"/>
              </w:rPr>
            </w:pPr>
            <w:r w:rsidRPr="00C95C42">
              <w:rPr>
                <w:sz w:val="16"/>
                <w:szCs w:val="16"/>
              </w:rPr>
              <w:t>1Ø14</w:t>
            </w:r>
          </w:p>
        </w:tc>
        <w:tc>
          <w:tcPr>
            <w:tcW w:w="386" w:type="pct"/>
            <w:vAlign w:val="center"/>
          </w:tcPr>
          <w:p w14:paraId="7F719C44" w14:textId="542A7D2A" w:rsidR="00EA3351" w:rsidRPr="00C95C42" w:rsidRDefault="00EA3351" w:rsidP="00EA3351">
            <w:pPr>
              <w:ind w:firstLine="0"/>
              <w:jc w:val="center"/>
              <w:rPr>
                <w:sz w:val="16"/>
                <w:szCs w:val="16"/>
              </w:rPr>
            </w:pPr>
            <w:r w:rsidRPr="00C95C42">
              <w:rPr>
                <w:sz w:val="16"/>
                <w:szCs w:val="16"/>
              </w:rPr>
              <w:t>127.6</w:t>
            </w:r>
          </w:p>
        </w:tc>
        <w:tc>
          <w:tcPr>
            <w:tcW w:w="298" w:type="pct"/>
            <w:vAlign w:val="center"/>
          </w:tcPr>
          <w:p w14:paraId="0D79B29D" w14:textId="41629EC4" w:rsidR="00EA3351" w:rsidRPr="00C95C42" w:rsidRDefault="00EA3351" w:rsidP="00EA3351">
            <w:pPr>
              <w:ind w:firstLine="0"/>
              <w:jc w:val="center"/>
              <w:rPr>
                <w:sz w:val="16"/>
                <w:szCs w:val="16"/>
              </w:rPr>
            </w:pPr>
            <w:r w:rsidRPr="00C95C42">
              <w:rPr>
                <w:sz w:val="16"/>
                <w:szCs w:val="16"/>
              </w:rPr>
              <w:t>20</w:t>
            </w:r>
          </w:p>
        </w:tc>
        <w:tc>
          <w:tcPr>
            <w:tcW w:w="298" w:type="pct"/>
            <w:vAlign w:val="center"/>
          </w:tcPr>
          <w:p w14:paraId="4114152F" w14:textId="0EA00FD5" w:rsidR="00EA3351" w:rsidRPr="00C95C42" w:rsidRDefault="00EA3351" w:rsidP="00EA3351">
            <w:pPr>
              <w:ind w:firstLine="0"/>
              <w:jc w:val="center"/>
              <w:rPr>
                <w:sz w:val="16"/>
                <w:szCs w:val="16"/>
              </w:rPr>
            </w:pPr>
            <w:r w:rsidRPr="00C95C42">
              <w:rPr>
                <w:sz w:val="16"/>
                <w:szCs w:val="16"/>
              </w:rPr>
              <w:t>173</w:t>
            </w:r>
          </w:p>
        </w:tc>
        <w:tc>
          <w:tcPr>
            <w:tcW w:w="386" w:type="pct"/>
            <w:vAlign w:val="center"/>
          </w:tcPr>
          <w:p w14:paraId="7B639119" w14:textId="683655FC" w:rsidR="00EA3351" w:rsidRPr="00C95C42" w:rsidRDefault="00EA3351" w:rsidP="00EA3351">
            <w:pPr>
              <w:ind w:firstLine="0"/>
              <w:jc w:val="center"/>
              <w:rPr>
                <w:sz w:val="16"/>
                <w:szCs w:val="16"/>
              </w:rPr>
            </w:pPr>
            <w:r w:rsidRPr="00C95C42">
              <w:rPr>
                <w:sz w:val="16"/>
                <w:szCs w:val="16"/>
              </w:rPr>
              <w:t>0.74</w:t>
            </w:r>
          </w:p>
        </w:tc>
        <w:tc>
          <w:tcPr>
            <w:tcW w:w="294" w:type="pct"/>
            <w:vAlign w:val="center"/>
          </w:tcPr>
          <w:p w14:paraId="38E5BE50" w14:textId="77777777" w:rsidR="00EA3351" w:rsidRPr="00C95C42" w:rsidRDefault="00EA3351" w:rsidP="00EA3351">
            <w:pPr>
              <w:ind w:firstLine="0"/>
              <w:jc w:val="center"/>
              <w:rPr>
                <w:sz w:val="16"/>
                <w:szCs w:val="16"/>
              </w:rPr>
            </w:pPr>
          </w:p>
        </w:tc>
        <w:tc>
          <w:tcPr>
            <w:tcW w:w="383" w:type="pct"/>
            <w:vAlign w:val="center"/>
          </w:tcPr>
          <w:p w14:paraId="32D71114" w14:textId="756A57E3" w:rsidR="00EA3351" w:rsidRPr="00C95C42" w:rsidRDefault="00EA3351" w:rsidP="00EA3351">
            <w:pPr>
              <w:ind w:firstLine="0"/>
              <w:jc w:val="center"/>
              <w:rPr>
                <w:sz w:val="16"/>
                <w:szCs w:val="16"/>
              </w:rPr>
            </w:pPr>
            <w:r w:rsidRPr="00C95C42">
              <w:rPr>
                <w:sz w:val="16"/>
                <w:szCs w:val="16"/>
              </w:rPr>
              <w:t>1Ø12</w:t>
            </w:r>
          </w:p>
        </w:tc>
        <w:tc>
          <w:tcPr>
            <w:tcW w:w="386" w:type="pct"/>
            <w:vAlign w:val="center"/>
          </w:tcPr>
          <w:p w14:paraId="5A3511D7" w14:textId="79A79EA4" w:rsidR="00EA3351" w:rsidRPr="00C95C42" w:rsidRDefault="00EA3351" w:rsidP="00EA3351">
            <w:pPr>
              <w:ind w:firstLine="0"/>
              <w:jc w:val="center"/>
              <w:rPr>
                <w:sz w:val="16"/>
                <w:szCs w:val="16"/>
              </w:rPr>
            </w:pPr>
            <w:r w:rsidRPr="00C95C42">
              <w:rPr>
                <w:sz w:val="16"/>
                <w:szCs w:val="16"/>
              </w:rPr>
              <w:t>113.1</w:t>
            </w:r>
          </w:p>
        </w:tc>
        <w:tc>
          <w:tcPr>
            <w:tcW w:w="298" w:type="pct"/>
            <w:vAlign w:val="center"/>
          </w:tcPr>
          <w:p w14:paraId="7FB70AAC" w14:textId="5B4FC91E" w:rsidR="00EA3351" w:rsidRPr="00C95C42" w:rsidRDefault="00EA3351" w:rsidP="00EA3351">
            <w:pPr>
              <w:ind w:firstLine="0"/>
              <w:jc w:val="center"/>
              <w:rPr>
                <w:sz w:val="16"/>
                <w:szCs w:val="16"/>
              </w:rPr>
            </w:pPr>
            <w:r w:rsidRPr="00C95C42">
              <w:rPr>
                <w:sz w:val="16"/>
                <w:szCs w:val="16"/>
              </w:rPr>
              <w:t>50</w:t>
            </w:r>
          </w:p>
        </w:tc>
        <w:tc>
          <w:tcPr>
            <w:tcW w:w="304" w:type="pct"/>
            <w:vAlign w:val="center"/>
          </w:tcPr>
          <w:p w14:paraId="266A6555" w14:textId="0E310739" w:rsidR="00EA3351" w:rsidRPr="00C95C42" w:rsidRDefault="00EA3351" w:rsidP="00EA3351">
            <w:pPr>
              <w:ind w:firstLine="0"/>
              <w:jc w:val="center"/>
              <w:rPr>
                <w:sz w:val="16"/>
                <w:szCs w:val="16"/>
              </w:rPr>
            </w:pPr>
            <w:r w:rsidRPr="00C95C42">
              <w:rPr>
                <w:sz w:val="16"/>
                <w:szCs w:val="16"/>
              </w:rPr>
              <w:t>144</w:t>
            </w:r>
          </w:p>
        </w:tc>
        <w:tc>
          <w:tcPr>
            <w:tcW w:w="334" w:type="pct"/>
            <w:vAlign w:val="center"/>
          </w:tcPr>
          <w:p w14:paraId="5ABE398E" w14:textId="363FA91D" w:rsidR="00EA3351" w:rsidRPr="00C95C42" w:rsidRDefault="00EA3351" w:rsidP="00EA3351">
            <w:pPr>
              <w:ind w:firstLine="0"/>
              <w:jc w:val="center"/>
              <w:rPr>
                <w:sz w:val="16"/>
                <w:szCs w:val="16"/>
              </w:rPr>
            </w:pPr>
            <w:r w:rsidRPr="00C95C42">
              <w:rPr>
                <w:sz w:val="16"/>
                <w:szCs w:val="16"/>
              </w:rPr>
              <w:t>0.79</w:t>
            </w:r>
          </w:p>
        </w:tc>
      </w:tr>
      <w:tr w:rsidR="00EA3351" w:rsidRPr="009A3755" w14:paraId="43523A38" w14:textId="4EB2E7F5" w:rsidTr="003B5DAB">
        <w:trPr>
          <w:trHeight w:val="284"/>
          <w:jc w:val="center"/>
        </w:trPr>
        <w:tc>
          <w:tcPr>
            <w:tcW w:w="602" w:type="pct"/>
            <w:tcBorders>
              <w:bottom w:val="single" w:sz="12" w:space="0" w:color="000000"/>
            </w:tcBorders>
            <w:vAlign w:val="center"/>
          </w:tcPr>
          <w:p w14:paraId="21253602" w14:textId="1E2AF5AA" w:rsidR="00EA3351" w:rsidRPr="00C95C42" w:rsidRDefault="00C95C42" w:rsidP="00EA3351">
            <w:pPr>
              <w:ind w:firstLine="0"/>
              <w:jc w:val="left"/>
              <w:rPr>
                <w:sz w:val="16"/>
                <w:szCs w:val="16"/>
              </w:rPr>
            </w:pPr>
            <w:r w:rsidRPr="00C95C42">
              <w:rPr>
                <w:sz w:val="16"/>
                <w:szCs w:val="16"/>
              </w:rPr>
              <w:t>B4-1.08%</w:t>
            </w:r>
          </w:p>
        </w:tc>
        <w:tc>
          <w:tcPr>
            <w:tcW w:w="646" w:type="pct"/>
            <w:tcBorders>
              <w:bottom w:val="single" w:sz="12" w:space="0" w:color="000000"/>
            </w:tcBorders>
            <w:vAlign w:val="center"/>
          </w:tcPr>
          <w:p w14:paraId="2B95BD60" w14:textId="30DF5B22" w:rsidR="00EA3351" w:rsidRPr="00C95C42" w:rsidRDefault="00EA3351" w:rsidP="00EA3351">
            <w:pPr>
              <w:ind w:firstLine="0"/>
              <w:jc w:val="left"/>
              <w:rPr>
                <w:sz w:val="16"/>
                <w:szCs w:val="16"/>
              </w:rPr>
            </w:pPr>
            <w:r w:rsidRPr="00C95C42">
              <w:rPr>
                <w:sz w:val="16"/>
                <w:szCs w:val="16"/>
              </w:rPr>
              <w:t>100×200</w:t>
            </w:r>
          </w:p>
        </w:tc>
        <w:tc>
          <w:tcPr>
            <w:tcW w:w="383" w:type="pct"/>
            <w:tcBorders>
              <w:bottom w:val="single" w:sz="12" w:space="0" w:color="000000"/>
            </w:tcBorders>
            <w:vAlign w:val="center"/>
          </w:tcPr>
          <w:p w14:paraId="0D678070" w14:textId="2998DF55" w:rsidR="00EA3351" w:rsidRPr="00C95C42" w:rsidRDefault="00EA3351" w:rsidP="00EA3351">
            <w:pPr>
              <w:ind w:firstLine="0"/>
              <w:jc w:val="center"/>
              <w:rPr>
                <w:sz w:val="16"/>
                <w:szCs w:val="16"/>
              </w:rPr>
            </w:pPr>
            <w:r w:rsidRPr="00C95C42">
              <w:rPr>
                <w:sz w:val="16"/>
                <w:szCs w:val="16"/>
              </w:rPr>
              <w:t>1Ø14</w:t>
            </w:r>
          </w:p>
        </w:tc>
        <w:tc>
          <w:tcPr>
            <w:tcW w:w="386" w:type="pct"/>
            <w:tcBorders>
              <w:bottom w:val="single" w:sz="12" w:space="0" w:color="000000"/>
            </w:tcBorders>
            <w:vAlign w:val="center"/>
          </w:tcPr>
          <w:p w14:paraId="387D3DA2" w14:textId="7D108F71" w:rsidR="00EA3351" w:rsidRPr="00C95C42" w:rsidRDefault="00EA3351" w:rsidP="00EA3351">
            <w:pPr>
              <w:ind w:firstLine="0"/>
              <w:jc w:val="center"/>
              <w:rPr>
                <w:sz w:val="16"/>
                <w:szCs w:val="16"/>
              </w:rPr>
            </w:pPr>
            <w:r w:rsidRPr="00C95C42">
              <w:rPr>
                <w:sz w:val="16"/>
                <w:szCs w:val="16"/>
              </w:rPr>
              <w:t>127.6</w:t>
            </w:r>
          </w:p>
        </w:tc>
        <w:tc>
          <w:tcPr>
            <w:tcW w:w="298" w:type="pct"/>
            <w:tcBorders>
              <w:bottom w:val="single" w:sz="12" w:space="0" w:color="000000"/>
            </w:tcBorders>
            <w:vAlign w:val="center"/>
          </w:tcPr>
          <w:p w14:paraId="2A8ECCC4" w14:textId="4484DF74" w:rsidR="00EA3351" w:rsidRPr="00C95C42" w:rsidRDefault="00EA3351" w:rsidP="00EA3351">
            <w:pPr>
              <w:ind w:firstLine="0"/>
              <w:jc w:val="center"/>
              <w:rPr>
                <w:sz w:val="16"/>
                <w:szCs w:val="16"/>
              </w:rPr>
            </w:pPr>
            <w:r w:rsidRPr="00C95C42">
              <w:rPr>
                <w:sz w:val="16"/>
                <w:szCs w:val="16"/>
              </w:rPr>
              <w:t>20</w:t>
            </w:r>
          </w:p>
        </w:tc>
        <w:tc>
          <w:tcPr>
            <w:tcW w:w="298" w:type="pct"/>
            <w:tcBorders>
              <w:bottom w:val="single" w:sz="12" w:space="0" w:color="000000"/>
            </w:tcBorders>
            <w:vAlign w:val="center"/>
          </w:tcPr>
          <w:p w14:paraId="7A8D4A70" w14:textId="2D8C2902" w:rsidR="00EA3351" w:rsidRPr="00C95C42" w:rsidRDefault="00EA3351" w:rsidP="00EA3351">
            <w:pPr>
              <w:ind w:firstLine="0"/>
              <w:jc w:val="center"/>
              <w:rPr>
                <w:sz w:val="16"/>
                <w:szCs w:val="16"/>
              </w:rPr>
            </w:pPr>
            <w:r w:rsidRPr="00C95C42">
              <w:rPr>
                <w:sz w:val="16"/>
                <w:szCs w:val="16"/>
              </w:rPr>
              <w:t>173</w:t>
            </w:r>
          </w:p>
        </w:tc>
        <w:tc>
          <w:tcPr>
            <w:tcW w:w="386" w:type="pct"/>
            <w:tcBorders>
              <w:bottom w:val="single" w:sz="12" w:space="0" w:color="000000"/>
            </w:tcBorders>
            <w:vAlign w:val="center"/>
          </w:tcPr>
          <w:p w14:paraId="7D458F55" w14:textId="078D923F" w:rsidR="00EA3351" w:rsidRPr="00C95C42" w:rsidRDefault="00EA3351" w:rsidP="00EA3351">
            <w:pPr>
              <w:ind w:firstLine="0"/>
              <w:jc w:val="center"/>
              <w:rPr>
                <w:sz w:val="16"/>
                <w:szCs w:val="16"/>
              </w:rPr>
            </w:pPr>
            <w:r w:rsidRPr="00C95C42">
              <w:rPr>
                <w:sz w:val="16"/>
                <w:szCs w:val="16"/>
              </w:rPr>
              <w:t>0.74</w:t>
            </w:r>
          </w:p>
        </w:tc>
        <w:tc>
          <w:tcPr>
            <w:tcW w:w="294" w:type="pct"/>
            <w:tcBorders>
              <w:bottom w:val="single" w:sz="12" w:space="0" w:color="000000"/>
            </w:tcBorders>
            <w:vAlign w:val="center"/>
          </w:tcPr>
          <w:p w14:paraId="2E67DE2D" w14:textId="77777777" w:rsidR="00EA3351" w:rsidRPr="00C95C42" w:rsidRDefault="00EA3351" w:rsidP="00EA3351">
            <w:pPr>
              <w:ind w:firstLine="0"/>
              <w:jc w:val="center"/>
              <w:rPr>
                <w:sz w:val="16"/>
                <w:szCs w:val="16"/>
              </w:rPr>
            </w:pPr>
          </w:p>
        </w:tc>
        <w:tc>
          <w:tcPr>
            <w:tcW w:w="383" w:type="pct"/>
            <w:tcBorders>
              <w:bottom w:val="single" w:sz="12" w:space="0" w:color="000000"/>
            </w:tcBorders>
            <w:vAlign w:val="center"/>
          </w:tcPr>
          <w:p w14:paraId="17F6827B" w14:textId="7B25095D" w:rsidR="00EA3351" w:rsidRPr="00C95C42" w:rsidRDefault="00EA3351" w:rsidP="00EA3351">
            <w:pPr>
              <w:ind w:firstLine="0"/>
              <w:jc w:val="center"/>
              <w:rPr>
                <w:sz w:val="16"/>
                <w:szCs w:val="16"/>
              </w:rPr>
            </w:pPr>
            <w:r w:rsidRPr="00C95C42">
              <w:rPr>
                <w:sz w:val="16"/>
                <w:szCs w:val="16"/>
              </w:rPr>
              <w:t>1Ø14</w:t>
            </w:r>
          </w:p>
        </w:tc>
        <w:tc>
          <w:tcPr>
            <w:tcW w:w="386" w:type="pct"/>
            <w:tcBorders>
              <w:bottom w:val="single" w:sz="12" w:space="0" w:color="000000"/>
            </w:tcBorders>
            <w:vAlign w:val="center"/>
          </w:tcPr>
          <w:p w14:paraId="5E5E5847" w14:textId="514D25FE" w:rsidR="00EA3351" w:rsidRPr="00C95C42" w:rsidRDefault="00EA3351" w:rsidP="00EA3351">
            <w:pPr>
              <w:ind w:firstLine="0"/>
              <w:jc w:val="center"/>
              <w:rPr>
                <w:sz w:val="16"/>
                <w:szCs w:val="16"/>
              </w:rPr>
            </w:pPr>
            <w:r w:rsidRPr="00C95C42">
              <w:rPr>
                <w:sz w:val="16"/>
                <w:szCs w:val="16"/>
              </w:rPr>
              <w:t>153.9</w:t>
            </w:r>
          </w:p>
        </w:tc>
        <w:tc>
          <w:tcPr>
            <w:tcW w:w="298" w:type="pct"/>
            <w:tcBorders>
              <w:bottom w:val="single" w:sz="12" w:space="0" w:color="000000"/>
            </w:tcBorders>
            <w:vAlign w:val="center"/>
          </w:tcPr>
          <w:p w14:paraId="66F86E5D" w14:textId="182D582F" w:rsidR="00EA3351" w:rsidRPr="00C95C42" w:rsidRDefault="00EA3351" w:rsidP="00EA3351">
            <w:pPr>
              <w:ind w:firstLine="0"/>
              <w:jc w:val="center"/>
              <w:rPr>
                <w:sz w:val="16"/>
                <w:szCs w:val="16"/>
              </w:rPr>
            </w:pPr>
            <w:r w:rsidRPr="00C95C42">
              <w:rPr>
                <w:sz w:val="16"/>
                <w:szCs w:val="16"/>
              </w:rPr>
              <w:t>50</w:t>
            </w:r>
          </w:p>
        </w:tc>
        <w:tc>
          <w:tcPr>
            <w:tcW w:w="304" w:type="pct"/>
            <w:tcBorders>
              <w:bottom w:val="single" w:sz="12" w:space="0" w:color="000000"/>
            </w:tcBorders>
            <w:vAlign w:val="center"/>
          </w:tcPr>
          <w:p w14:paraId="40798702" w14:textId="050D3B87" w:rsidR="00EA3351" w:rsidRPr="00C95C42" w:rsidRDefault="00EA3351" w:rsidP="00EA3351">
            <w:pPr>
              <w:ind w:firstLine="0"/>
              <w:jc w:val="center"/>
              <w:rPr>
                <w:sz w:val="16"/>
                <w:szCs w:val="16"/>
              </w:rPr>
            </w:pPr>
            <w:r w:rsidRPr="00C95C42">
              <w:rPr>
                <w:sz w:val="16"/>
                <w:szCs w:val="16"/>
              </w:rPr>
              <w:t>143</w:t>
            </w:r>
          </w:p>
        </w:tc>
        <w:tc>
          <w:tcPr>
            <w:tcW w:w="334" w:type="pct"/>
            <w:tcBorders>
              <w:bottom w:val="single" w:sz="12" w:space="0" w:color="000000"/>
            </w:tcBorders>
            <w:vAlign w:val="center"/>
          </w:tcPr>
          <w:p w14:paraId="113D2BE0" w14:textId="707199CF" w:rsidR="00EA3351" w:rsidRPr="00C95C42" w:rsidRDefault="00EA3351" w:rsidP="00EA3351">
            <w:pPr>
              <w:ind w:firstLine="0"/>
              <w:jc w:val="center"/>
              <w:rPr>
                <w:sz w:val="16"/>
                <w:szCs w:val="16"/>
              </w:rPr>
            </w:pPr>
            <w:r w:rsidRPr="00C95C42">
              <w:rPr>
                <w:sz w:val="16"/>
                <w:szCs w:val="16"/>
              </w:rPr>
              <w:t>1.08</w:t>
            </w:r>
          </w:p>
        </w:tc>
      </w:tr>
    </w:tbl>
    <w:p w14:paraId="5D0A16F4" w14:textId="39FBFA57" w:rsidR="007773DA" w:rsidRPr="004B63AD" w:rsidRDefault="00E30D19" w:rsidP="00E30D19">
      <w:pPr>
        <w:ind w:firstLine="0"/>
        <w:rPr>
          <w:sz w:val="16"/>
        </w:rPr>
      </w:pPr>
      <w:r w:rsidRPr="004B63AD">
        <w:rPr>
          <w:sz w:val="16"/>
          <w:szCs w:val="16"/>
        </w:rPr>
        <w:t xml:space="preserve">Note for table 1: </w:t>
      </w:r>
      <w:r w:rsidR="007773DA" w:rsidRPr="004B63AD">
        <w:rPr>
          <w:sz w:val="16"/>
          <w:szCs w:val="16"/>
        </w:rPr>
        <w:t xml:space="preserve">Beam specimen designations are </w:t>
      </w:r>
      <w:r w:rsidR="007773DA" w:rsidRPr="004B63AD">
        <w:rPr>
          <w:i/>
          <w:iCs/>
          <w:sz w:val="16"/>
          <w:szCs w:val="16"/>
        </w:rPr>
        <w:t>B</w:t>
      </w:r>
      <w:r w:rsidR="007773DA" w:rsidRPr="004B63AD">
        <w:rPr>
          <w:i/>
          <w:iCs/>
          <w:sz w:val="16"/>
          <w:szCs w:val="16"/>
          <w:vertAlign w:val="subscript"/>
        </w:rPr>
        <w:t>i</w:t>
      </w:r>
      <w:r w:rsidR="007773DA" w:rsidRPr="004B63AD">
        <w:rPr>
          <w:i/>
          <w:iCs/>
          <w:sz w:val="16"/>
          <w:szCs w:val="16"/>
        </w:rPr>
        <w:t>-x%</w:t>
      </w:r>
      <w:r w:rsidR="007773DA" w:rsidRPr="004B63AD">
        <w:rPr>
          <w:sz w:val="16"/>
          <w:szCs w:val="16"/>
        </w:rPr>
        <w:t xml:space="preserve"> where </w:t>
      </w:r>
      <w:r w:rsidR="00C61ED1" w:rsidRPr="004B63AD">
        <w:rPr>
          <w:i/>
          <w:iCs/>
          <w:sz w:val="16"/>
          <w:szCs w:val="16"/>
        </w:rPr>
        <w:t>B</w:t>
      </w:r>
      <w:r w:rsidR="00C61ED1" w:rsidRPr="004B63AD">
        <w:rPr>
          <w:i/>
          <w:iCs/>
          <w:sz w:val="16"/>
          <w:szCs w:val="16"/>
          <w:vertAlign w:val="subscript"/>
        </w:rPr>
        <w:t>i</w:t>
      </w:r>
      <w:r w:rsidR="007773DA" w:rsidRPr="004B63AD">
        <w:rPr>
          <w:sz w:val="16"/>
          <w:szCs w:val="16"/>
        </w:rPr>
        <w:t xml:space="preserve"> is the</w:t>
      </w:r>
      <w:r w:rsidR="00C61ED1" w:rsidRPr="004B63AD">
        <w:rPr>
          <w:sz w:val="16"/>
          <w:szCs w:val="16"/>
        </w:rPr>
        <w:t xml:space="preserve"> sequence number of the beams, </w:t>
      </w:r>
      <w:r w:rsidR="00C61ED1" w:rsidRPr="004B63AD">
        <w:rPr>
          <w:i/>
          <w:iCs/>
          <w:sz w:val="16"/>
          <w:szCs w:val="16"/>
        </w:rPr>
        <w:t>x</w:t>
      </w:r>
      <w:r w:rsidR="00C61ED1" w:rsidRPr="004B63AD">
        <w:rPr>
          <w:sz w:val="16"/>
          <w:szCs w:val="16"/>
        </w:rPr>
        <w:t xml:space="preserve">% is the steel reinforcement ratio; </w:t>
      </w:r>
      <w:r w:rsidR="00DA6810" w:rsidRPr="004B63AD">
        <w:rPr>
          <w:i/>
          <w:iCs/>
          <w:sz w:val="16"/>
          <w:szCs w:val="18"/>
        </w:rPr>
        <w:t>A</w:t>
      </w:r>
      <w:r w:rsidR="00DA6810" w:rsidRPr="004B63AD">
        <w:rPr>
          <w:i/>
          <w:iCs/>
          <w:sz w:val="16"/>
          <w:szCs w:val="18"/>
          <w:vertAlign w:val="subscript"/>
        </w:rPr>
        <w:t>g</w:t>
      </w:r>
      <w:r w:rsidR="00DA6810" w:rsidRPr="004B63AD">
        <w:rPr>
          <w:sz w:val="16"/>
        </w:rPr>
        <w:t xml:space="preserve"> </w:t>
      </w:r>
      <w:r w:rsidR="00C35FD7" w:rsidRPr="004B63AD">
        <w:rPr>
          <w:sz w:val="16"/>
        </w:rPr>
        <w:t xml:space="preserve">and </w:t>
      </w:r>
      <w:r w:rsidR="00C35FD7" w:rsidRPr="004B63AD">
        <w:rPr>
          <w:i/>
          <w:iCs/>
          <w:sz w:val="16"/>
        </w:rPr>
        <w:t>A</w:t>
      </w:r>
      <w:r w:rsidR="00C35FD7" w:rsidRPr="004B63AD">
        <w:rPr>
          <w:i/>
          <w:iCs/>
          <w:sz w:val="16"/>
          <w:vertAlign w:val="subscript"/>
        </w:rPr>
        <w:t>s</w:t>
      </w:r>
      <w:r w:rsidR="00C35FD7" w:rsidRPr="004B63AD">
        <w:rPr>
          <w:sz w:val="16"/>
        </w:rPr>
        <w:t xml:space="preserve"> are</w:t>
      </w:r>
      <w:r w:rsidR="00DA6810" w:rsidRPr="004B63AD">
        <w:rPr>
          <w:sz w:val="16"/>
        </w:rPr>
        <w:t xml:space="preserve"> the </w:t>
      </w:r>
      <w:r w:rsidR="001E533A" w:rsidRPr="004B63AD">
        <w:rPr>
          <w:sz w:val="16"/>
        </w:rPr>
        <w:t xml:space="preserve">areas of </w:t>
      </w:r>
      <w:r w:rsidR="00C35FD7" w:rsidRPr="004B63AD">
        <w:rPr>
          <w:sz w:val="16"/>
        </w:rPr>
        <w:t xml:space="preserve">GFRP and steel reinforcement </w:t>
      </w:r>
      <w:r w:rsidR="001E533A" w:rsidRPr="004B63AD">
        <w:rPr>
          <w:sz w:val="16"/>
        </w:rPr>
        <w:t>bars</w:t>
      </w:r>
      <w:r w:rsidR="00C35FD7" w:rsidRPr="004B63AD">
        <w:rPr>
          <w:sz w:val="16"/>
        </w:rPr>
        <w:t xml:space="preserve">, respectively; </w:t>
      </w:r>
      <w:r w:rsidR="00A26E20" w:rsidRPr="004B63AD">
        <w:rPr>
          <w:i/>
          <w:iCs/>
          <w:sz w:val="16"/>
        </w:rPr>
        <w:t>C</w:t>
      </w:r>
      <w:r w:rsidR="00A26E20" w:rsidRPr="004B63AD">
        <w:rPr>
          <w:i/>
          <w:iCs/>
          <w:sz w:val="16"/>
          <w:vertAlign w:val="subscript"/>
        </w:rPr>
        <w:t>g</w:t>
      </w:r>
      <w:r w:rsidR="004B63AD" w:rsidRPr="004B63AD">
        <w:rPr>
          <w:sz w:val="16"/>
        </w:rPr>
        <w:t xml:space="preserve">, </w:t>
      </w:r>
      <w:r w:rsidR="00A26E20" w:rsidRPr="004B63AD">
        <w:rPr>
          <w:i/>
          <w:iCs/>
          <w:sz w:val="16"/>
        </w:rPr>
        <w:t>C</w:t>
      </w:r>
      <w:r w:rsidR="00A26E20" w:rsidRPr="004B63AD">
        <w:rPr>
          <w:i/>
          <w:iCs/>
          <w:sz w:val="16"/>
          <w:vertAlign w:val="subscript"/>
        </w:rPr>
        <w:t>s</w:t>
      </w:r>
      <w:r w:rsidR="004B63AD" w:rsidRPr="004B63AD">
        <w:rPr>
          <w:sz w:val="16"/>
        </w:rPr>
        <w:t>,</w:t>
      </w:r>
      <w:r w:rsidR="00A26E20" w:rsidRPr="004B63AD">
        <w:rPr>
          <w:sz w:val="16"/>
        </w:rPr>
        <w:t xml:space="preserve"> </w:t>
      </w:r>
      <w:r w:rsidR="00E10858" w:rsidRPr="004B63AD">
        <w:rPr>
          <w:i/>
          <w:iCs/>
          <w:sz w:val="16"/>
        </w:rPr>
        <w:t>d</w:t>
      </w:r>
      <w:r w:rsidR="00E10858" w:rsidRPr="004B63AD">
        <w:rPr>
          <w:i/>
          <w:iCs/>
          <w:sz w:val="16"/>
          <w:vertAlign w:val="subscript"/>
        </w:rPr>
        <w:t>g</w:t>
      </w:r>
      <w:r w:rsidR="00E10858" w:rsidRPr="004B63AD">
        <w:rPr>
          <w:sz w:val="16"/>
        </w:rPr>
        <w:t xml:space="preserve"> and </w:t>
      </w:r>
      <w:r w:rsidR="00E10858" w:rsidRPr="004B63AD">
        <w:rPr>
          <w:i/>
          <w:iCs/>
          <w:sz w:val="16"/>
        </w:rPr>
        <w:t>d</w:t>
      </w:r>
      <w:r w:rsidR="00E10858" w:rsidRPr="004B63AD">
        <w:rPr>
          <w:i/>
          <w:iCs/>
          <w:sz w:val="16"/>
          <w:vertAlign w:val="subscript"/>
        </w:rPr>
        <w:t>s</w:t>
      </w:r>
      <w:r w:rsidR="00E10858" w:rsidRPr="004B63AD">
        <w:rPr>
          <w:sz w:val="16"/>
        </w:rPr>
        <w:t xml:space="preserve"> are </w:t>
      </w:r>
      <w:r w:rsidR="004B63AD" w:rsidRPr="004B63AD">
        <w:rPr>
          <w:sz w:val="16"/>
        </w:rPr>
        <w:t xml:space="preserve">as shown in </w:t>
      </w:r>
      <w:r w:rsidR="004B63AD" w:rsidRPr="004B63AD">
        <w:rPr>
          <w:sz w:val="16"/>
        </w:rPr>
        <w:fldChar w:fldCharType="begin"/>
      </w:r>
      <w:r w:rsidR="004B63AD" w:rsidRPr="004B63AD">
        <w:rPr>
          <w:sz w:val="16"/>
        </w:rPr>
        <w:instrText xml:space="preserve"> REF _Ref126768393 \h  \* MERGEFORMAT </w:instrText>
      </w:r>
      <w:r w:rsidR="004B63AD" w:rsidRPr="004B63AD">
        <w:rPr>
          <w:sz w:val="16"/>
        </w:rPr>
      </w:r>
      <w:r w:rsidR="004B63AD" w:rsidRPr="004B63AD">
        <w:rPr>
          <w:sz w:val="16"/>
        </w:rPr>
        <w:fldChar w:fldCharType="separate"/>
      </w:r>
      <w:r w:rsidR="004B63AD" w:rsidRPr="004B63AD">
        <w:rPr>
          <w:sz w:val="16"/>
        </w:rPr>
        <w:t xml:space="preserve">Fig. </w:t>
      </w:r>
      <w:r w:rsidR="004B63AD" w:rsidRPr="004B63AD">
        <w:rPr>
          <w:noProof/>
          <w:sz w:val="16"/>
        </w:rPr>
        <w:t>1</w:t>
      </w:r>
      <w:r w:rsidR="004B63AD" w:rsidRPr="004B63AD">
        <w:rPr>
          <w:sz w:val="16"/>
        </w:rPr>
        <w:fldChar w:fldCharType="end"/>
      </w:r>
      <w:r w:rsidR="00EE7186" w:rsidRPr="004B63AD">
        <w:rPr>
          <w:sz w:val="16"/>
        </w:rPr>
        <w:t xml:space="preserve">; </w:t>
      </w:r>
      <w:r w:rsidR="00EE7186" w:rsidRPr="004B63AD">
        <w:rPr>
          <w:i/>
          <w:iCs/>
          <w:sz w:val="16"/>
        </w:rPr>
        <w:t>μ</w:t>
      </w:r>
      <w:r w:rsidR="00EE7186" w:rsidRPr="004B63AD">
        <w:rPr>
          <w:i/>
          <w:iCs/>
          <w:sz w:val="16"/>
          <w:vertAlign w:val="subscript"/>
        </w:rPr>
        <w:t>g</w:t>
      </w:r>
      <w:r w:rsidR="00EE7186" w:rsidRPr="004B63AD">
        <w:rPr>
          <w:i/>
          <w:iCs/>
          <w:sz w:val="16"/>
        </w:rPr>
        <w:t>=A</w:t>
      </w:r>
      <w:r w:rsidR="00EE7186" w:rsidRPr="004B63AD">
        <w:rPr>
          <w:i/>
          <w:iCs/>
          <w:sz w:val="16"/>
          <w:vertAlign w:val="subscript"/>
        </w:rPr>
        <w:t>g</w:t>
      </w:r>
      <w:r w:rsidR="00EE7186" w:rsidRPr="004B63AD">
        <w:rPr>
          <w:i/>
          <w:iCs/>
          <w:sz w:val="16"/>
        </w:rPr>
        <w:t>/</w:t>
      </w:r>
      <w:r w:rsidR="00EE7186" w:rsidRPr="004B63AD">
        <w:rPr>
          <w:sz w:val="16"/>
        </w:rPr>
        <w:t>(</w:t>
      </w:r>
      <w:r w:rsidR="00EE7186" w:rsidRPr="004B63AD">
        <w:rPr>
          <w:i/>
          <w:iCs/>
          <w:sz w:val="16"/>
        </w:rPr>
        <w:t>b</w:t>
      </w:r>
      <w:r w:rsidR="00B07D96" w:rsidRPr="004B63AD">
        <w:rPr>
          <w:i/>
          <w:iCs/>
          <w:sz w:val="16"/>
        </w:rPr>
        <w:t>×</w:t>
      </w:r>
      <w:r w:rsidR="00EE7186" w:rsidRPr="004B63AD">
        <w:rPr>
          <w:i/>
          <w:iCs/>
          <w:sz w:val="16"/>
        </w:rPr>
        <w:t>d</w:t>
      </w:r>
      <w:r w:rsidR="00EE7186" w:rsidRPr="004B63AD">
        <w:rPr>
          <w:i/>
          <w:iCs/>
          <w:sz w:val="16"/>
          <w:vertAlign w:val="subscript"/>
        </w:rPr>
        <w:t>g</w:t>
      </w:r>
      <w:r w:rsidR="00EE7186" w:rsidRPr="004B63AD">
        <w:rPr>
          <w:sz w:val="16"/>
        </w:rPr>
        <w:t xml:space="preserve">) and </w:t>
      </w:r>
      <w:r w:rsidR="00EE7186" w:rsidRPr="004B63AD">
        <w:rPr>
          <w:i/>
          <w:iCs/>
          <w:sz w:val="16"/>
        </w:rPr>
        <w:t>μ</w:t>
      </w:r>
      <w:r w:rsidR="00EE7186" w:rsidRPr="004B63AD">
        <w:rPr>
          <w:i/>
          <w:iCs/>
          <w:sz w:val="16"/>
          <w:vertAlign w:val="subscript"/>
        </w:rPr>
        <w:t>s</w:t>
      </w:r>
      <w:r w:rsidR="00EE7186" w:rsidRPr="004B63AD">
        <w:rPr>
          <w:i/>
          <w:iCs/>
          <w:sz w:val="16"/>
        </w:rPr>
        <w:t>=A</w:t>
      </w:r>
      <w:r w:rsidR="00EE7186" w:rsidRPr="004B63AD">
        <w:rPr>
          <w:i/>
          <w:iCs/>
          <w:sz w:val="16"/>
          <w:vertAlign w:val="subscript"/>
        </w:rPr>
        <w:t>s</w:t>
      </w:r>
      <w:r w:rsidR="00EE7186" w:rsidRPr="004B63AD">
        <w:rPr>
          <w:i/>
          <w:iCs/>
          <w:sz w:val="16"/>
        </w:rPr>
        <w:t>/</w:t>
      </w:r>
      <w:r w:rsidR="00EE7186" w:rsidRPr="004B63AD">
        <w:rPr>
          <w:sz w:val="16"/>
        </w:rPr>
        <w:t>(</w:t>
      </w:r>
      <w:r w:rsidR="00EE7186" w:rsidRPr="004B63AD">
        <w:rPr>
          <w:i/>
          <w:iCs/>
          <w:sz w:val="16"/>
        </w:rPr>
        <w:t>b</w:t>
      </w:r>
      <w:r w:rsidR="00B07D96" w:rsidRPr="004B63AD">
        <w:rPr>
          <w:i/>
          <w:iCs/>
          <w:sz w:val="16"/>
        </w:rPr>
        <w:t>×</w:t>
      </w:r>
      <w:r w:rsidR="00EE7186" w:rsidRPr="004B63AD">
        <w:rPr>
          <w:i/>
          <w:iCs/>
          <w:sz w:val="16"/>
        </w:rPr>
        <w:t>d</w:t>
      </w:r>
      <w:r w:rsidR="00EE7186" w:rsidRPr="004B63AD">
        <w:rPr>
          <w:i/>
          <w:iCs/>
          <w:sz w:val="16"/>
          <w:vertAlign w:val="subscript"/>
        </w:rPr>
        <w:t>s</w:t>
      </w:r>
      <w:r w:rsidR="00EE7186" w:rsidRPr="004B63AD">
        <w:rPr>
          <w:sz w:val="16"/>
        </w:rPr>
        <w:t xml:space="preserve">) are the </w:t>
      </w:r>
      <w:r w:rsidR="005A1CE8" w:rsidRPr="004B63AD">
        <w:rPr>
          <w:sz w:val="16"/>
        </w:rPr>
        <w:t xml:space="preserve">GFRP and steel reinforcement ratios. </w:t>
      </w:r>
    </w:p>
    <w:p w14:paraId="18DCA195" w14:textId="632F81FB" w:rsidR="00341D0A" w:rsidRPr="00EE7186" w:rsidRDefault="00341D0A" w:rsidP="00E30D19">
      <w:pPr>
        <w:ind w:firstLine="0"/>
        <w:rPr>
          <w:sz w:val="16"/>
          <w:szCs w:val="16"/>
        </w:rPr>
      </w:pPr>
    </w:p>
    <w:p w14:paraId="309A6482" w14:textId="440DD187" w:rsidR="00341D0A" w:rsidRPr="00085034" w:rsidRDefault="00FE2674" w:rsidP="00E30D19">
      <w:pPr>
        <w:ind w:firstLine="0"/>
        <w:rPr>
          <w:vertAlign w:val="superscript"/>
        </w:rPr>
      </w:pPr>
      <w:r w:rsidRPr="00FE2674">
        <w:lastRenderedPageBreak/>
        <w:t>The</w:t>
      </w:r>
      <w:r>
        <w:t xml:space="preserve"> beam</w:t>
      </w:r>
      <w:r w:rsidRPr="00FE2674">
        <w:t xml:space="preserve"> specimens were all made using concrete that had a targeted cubic strength of 30 MPa</w:t>
      </w:r>
      <w:r w:rsidR="00085034">
        <w:t>. The concrete mix proportion for 1 m</w:t>
      </w:r>
      <w:r w:rsidR="00085034" w:rsidRPr="00085034">
        <w:rPr>
          <w:vertAlign w:val="superscript"/>
        </w:rPr>
        <w:t>3</w:t>
      </w:r>
      <w:r w:rsidR="00085034">
        <w:t xml:space="preserve"> was shown in </w:t>
      </w:r>
      <w:r w:rsidR="00085034" w:rsidRPr="003B5862">
        <w:fldChar w:fldCharType="begin"/>
      </w:r>
      <w:r w:rsidR="00085034" w:rsidRPr="003B5862">
        <w:instrText xml:space="preserve"> REF _Ref126836319 \h </w:instrText>
      </w:r>
      <w:r w:rsidR="003B5862" w:rsidRPr="003B5862">
        <w:instrText xml:space="preserve"> \* MERGEFORMAT </w:instrText>
      </w:r>
      <w:r w:rsidR="00085034" w:rsidRPr="003B5862">
        <w:fldChar w:fldCharType="separate"/>
      </w:r>
      <w:r w:rsidR="0046446A" w:rsidRPr="0046446A">
        <w:t xml:space="preserve">Table </w:t>
      </w:r>
      <w:r w:rsidR="0046446A" w:rsidRPr="0046446A">
        <w:rPr>
          <w:noProof/>
        </w:rPr>
        <w:t>2</w:t>
      </w:r>
      <w:r w:rsidR="00085034" w:rsidRPr="003B5862">
        <w:fldChar w:fldCharType="end"/>
      </w:r>
      <w:r w:rsidR="00085034" w:rsidRPr="003B5862">
        <w:t>.</w:t>
      </w:r>
      <w:r w:rsidR="00533B96">
        <w:t xml:space="preserve"> </w:t>
      </w:r>
      <w:r w:rsidR="003F7F23" w:rsidRPr="003F7F23">
        <w:t>The average cubic strength was determined experimentally to be 32.3 MPa from five cubes measuring 150 mm ×150 mm ×150 mm, which were tested after 28 days</w:t>
      </w:r>
      <w:r w:rsidR="00C36B1B">
        <w:t xml:space="preserve">. </w:t>
      </w:r>
      <w:r w:rsidR="007F6C50">
        <w:t xml:space="preserve">The mechanical properties of GFRP and steel bars based on the experimental test and provided by </w:t>
      </w:r>
      <w:r w:rsidR="0062241C">
        <w:t xml:space="preserve">the </w:t>
      </w:r>
      <w:r w:rsidR="007F6C50">
        <w:t xml:space="preserve">manufacturer were summarized in </w:t>
      </w:r>
      <w:r w:rsidR="007F6C50" w:rsidRPr="007F6C50">
        <w:fldChar w:fldCharType="begin"/>
      </w:r>
      <w:r w:rsidR="007F6C50" w:rsidRPr="007F6C50">
        <w:instrText xml:space="preserve"> REF _Ref126837291 \h  \* MERGEFORMAT </w:instrText>
      </w:r>
      <w:r w:rsidR="007F6C50" w:rsidRPr="007F6C50">
        <w:fldChar w:fldCharType="separate"/>
      </w:r>
      <w:r w:rsidR="0046446A" w:rsidRPr="0046446A">
        <w:t xml:space="preserve">Table </w:t>
      </w:r>
      <w:r w:rsidR="0046446A" w:rsidRPr="0046446A">
        <w:rPr>
          <w:noProof/>
        </w:rPr>
        <w:t>3</w:t>
      </w:r>
      <w:r w:rsidR="007F6C50" w:rsidRPr="007F6C50">
        <w:fldChar w:fldCharType="end"/>
      </w:r>
      <w:r>
        <w:t>.</w:t>
      </w:r>
    </w:p>
    <w:p w14:paraId="26167A70" w14:textId="62FF46BF" w:rsidR="00F552B5" w:rsidRDefault="00F552B5" w:rsidP="00F552B5">
      <w:pPr>
        <w:pStyle w:val="tablecaption"/>
      </w:pPr>
      <w:bookmarkStart w:id="2" w:name="_Ref126836319"/>
      <w:r>
        <w:rPr>
          <w:b/>
        </w:rPr>
        <w:t xml:space="preserve">Table </w:t>
      </w:r>
      <w:r>
        <w:rPr>
          <w:b/>
        </w:rPr>
        <w:fldChar w:fldCharType="begin"/>
      </w:r>
      <w:r>
        <w:rPr>
          <w:b/>
        </w:rPr>
        <w:instrText xml:space="preserve"> SEQ "Table" \* MERGEFORMAT </w:instrText>
      </w:r>
      <w:r>
        <w:rPr>
          <w:b/>
        </w:rPr>
        <w:fldChar w:fldCharType="separate"/>
      </w:r>
      <w:r w:rsidR="009E39B3">
        <w:rPr>
          <w:b/>
          <w:noProof/>
        </w:rPr>
        <w:t>2</w:t>
      </w:r>
      <w:r>
        <w:rPr>
          <w:b/>
        </w:rPr>
        <w:fldChar w:fldCharType="end"/>
      </w:r>
      <w:bookmarkEnd w:id="2"/>
      <w:r>
        <w:rPr>
          <w:b/>
        </w:rPr>
        <w:t>.</w:t>
      </w:r>
      <w:r>
        <w:t xml:space="preserve"> </w:t>
      </w:r>
      <w:r w:rsidR="00E13EAD">
        <w:t>Concrete mix for 1 m</w:t>
      </w:r>
      <w:r w:rsidR="00E13EAD">
        <w:rPr>
          <w:vertAlign w:val="superscript"/>
        </w:rPr>
        <w:t>3</w:t>
      </w:r>
      <w:r>
        <w:t>.</w:t>
      </w:r>
    </w:p>
    <w:tbl>
      <w:tblPr>
        <w:tblW w:w="5000" w:type="pct"/>
        <w:jc w:val="center"/>
        <w:tblCellMar>
          <w:left w:w="28" w:type="dxa"/>
          <w:right w:w="28" w:type="dxa"/>
        </w:tblCellMar>
        <w:tblLook w:val="0000" w:firstRow="0" w:lastRow="0" w:firstColumn="0" w:lastColumn="0" w:noHBand="0" w:noVBand="0"/>
      </w:tblPr>
      <w:tblGrid>
        <w:gridCol w:w="1935"/>
        <w:gridCol w:w="1319"/>
        <w:gridCol w:w="1482"/>
        <w:gridCol w:w="924"/>
        <w:gridCol w:w="497"/>
        <w:gridCol w:w="761"/>
      </w:tblGrid>
      <w:tr w:rsidR="00F552B5" w:rsidRPr="009A3755" w14:paraId="2E1A9C24" w14:textId="77777777" w:rsidTr="00E87FC8">
        <w:trPr>
          <w:jc w:val="center"/>
        </w:trPr>
        <w:tc>
          <w:tcPr>
            <w:tcW w:w="1399" w:type="pct"/>
            <w:tcBorders>
              <w:top w:val="single" w:sz="12" w:space="0" w:color="000000"/>
              <w:bottom w:val="single" w:sz="6" w:space="0" w:color="000000"/>
            </w:tcBorders>
            <w:vAlign w:val="center"/>
          </w:tcPr>
          <w:p w14:paraId="0E8C4BF2" w14:textId="77777777" w:rsidR="00F552B5" w:rsidRPr="009A3755" w:rsidRDefault="00F552B5" w:rsidP="00E87FC8">
            <w:pPr>
              <w:ind w:firstLine="0"/>
              <w:jc w:val="center"/>
              <w:rPr>
                <w:sz w:val="18"/>
                <w:szCs w:val="18"/>
              </w:rPr>
            </w:pPr>
            <w:r>
              <w:rPr>
                <w:sz w:val="18"/>
                <w:szCs w:val="18"/>
              </w:rPr>
              <w:t>Cement PCB400, kg</w:t>
            </w:r>
          </w:p>
        </w:tc>
        <w:tc>
          <w:tcPr>
            <w:tcW w:w="953" w:type="pct"/>
            <w:tcBorders>
              <w:top w:val="single" w:sz="12" w:space="0" w:color="000000"/>
              <w:bottom w:val="single" w:sz="6" w:space="0" w:color="000000"/>
            </w:tcBorders>
            <w:vAlign w:val="center"/>
          </w:tcPr>
          <w:p w14:paraId="374A41DB" w14:textId="77777777" w:rsidR="00F552B5" w:rsidRPr="009A3755" w:rsidRDefault="00F552B5" w:rsidP="00E87FC8">
            <w:pPr>
              <w:ind w:firstLine="0"/>
              <w:jc w:val="center"/>
              <w:rPr>
                <w:sz w:val="18"/>
                <w:szCs w:val="18"/>
              </w:rPr>
            </w:pPr>
            <w:r>
              <w:rPr>
                <w:sz w:val="18"/>
                <w:szCs w:val="18"/>
              </w:rPr>
              <w:t>Sand, m</w:t>
            </w:r>
            <w:r w:rsidRPr="0055488B">
              <w:rPr>
                <w:sz w:val="18"/>
                <w:szCs w:val="18"/>
                <w:vertAlign w:val="superscript"/>
              </w:rPr>
              <w:t>3</w:t>
            </w:r>
            <w:r>
              <w:rPr>
                <w:sz w:val="18"/>
                <w:szCs w:val="18"/>
              </w:rPr>
              <w:t xml:space="preserve"> (kg)</w:t>
            </w:r>
          </w:p>
        </w:tc>
        <w:tc>
          <w:tcPr>
            <w:tcW w:w="1071" w:type="pct"/>
            <w:tcBorders>
              <w:top w:val="single" w:sz="12" w:space="0" w:color="000000"/>
              <w:bottom w:val="single" w:sz="6" w:space="0" w:color="000000"/>
            </w:tcBorders>
            <w:vAlign w:val="center"/>
          </w:tcPr>
          <w:p w14:paraId="36CD3837" w14:textId="77777777" w:rsidR="00F552B5" w:rsidRPr="009A3755" w:rsidRDefault="00F552B5" w:rsidP="00E87FC8">
            <w:pPr>
              <w:ind w:firstLine="0"/>
              <w:jc w:val="center"/>
              <w:rPr>
                <w:sz w:val="18"/>
                <w:szCs w:val="18"/>
              </w:rPr>
            </w:pPr>
            <w:r>
              <w:rPr>
                <w:sz w:val="18"/>
                <w:szCs w:val="18"/>
              </w:rPr>
              <w:t>Gravel, m</w:t>
            </w:r>
            <w:r w:rsidRPr="0055488B">
              <w:rPr>
                <w:sz w:val="18"/>
                <w:szCs w:val="18"/>
                <w:vertAlign w:val="superscript"/>
              </w:rPr>
              <w:t>3</w:t>
            </w:r>
            <w:r>
              <w:rPr>
                <w:sz w:val="18"/>
                <w:szCs w:val="18"/>
              </w:rPr>
              <w:t xml:space="preserve"> (kg)</w:t>
            </w:r>
          </w:p>
        </w:tc>
        <w:tc>
          <w:tcPr>
            <w:tcW w:w="668" w:type="pct"/>
            <w:tcBorders>
              <w:top w:val="single" w:sz="12" w:space="0" w:color="000000"/>
              <w:bottom w:val="single" w:sz="6" w:space="0" w:color="000000"/>
            </w:tcBorders>
            <w:vAlign w:val="center"/>
          </w:tcPr>
          <w:p w14:paraId="79F25EA8" w14:textId="77777777" w:rsidR="00F552B5" w:rsidRDefault="00F552B5" w:rsidP="00E87FC8">
            <w:pPr>
              <w:ind w:firstLine="0"/>
              <w:jc w:val="center"/>
              <w:rPr>
                <w:sz w:val="18"/>
                <w:szCs w:val="18"/>
              </w:rPr>
            </w:pPr>
            <w:r>
              <w:rPr>
                <w:sz w:val="18"/>
                <w:szCs w:val="18"/>
              </w:rPr>
              <w:t>Water, lit</w:t>
            </w:r>
          </w:p>
        </w:tc>
        <w:tc>
          <w:tcPr>
            <w:tcW w:w="359" w:type="pct"/>
            <w:tcBorders>
              <w:top w:val="single" w:sz="12" w:space="0" w:color="000000"/>
              <w:bottom w:val="single" w:sz="6" w:space="0" w:color="000000"/>
            </w:tcBorders>
            <w:vAlign w:val="center"/>
          </w:tcPr>
          <w:p w14:paraId="62265A93" w14:textId="77777777" w:rsidR="00F552B5" w:rsidRDefault="00F552B5" w:rsidP="00E87FC8">
            <w:pPr>
              <w:ind w:firstLine="0"/>
              <w:jc w:val="center"/>
              <w:rPr>
                <w:sz w:val="18"/>
                <w:szCs w:val="18"/>
              </w:rPr>
            </w:pPr>
            <w:r>
              <w:rPr>
                <w:sz w:val="18"/>
                <w:szCs w:val="18"/>
              </w:rPr>
              <w:t>W/C</w:t>
            </w:r>
          </w:p>
        </w:tc>
        <w:tc>
          <w:tcPr>
            <w:tcW w:w="550" w:type="pct"/>
            <w:tcBorders>
              <w:top w:val="single" w:sz="12" w:space="0" w:color="000000"/>
              <w:bottom w:val="single" w:sz="6" w:space="0" w:color="000000"/>
            </w:tcBorders>
          </w:tcPr>
          <w:p w14:paraId="746DA9DE" w14:textId="77777777" w:rsidR="00F552B5" w:rsidRPr="00115640" w:rsidRDefault="00F552B5" w:rsidP="00E87FC8">
            <w:pPr>
              <w:ind w:firstLine="0"/>
              <w:jc w:val="center"/>
              <w:rPr>
                <w:i/>
                <w:iCs/>
                <w:sz w:val="18"/>
                <w:szCs w:val="18"/>
              </w:rPr>
            </w:pPr>
            <w:r w:rsidRPr="00115640">
              <w:rPr>
                <w:i/>
                <w:iCs/>
                <w:sz w:val="18"/>
                <w:szCs w:val="18"/>
              </w:rPr>
              <w:t>R, MPa</w:t>
            </w:r>
          </w:p>
        </w:tc>
      </w:tr>
      <w:tr w:rsidR="00F552B5" w:rsidRPr="009A3755" w14:paraId="0B55C55D" w14:textId="77777777" w:rsidTr="00E87FC8">
        <w:trPr>
          <w:trHeight w:val="284"/>
          <w:jc w:val="center"/>
        </w:trPr>
        <w:tc>
          <w:tcPr>
            <w:tcW w:w="1399" w:type="pct"/>
            <w:tcBorders>
              <w:bottom w:val="single" w:sz="12" w:space="0" w:color="000000"/>
            </w:tcBorders>
            <w:vAlign w:val="center"/>
          </w:tcPr>
          <w:p w14:paraId="4DE4D989" w14:textId="77777777" w:rsidR="00F552B5" w:rsidRPr="009A3755" w:rsidRDefault="00F552B5" w:rsidP="00E87FC8">
            <w:pPr>
              <w:ind w:firstLine="0"/>
              <w:jc w:val="center"/>
              <w:rPr>
                <w:sz w:val="18"/>
                <w:szCs w:val="18"/>
              </w:rPr>
            </w:pPr>
            <w:r>
              <w:rPr>
                <w:sz w:val="18"/>
                <w:szCs w:val="18"/>
              </w:rPr>
              <w:t>349</w:t>
            </w:r>
          </w:p>
        </w:tc>
        <w:tc>
          <w:tcPr>
            <w:tcW w:w="953" w:type="pct"/>
            <w:tcBorders>
              <w:bottom w:val="single" w:sz="12" w:space="0" w:color="000000"/>
            </w:tcBorders>
            <w:vAlign w:val="center"/>
          </w:tcPr>
          <w:p w14:paraId="5F7A290C" w14:textId="77777777" w:rsidR="00F552B5" w:rsidRPr="009A3755" w:rsidRDefault="00F552B5" w:rsidP="00E87FC8">
            <w:pPr>
              <w:ind w:firstLine="0"/>
              <w:jc w:val="center"/>
              <w:rPr>
                <w:sz w:val="18"/>
                <w:szCs w:val="18"/>
              </w:rPr>
            </w:pPr>
            <w:r>
              <w:rPr>
                <w:sz w:val="18"/>
                <w:szCs w:val="18"/>
              </w:rPr>
              <w:t>0.45 (648)</w:t>
            </w:r>
          </w:p>
        </w:tc>
        <w:tc>
          <w:tcPr>
            <w:tcW w:w="1071" w:type="pct"/>
            <w:tcBorders>
              <w:bottom w:val="single" w:sz="12" w:space="0" w:color="000000"/>
            </w:tcBorders>
            <w:vAlign w:val="center"/>
          </w:tcPr>
          <w:p w14:paraId="6C8587C0" w14:textId="77777777" w:rsidR="00F552B5" w:rsidRPr="009A3755" w:rsidRDefault="00F552B5" w:rsidP="00E87FC8">
            <w:pPr>
              <w:ind w:firstLine="0"/>
              <w:jc w:val="center"/>
              <w:rPr>
                <w:sz w:val="18"/>
                <w:szCs w:val="18"/>
              </w:rPr>
            </w:pPr>
            <w:r>
              <w:rPr>
                <w:sz w:val="18"/>
                <w:szCs w:val="18"/>
              </w:rPr>
              <w:t>0.71 (1134)</w:t>
            </w:r>
          </w:p>
        </w:tc>
        <w:tc>
          <w:tcPr>
            <w:tcW w:w="668" w:type="pct"/>
            <w:tcBorders>
              <w:bottom w:val="single" w:sz="12" w:space="0" w:color="000000"/>
            </w:tcBorders>
            <w:vAlign w:val="center"/>
          </w:tcPr>
          <w:p w14:paraId="59B5BB26" w14:textId="77777777" w:rsidR="00F552B5" w:rsidRPr="009A3755" w:rsidRDefault="00F552B5" w:rsidP="00E87FC8">
            <w:pPr>
              <w:ind w:firstLine="0"/>
              <w:jc w:val="center"/>
              <w:rPr>
                <w:sz w:val="18"/>
                <w:szCs w:val="18"/>
              </w:rPr>
            </w:pPr>
            <w:r>
              <w:rPr>
                <w:sz w:val="18"/>
                <w:szCs w:val="18"/>
              </w:rPr>
              <w:t>195</w:t>
            </w:r>
          </w:p>
        </w:tc>
        <w:tc>
          <w:tcPr>
            <w:tcW w:w="359" w:type="pct"/>
            <w:tcBorders>
              <w:bottom w:val="single" w:sz="12" w:space="0" w:color="000000"/>
            </w:tcBorders>
            <w:vAlign w:val="center"/>
          </w:tcPr>
          <w:p w14:paraId="2BD977F3" w14:textId="77777777" w:rsidR="00F552B5" w:rsidRPr="009A3755" w:rsidRDefault="00F552B5" w:rsidP="00E87FC8">
            <w:pPr>
              <w:ind w:firstLine="0"/>
              <w:jc w:val="center"/>
              <w:rPr>
                <w:sz w:val="18"/>
                <w:szCs w:val="18"/>
              </w:rPr>
            </w:pPr>
            <w:r>
              <w:rPr>
                <w:sz w:val="18"/>
                <w:szCs w:val="18"/>
              </w:rPr>
              <w:t>0.56</w:t>
            </w:r>
          </w:p>
        </w:tc>
        <w:tc>
          <w:tcPr>
            <w:tcW w:w="550" w:type="pct"/>
            <w:tcBorders>
              <w:bottom w:val="single" w:sz="12" w:space="0" w:color="000000"/>
            </w:tcBorders>
          </w:tcPr>
          <w:p w14:paraId="50DB6245" w14:textId="77777777" w:rsidR="00F552B5" w:rsidRDefault="00F552B5" w:rsidP="00E87FC8">
            <w:pPr>
              <w:ind w:firstLine="0"/>
              <w:jc w:val="center"/>
              <w:rPr>
                <w:sz w:val="18"/>
                <w:szCs w:val="18"/>
              </w:rPr>
            </w:pPr>
            <w:r>
              <w:rPr>
                <w:sz w:val="18"/>
                <w:szCs w:val="18"/>
              </w:rPr>
              <w:t xml:space="preserve">32.3 </w:t>
            </w:r>
          </w:p>
        </w:tc>
      </w:tr>
    </w:tbl>
    <w:p w14:paraId="42BE7D0F" w14:textId="37AED2B6" w:rsidR="00E939BD" w:rsidRDefault="00E939BD" w:rsidP="00E939BD">
      <w:pPr>
        <w:pStyle w:val="tablecaption"/>
      </w:pPr>
      <w:bookmarkStart w:id="3" w:name="_Ref126837291"/>
      <w:r>
        <w:rPr>
          <w:b/>
        </w:rPr>
        <w:t xml:space="preserve">Table </w:t>
      </w:r>
      <w:r>
        <w:rPr>
          <w:b/>
        </w:rPr>
        <w:fldChar w:fldCharType="begin"/>
      </w:r>
      <w:r>
        <w:rPr>
          <w:b/>
        </w:rPr>
        <w:instrText xml:space="preserve"> SEQ "Table" \* MERGEFORMAT </w:instrText>
      </w:r>
      <w:r>
        <w:rPr>
          <w:b/>
        </w:rPr>
        <w:fldChar w:fldCharType="separate"/>
      </w:r>
      <w:r w:rsidR="009E39B3">
        <w:rPr>
          <w:b/>
          <w:noProof/>
        </w:rPr>
        <w:t>3</w:t>
      </w:r>
      <w:r>
        <w:rPr>
          <w:b/>
        </w:rPr>
        <w:fldChar w:fldCharType="end"/>
      </w:r>
      <w:bookmarkEnd w:id="3"/>
      <w:r>
        <w:rPr>
          <w:b/>
        </w:rPr>
        <w:t>.</w:t>
      </w:r>
      <w:r>
        <w:t xml:space="preserve"> </w:t>
      </w:r>
      <w:r w:rsidR="00544848">
        <w:t>Characteristics</w:t>
      </w:r>
      <w:r>
        <w:t xml:space="preserve"> of reinforcements.</w:t>
      </w:r>
    </w:p>
    <w:tbl>
      <w:tblPr>
        <w:tblW w:w="7085" w:type="dxa"/>
        <w:jc w:val="center"/>
        <w:tblCellMar>
          <w:left w:w="28" w:type="dxa"/>
          <w:right w:w="28" w:type="dxa"/>
        </w:tblCellMar>
        <w:tblLook w:val="0000" w:firstRow="0" w:lastRow="0" w:firstColumn="0" w:lastColumn="0" w:noHBand="0" w:noVBand="0"/>
      </w:tblPr>
      <w:tblGrid>
        <w:gridCol w:w="1588"/>
        <w:gridCol w:w="1004"/>
        <w:gridCol w:w="1411"/>
        <w:gridCol w:w="1613"/>
        <w:gridCol w:w="1469"/>
      </w:tblGrid>
      <w:tr w:rsidR="003467FD" w:rsidRPr="009A3755" w14:paraId="62076E04" w14:textId="77777777" w:rsidTr="003B0E38">
        <w:trPr>
          <w:jc w:val="center"/>
        </w:trPr>
        <w:tc>
          <w:tcPr>
            <w:tcW w:w="1587" w:type="dxa"/>
            <w:tcBorders>
              <w:top w:val="single" w:sz="12" w:space="0" w:color="000000"/>
              <w:bottom w:val="single" w:sz="6" w:space="0" w:color="000000"/>
            </w:tcBorders>
            <w:vAlign w:val="center"/>
          </w:tcPr>
          <w:p w14:paraId="20D080A4" w14:textId="393B39B4" w:rsidR="003467FD" w:rsidRPr="009A3755" w:rsidRDefault="003467FD" w:rsidP="00E87FC8">
            <w:pPr>
              <w:ind w:firstLine="0"/>
              <w:jc w:val="center"/>
              <w:rPr>
                <w:sz w:val="18"/>
                <w:szCs w:val="18"/>
              </w:rPr>
            </w:pPr>
            <w:r>
              <w:rPr>
                <w:sz w:val="18"/>
                <w:szCs w:val="18"/>
              </w:rPr>
              <w:t>Reinforcement type</w:t>
            </w:r>
          </w:p>
        </w:tc>
        <w:tc>
          <w:tcPr>
            <w:tcW w:w="0" w:type="auto"/>
            <w:tcBorders>
              <w:top w:val="single" w:sz="12" w:space="0" w:color="000000"/>
              <w:bottom w:val="single" w:sz="6" w:space="0" w:color="000000"/>
            </w:tcBorders>
            <w:vAlign w:val="center"/>
          </w:tcPr>
          <w:p w14:paraId="4BEA49EB" w14:textId="749B027A" w:rsidR="003467FD" w:rsidRDefault="003467FD" w:rsidP="00E87FC8">
            <w:pPr>
              <w:ind w:firstLine="0"/>
              <w:jc w:val="center"/>
              <w:rPr>
                <w:sz w:val="18"/>
                <w:szCs w:val="18"/>
              </w:rPr>
            </w:pPr>
            <w:r>
              <w:rPr>
                <w:sz w:val="18"/>
                <w:szCs w:val="18"/>
              </w:rPr>
              <w:t>Diameter, mm</w:t>
            </w:r>
          </w:p>
        </w:tc>
        <w:tc>
          <w:tcPr>
            <w:tcW w:w="0" w:type="auto"/>
            <w:tcBorders>
              <w:top w:val="single" w:sz="12" w:space="0" w:color="000000"/>
              <w:bottom w:val="single" w:sz="6" w:space="0" w:color="000000"/>
            </w:tcBorders>
            <w:vAlign w:val="center"/>
          </w:tcPr>
          <w:p w14:paraId="79E3E566" w14:textId="0775C3EF" w:rsidR="003467FD" w:rsidRPr="009A3755" w:rsidRDefault="003467FD" w:rsidP="00E87FC8">
            <w:pPr>
              <w:ind w:firstLine="0"/>
              <w:jc w:val="center"/>
              <w:rPr>
                <w:sz w:val="18"/>
                <w:szCs w:val="18"/>
              </w:rPr>
            </w:pPr>
            <w:r>
              <w:rPr>
                <w:sz w:val="18"/>
                <w:szCs w:val="18"/>
              </w:rPr>
              <w:t>Yield strength, MPa</w:t>
            </w:r>
          </w:p>
        </w:tc>
        <w:tc>
          <w:tcPr>
            <w:tcW w:w="0" w:type="auto"/>
            <w:tcBorders>
              <w:top w:val="single" w:sz="12" w:space="0" w:color="000000"/>
              <w:bottom w:val="single" w:sz="6" w:space="0" w:color="000000"/>
            </w:tcBorders>
            <w:vAlign w:val="center"/>
          </w:tcPr>
          <w:p w14:paraId="36E46162" w14:textId="1CD930AE" w:rsidR="003467FD" w:rsidRPr="009A3755" w:rsidRDefault="003467FD" w:rsidP="00E87FC8">
            <w:pPr>
              <w:ind w:firstLine="0"/>
              <w:jc w:val="center"/>
              <w:rPr>
                <w:sz w:val="18"/>
                <w:szCs w:val="18"/>
              </w:rPr>
            </w:pPr>
            <w:r>
              <w:rPr>
                <w:sz w:val="18"/>
                <w:szCs w:val="18"/>
              </w:rPr>
              <w:t>Ultimate strength, MPa</w:t>
            </w:r>
          </w:p>
        </w:tc>
        <w:tc>
          <w:tcPr>
            <w:tcW w:w="0" w:type="auto"/>
            <w:tcBorders>
              <w:top w:val="single" w:sz="12" w:space="0" w:color="000000"/>
              <w:bottom w:val="single" w:sz="6" w:space="0" w:color="000000"/>
            </w:tcBorders>
            <w:vAlign w:val="center"/>
          </w:tcPr>
          <w:p w14:paraId="7278B2A8" w14:textId="14CC0CCE" w:rsidR="003467FD" w:rsidRDefault="003467FD" w:rsidP="00E87FC8">
            <w:pPr>
              <w:ind w:firstLine="0"/>
              <w:jc w:val="center"/>
              <w:rPr>
                <w:sz w:val="18"/>
                <w:szCs w:val="18"/>
              </w:rPr>
            </w:pPr>
            <w:r>
              <w:rPr>
                <w:sz w:val="18"/>
                <w:szCs w:val="18"/>
              </w:rPr>
              <w:t xml:space="preserve">Elastic </w:t>
            </w:r>
            <w:r w:rsidR="00921DB3">
              <w:rPr>
                <w:sz w:val="18"/>
                <w:szCs w:val="18"/>
              </w:rPr>
              <w:t>m</w:t>
            </w:r>
            <w:r>
              <w:rPr>
                <w:sz w:val="18"/>
                <w:szCs w:val="18"/>
              </w:rPr>
              <w:t>odulus, GPa</w:t>
            </w:r>
          </w:p>
        </w:tc>
      </w:tr>
      <w:tr w:rsidR="003467FD" w:rsidRPr="009A3755" w14:paraId="4BDDC4AB" w14:textId="77777777" w:rsidTr="003B0E38">
        <w:trPr>
          <w:trHeight w:val="284"/>
          <w:jc w:val="center"/>
        </w:trPr>
        <w:tc>
          <w:tcPr>
            <w:tcW w:w="1587" w:type="dxa"/>
            <w:vAlign w:val="center"/>
          </w:tcPr>
          <w:p w14:paraId="52148278" w14:textId="33AEE761" w:rsidR="003467FD" w:rsidRPr="009A3755" w:rsidRDefault="003467FD" w:rsidP="00E87FC8">
            <w:pPr>
              <w:ind w:firstLine="0"/>
              <w:jc w:val="center"/>
              <w:rPr>
                <w:sz w:val="18"/>
                <w:szCs w:val="18"/>
              </w:rPr>
            </w:pPr>
            <w:r>
              <w:rPr>
                <w:sz w:val="18"/>
                <w:szCs w:val="18"/>
              </w:rPr>
              <w:t>GFRP bar</w:t>
            </w:r>
          </w:p>
        </w:tc>
        <w:tc>
          <w:tcPr>
            <w:tcW w:w="0" w:type="auto"/>
            <w:vAlign w:val="center"/>
          </w:tcPr>
          <w:p w14:paraId="25E11EB3" w14:textId="16905E1A" w:rsidR="003467FD" w:rsidRDefault="003467FD" w:rsidP="003467FD">
            <w:pPr>
              <w:ind w:firstLine="0"/>
              <w:jc w:val="center"/>
              <w:rPr>
                <w:sz w:val="18"/>
                <w:szCs w:val="18"/>
              </w:rPr>
            </w:pPr>
            <w:r>
              <w:rPr>
                <w:sz w:val="18"/>
                <w:szCs w:val="18"/>
              </w:rPr>
              <w:t>14</w:t>
            </w:r>
          </w:p>
        </w:tc>
        <w:tc>
          <w:tcPr>
            <w:tcW w:w="0" w:type="auto"/>
            <w:vAlign w:val="center"/>
          </w:tcPr>
          <w:p w14:paraId="77DE0876" w14:textId="24C51E08" w:rsidR="003467FD" w:rsidRPr="009A3755" w:rsidRDefault="00C83B5A" w:rsidP="003467FD">
            <w:pPr>
              <w:ind w:firstLine="0"/>
              <w:jc w:val="center"/>
              <w:rPr>
                <w:sz w:val="18"/>
                <w:szCs w:val="18"/>
              </w:rPr>
            </w:pPr>
            <w:r>
              <w:rPr>
                <w:sz w:val="18"/>
                <w:szCs w:val="18"/>
              </w:rPr>
              <w:t>-</w:t>
            </w:r>
          </w:p>
        </w:tc>
        <w:tc>
          <w:tcPr>
            <w:tcW w:w="0" w:type="auto"/>
            <w:vAlign w:val="center"/>
          </w:tcPr>
          <w:p w14:paraId="1BF79307" w14:textId="391DEAF4" w:rsidR="003467FD" w:rsidRPr="009A3755" w:rsidRDefault="00C83B5A" w:rsidP="003467FD">
            <w:pPr>
              <w:ind w:firstLine="0"/>
              <w:jc w:val="center"/>
              <w:rPr>
                <w:sz w:val="18"/>
                <w:szCs w:val="18"/>
              </w:rPr>
            </w:pPr>
            <w:r>
              <w:rPr>
                <w:sz w:val="18"/>
                <w:szCs w:val="18"/>
              </w:rPr>
              <w:t>970</w:t>
            </w:r>
          </w:p>
        </w:tc>
        <w:tc>
          <w:tcPr>
            <w:tcW w:w="0" w:type="auto"/>
            <w:vAlign w:val="center"/>
          </w:tcPr>
          <w:p w14:paraId="03D02646" w14:textId="3C7AD742" w:rsidR="003467FD" w:rsidRPr="009A3755" w:rsidRDefault="00C83B5A" w:rsidP="003467FD">
            <w:pPr>
              <w:ind w:firstLine="0"/>
              <w:jc w:val="center"/>
              <w:rPr>
                <w:sz w:val="18"/>
                <w:szCs w:val="18"/>
              </w:rPr>
            </w:pPr>
            <w:r>
              <w:rPr>
                <w:sz w:val="18"/>
                <w:szCs w:val="18"/>
              </w:rPr>
              <w:t>44.3</w:t>
            </w:r>
          </w:p>
        </w:tc>
      </w:tr>
      <w:tr w:rsidR="003467FD" w:rsidRPr="009A3755" w14:paraId="3118665D" w14:textId="77777777" w:rsidTr="003B0E38">
        <w:trPr>
          <w:trHeight w:val="284"/>
          <w:jc w:val="center"/>
        </w:trPr>
        <w:tc>
          <w:tcPr>
            <w:tcW w:w="1587" w:type="dxa"/>
            <w:vAlign w:val="center"/>
          </w:tcPr>
          <w:p w14:paraId="6F558815" w14:textId="069444C5" w:rsidR="003467FD" w:rsidRDefault="000D1E4E" w:rsidP="00E87FC8">
            <w:pPr>
              <w:ind w:firstLine="0"/>
              <w:jc w:val="center"/>
              <w:rPr>
                <w:sz w:val="18"/>
                <w:szCs w:val="18"/>
              </w:rPr>
            </w:pPr>
            <w:r>
              <w:rPr>
                <w:sz w:val="18"/>
                <w:szCs w:val="18"/>
              </w:rPr>
              <w:t>Deformed</w:t>
            </w:r>
            <w:r w:rsidR="003467FD">
              <w:rPr>
                <w:sz w:val="18"/>
                <w:szCs w:val="18"/>
              </w:rPr>
              <w:t xml:space="preserve"> steel bar</w:t>
            </w:r>
          </w:p>
        </w:tc>
        <w:tc>
          <w:tcPr>
            <w:tcW w:w="0" w:type="auto"/>
            <w:vAlign w:val="center"/>
          </w:tcPr>
          <w:p w14:paraId="2BC485D4" w14:textId="56E5E5A1" w:rsidR="003467FD" w:rsidRDefault="003467FD" w:rsidP="003467FD">
            <w:pPr>
              <w:ind w:firstLine="0"/>
              <w:jc w:val="center"/>
              <w:rPr>
                <w:sz w:val="18"/>
                <w:szCs w:val="18"/>
              </w:rPr>
            </w:pPr>
            <w:r>
              <w:rPr>
                <w:sz w:val="18"/>
                <w:szCs w:val="18"/>
              </w:rPr>
              <w:t>12</w:t>
            </w:r>
          </w:p>
        </w:tc>
        <w:tc>
          <w:tcPr>
            <w:tcW w:w="0" w:type="auto"/>
            <w:vAlign w:val="center"/>
          </w:tcPr>
          <w:p w14:paraId="3F5290E7" w14:textId="16F6F89D" w:rsidR="003467FD" w:rsidRDefault="00DC40DF" w:rsidP="003467FD">
            <w:pPr>
              <w:ind w:firstLine="0"/>
              <w:jc w:val="center"/>
              <w:rPr>
                <w:sz w:val="18"/>
                <w:szCs w:val="18"/>
              </w:rPr>
            </w:pPr>
            <w:r>
              <w:rPr>
                <w:sz w:val="18"/>
                <w:szCs w:val="18"/>
              </w:rPr>
              <w:t>396</w:t>
            </w:r>
          </w:p>
        </w:tc>
        <w:tc>
          <w:tcPr>
            <w:tcW w:w="0" w:type="auto"/>
            <w:vAlign w:val="center"/>
          </w:tcPr>
          <w:p w14:paraId="5D8DD0BF" w14:textId="4A0A8CB4" w:rsidR="003467FD" w:rsidRDefault="00DC40DF" w:rsidP="003467FD">
            <w:pPr>
              <w:ind w:firstLine="0"/>
              <w:jc w:val="center"/>
              <w:rPr>
                <w:sz w:val="18"/>
                <w:szCs w:val="18"/>
              </w:rPr>
            </w:pPr>
            <w:r>
              <w:rPr>
                <w:sz w:val="18"/>
                <w:szCs w:val="18"/>
              </w:rPr>
              <w:t>463</w:t>
            </w:r>
          </w:p>
        </w:tc>
        <w:tc>
          <w:tcPr>
            <w:tcW w:w="0" w:type="auto"/>
            <w:vAlign w:val="center"/>
          </w:tcPr>
          <w:p w14:paraId="248E1FA2" w14:textId="7C774BFD" w:rsidR="003467FD" w:rsidRDefault="00DC40DF" w:rsidP="003467FD">
            <w:pPr>
              <w:ind w:firstLine="0"/>
              <w:jc w:val="center"/>
              <w:rPr>
                <w:sz w:val="18"/>
                <w:szCs w:val="18"/>
              </w:rPr>
            </w:pPr>
            <w:r>
              <w:rPr>
                <w:sz w:val="18"/>
                <w:szCs w:val="18"/>
              </w:rPr>
              <w:t>200</w:t>
            </w:r>
          </w:p>
        </w:tc>
      </w:tr>
      <w:tr w:rsidR="003467FD" w:rsidRPr="009A3755" w14:paraId="6DB3195B" w14:textId="77777777" w:rsidTr="003B0E38">
        <w:trPr>
          <w:trHeight w:val="284"/>
          <w:jc w:val="center"/>
        </w:trPr>
        <w:tc>
          <w:tcPr>
            <w:tcW w:w="1587" w:type="dxa"/>
            <w:tcBorders>
              <w:bottom w:val="single" w:sz="12" w:space="0" w:color="000000"/>
            </w:tcBorders>
            <w:vAlign w:val="center"/>
          </w:tcPr>
          <w:p w14:paraId="67101689" w14:textId="094ACFEF" w:rsidR="003467FD" w:rsidRDefault="003467FD" w:rsidP="00E87FC8">
            <w:pPr>
              <w:ind w:firstLine="0"/>
              <w:jc w:val="center"/>
              <w:rPr>
                <w:sz w:val="18"/>
                <w:szCs w:val="18"/>
              </w:rPr>
            </w:pPr>
            <w:r>
              <w:rPr>
                <w:sz w:val="18"/>
                <w:szCs w:val="18"/>
              </w:rPr>
              <w:t>Plain round steel bar</w:t>
            </w:r>
          </w:p>
        </w:tc>
        <w:tc>
          <w:tcPr>
            <w:tcW w:w="0" w:type="auto"/>
            <w:tcBorders>
              <w:bottom w:val="single" w:sz="12" w:space="0" w:color="000000"/>
            </w:tcBorders>
            <w:vAlign w:val="center"/>
          </w:tcPr>
          <w:p w14:paraId="4363AF22" w14:textId="4CA726D5" w:rsidR="003467FD" w:rsidRDefault="003467FD" w:rsidP="003467FD">
            <w:pPr>
              <w:ind w:firstLine="0"/>
              <w:jc w:val="center"/>
              <w:rPr>
                <w:sz w:val="18"/>
                <w:szCs w:val="18"/>
              </w:rPr>
            </w:pPr>
            <w:r>
              <w:rPr>
                <w:sz w:val="18"/>
                <w:szCs w:val="18"/>
              </w:rPr>
              <w:t>6</w:t>
            </w:r>
          </w:p>
        </w:tc>
        <w:tc>
          <w:tcPr>
            <w:tcW w:w="0" w:type="auto"/>
            <w:tcBorders>
              <w:bottom w:val="single" w:sz="12" w:space="0" w:color="000000"/>
            </w:tcBorders>
            <w:vAlign w:val="center"/>
          </w:tcPr>
          <w:p w14:paraId="6F3D708A" w14:textId="4B66EF41" w:rsidR="003467FD" w:rsidRDefault="009F00E8" w:rsidP="003467FD">
            <w:pPr>
              <w:ind w:firstLine="0"/>
              <w:jc w:val="center"/>
              <w:rPr>
                <w:sz w:val="18"/>
                <w:szCs w:val="18"/>
              </w:rPr>
            </w:pPr>
            <w:r>
              <w:rPr>
                <w:sz w:val="18"/>
                <w:szCs w:val="18"/>
              </w:rPr>
              <w:t>376</w:t>
            </w:r>
          </w:p>
        </w:tc>
        <w:tc>
          <w:tcPr>
            <w:tcW w:w="0" w:type="auto"/>
            <w:tcBorders>
              <w:bottom w:val="single" w:sz="12" w:space="0" w:color="000000"/>
            </w:tcBorders>
            <w:vAlign w:val="center"/>
          </w:tcPr>
          <w:p w14:paraId="2313581E" w14:textId="199E667E" w:rsidR="003467FD" w:rsidRDefault="009F00E8" w:rsidP="003467FD">
            <w:pPr>
              <w:ind w:firstLine="0"/>
              <w:jc w:val="center"/>
              <w:rPr>
                <w:sz w:val="18"/>
                <w:szCs w:val="18"/>
              </w:rPr>
            </w:pPr>
            <w:r>
              <w:rPr>
                <w:sz w:val="18"/>
                <w:szCs w:val="18"/>
              </w:rPr>
              <w:t>481</w:t>
            </w:r>
          </w:p>
        </w:tc>
        <w:tc>
          <w:tcPr>
            <w:tcW w:w="0" w:type="auto"/>
            <w:tcBorders>
              <w:bottom w:val="single" w:sz="12" w:space="0" w:color="000000"/>
            </w:tcBorders>
            <w:vAlign w:val="center"/>
          </w:tcPr>
          <w:p w14:paraId="382845A6" w14:textId="3F81CE71" w:rsidR="003467FD" w:rsidRDefault="00DC40DF" w:rsidP="003467FD">
            <w:pPr>
              <w:ind w:firstLine="0"/>
              <w:jc w:val="center"/>
              <w:rPr>
                <w:sz w:val="18"/>
                <w:szCs w:val="18"/>
              </w:rPr>
            </w:pPr>
            <w:r>
              <w:rPr>
                <w:sz w:val="18"/>
                <w:szCs w:val="18"/>
              </w:rPr>
              <w:t>200</w:t>
            </w:r>
          </w:p>
        </w:tc>
      </w:tr>
    </w:tbl>
    <w:p w14:paraId="66616DCF" w14:textId="4E4AFD7D" w:rsidR="00E939BD" w:rsidRDefault="00C82197" w:rsidP="00853F7D">
      <w:pPr>
        <w:pStyle w:val="heading2"/>
      </w:pPr>
      <w:r>
        <w:t>Experimental</w:t>
      </w:r>
      <w:r w:rsidR="00853F7D">
        <w:t xml:space="preserve"> setup</w:t>
      </w:r>
      <w:r w:rsidR="00E5531B">
        <w:t xml:space="preserve"> for short-term and long-term tests</w:t>
      </w:r>
    </w:p>
    <w:p w14:paraId="7607B94C" w14:textId="0C1D0A94" w:rsidR="007448A6" w:rsidRDefault="007448A6" w:rsidP="00853F7D">
      <w:pPr>
        <w:pStyle w:val="p1a"/>
      </w:pPr>
      <w:r w:rsidRPr="007448A6">
        <w:t>All beam specimens were cast and cured according to current standards. Following a 28-day curing period, the specimens were placed at the testing site and exposed to environmental conditions for an additional 30 days to minimize the impact of dry shrinkage on the results prior to loading. Afterward, all beam specimens underwent preliminary treatment</w:t>
      </w:r>
      <w:r>
        <w:t>.</w:t>
      </w:r>
    </w:p>
    <w:p w14:paraId="53B9989A" w14:textId="13B95E6C" w:rsidR="009744E7" w:rsidRDefault="00662023" w:rsidP="009744E7">
      <w:r>
        <w:t>The</w:t>
      </w:r>
      <w:r w:rsidR="00754F92">
        <w:t xml:space="preserve"> beam specimens were </w:t>
      </w:r>
      <w:r>
        <w:t>subjected to</w:t>
      </w:r>
      <w:r w:rsidR="00754F92">
        <w:t xml:space="preserve"> four-point bending with </w:t>
      </w:r>
      <w:r w:rsidR="0062241C">
        <w:t>a</w:t>
      </w:r>
      <w:r w:rsidR="00D10836">
        <w:t>n</w:t>
      </w:r>
      <w:r w:rsidR="0062241C">
        <w:t xml:space="preserve"> </w:t>
      </w:r>
      <w:r w:rsidR="00754F92">
        <w:t>1800 mm</w:t>
      </w:r>
      <w:r>
        <w:t xml:space="preserve"> span</w:t>
      </w:r>
      <w:r w:rsidR="00754F92">
        <w:t>,</w:t>
      </w:r>
      <w:r w:rsidR="00B80473">
        <w:t xml:space="preserve"> and</w:t>
      </w:r>
      <w:r w:rsidR="00754F92">
        <w:t xml:space="preserve"> </w:t>
      </w:r>
      <w:r w:rsidR="00953F94">
        <w:t>a</w:t>
      </w:r>
      <w:r>
        <w:t xml:space="preserve"> 600 mm</w:t>
      </w:r>
      <w:r w:rsidR="00754F92">
        <w:t xml:space="preserve"> shear span </w:t>
      </w:r>
      <w:r w:rsidR="00202769">
        <w:t xml:space="preserve">as </w:t>
      </w:r>
      <w:r w:rsidR="00953F94">
        <w:t>depicted</w:t>
      </w:r>
      <w:r w:rsidR="00202769">
        <w:t xml:space="preserve"> in</w:t>
      </w:r>
      <w:r w:rsidR="00202769" w:rsidRPr="00202769">
        <w:t xml:space="preserve"> </w:t>
      </w:r>
      <w:r w:rsidR="00202769" w:rsidRPr="00202769">
        <w:fldChar w:fldCharType="begin"/>
      </w:r>
      <w:r w:rsidR="00202769" w:rsidRPr="00202769">
        <w:instrText xml:space="preserve"> REF _Ref126768393 \h  \* MERGEFORMAT </w:instrText>
      </w:r>
      <w:r w:rsidR="00202769" w:rsidRPr="00202769">
        <w:fldChar w:fldCharType="separate"/>
      </w:r>
      <w:r w:rsidR="0046446A" w:rsidRPr="0046446A">
        <w:t xml:space="preserve">Fig. </w:t>
      </w:r>
      <w:r w:rsidR="0046446A" w:rsidRPr="0046446A">
        <w:rPr>
          <w:noProof/>
        </w:rPr>
        <w:t>1</w:t>
      </w:r>
      <w:r w:rsidR="00202769" w:rsidRPr="00202769">
        <w:fldChar w:fldCharType="end"/>
      </w:r>
      <w:r w:rsidR="00AF0EC9">
        <w:t xml:space="preserve"> and </w:t>
      </w:r>
      <w:r w:rsidR="00AF0EC9" w:rsidRPr="00AF0EC9">
        <w:fldChar w:fldCharType="begin"/>
      </w:r>
      <w:r w:rsidR="00AF0EC9" w:rsidRPr="00AF0EC9">
        <w:instrText xml:space="preserve"> REF _Ref127010511 \h  \* MERGEFORMAT </w:instrText>
      </w:r>
      <w:r w:rsidR="00AF0EC9" w:rsidRPr="00AF0EC9">
        <w:fldChar w:fldCharType="separate"/>
      </w:r>
      <w:r w:rsidR="0046446A" w:rsidRPr="0046446A">
        <w:t xml:space="preserve">Fig. </w:t>
      </w:r>
      <w:r w:rsidR="0046446A" w:rsidRPr="0046446A">
        <w:rPr>
          <w:noProof/>
        </w:rPr>
        <w:t>2</w:t>
      </w:r>
      <w:r w:rsidR="00AF0EC9" w:rsidRPr="00AF0EC9">
        <w:fldChar w:fldCharType="end"/>
      </w:r>
      <w:r w:rsidR="00754F92">
        <w:t xml:space="preserve">. </w:t>
      </w:r>
      <w:r w:rsidRPr="00662023">
        <w:t>To prepare for the long-term test</w:t>
      </w:r>
      <w:r w:rsidR="009F68F2">
        <w:t>, t</w:t>
      </w:r>
      <w:r w:rsidR="009744E7">
        <w:t xml:space="preserve">he theoretical cracking </w:t>
      </w:r>
      <w:r w:rsidR="00961A60">
        <w:t>load</w:t>
      </w:r>
      <w:r w:rsidR="009744E7">
        <w:t>s</w:t>
      </w:r>
      <w:r w:rsidR="002373BA">
        <w:t>, yielding loads and ultimate loads</w:t>
      </w:r>
      <w:r w:rsidR="009744E7">
        <w:t xml:space="preserve"> of beam specimens were calculated using the formulas proposed by </w:t>
      </w:r>
      <w:r w:rsidR="009744E7">
        <w:fldChar w:fldCharType="begin"/>
      </w:r>
      <w:r w:rsidR="00AB1D2B">
        <w:instrText xml:space="preserve"> ADDIN EN.CITE &lt;EndNote&gt;&lt;Cite AuthorYear="1"&gt;&lt;Author&gt;Kartal&lt;/Author&gt;&lt;Year&gt;2019&lt;/Year&gt;&lt;RecNum&gt;280&lt;/RecNum&gt;&lt;DisplayText&gt;Kartal and Kalkan [28]&lt;/DisplayText&gt;&lt;record&gt;&lt;rec-number&gt;280&lt;/rec-number&gt;&lt;foreign-keys&gt;&lt;key app="EN" db-id="s9vr5s99yaaxecea0wevpaweefxz92arpzpe" timestamp="1600587081"&gt;280&lt;/key&gt;&lt;/foreign-keys&gt;&lt;ref-type name="Journal Article"&gt;17&lt;/ref-type&gt;&lt;contributors&gt;&lt;authors&gt;&lt;author&gt;Kartal, Saruhan&lt;/author&gt;&lt;author&gt;Kalkan, Ilker&lt;/author&gt;&lt;/authors&gt;&lt;/contributors&gt;&lt;titles&gt;&lt;title&gt;First Cracking Moments of Hybrid Fiber Reinforced Polymer-Steel Reinforced Concrete Beams&lt;/title&gt;&lt;secondary-title&gt;International Journal of Civil and Environmental Engineering&lt;/secondary-title&gt;&lt;/titles&gt;&lt;pages&gt;527-533&lt;/pages&gt;&lt;volume&gt;13&lt;/volume&gt;&lt;number&gt;9&lt;/number&gt;&lt;dates&gt;&lt;year&gt;2019&lt;/year&gt;&lt;/dates&gt;&lt;urls&gt;&lt;/urls&gt;&lt;/record&gt;&lt;/Cite&gt;&lt;/EndNote&gt;</w:instrText>
      </w:r>
      <w:r w:rsidR="009744E7">
        <w:fldChar w:fldCharType="separate"/>
      </w:r>
      <w:r w:rsidR="00AB1D2B">
        <w:rPr>
          <w:noProof/>
        </w:rPr>
        <w:t>Kartal and Kalkan [28]</w:t>
      </w:r>
      <w:r w:rsidR="009744E7">
        <w:fldChar w:fldCharType="end"/>
      </w:r>
      <w:r w:rsidR="002373BA">
        <w:t xml:space="preserve"> and </w:t>
      </w:r>
      <w:r w:rsidR="002373BA">
        <w:fldChar w:fldCharType="begin"/>
      </w:r>
      <w:r w:rsidR="008215DC">
        <w:instrText xml:space="preserve"> ADDIN EN.CITE &lt;EndNote&gt;&lt;Cite AuthorYear="1"&gt;&lt;Author&gt;Nguyen&lt;/Author&gt;&lt;Year&gt;2020&lt;/Year&gt;&lt;RecNum&gt;712&lt;/RecNum&gt;&lt;DisplayText&gt;Nguyen, Dang [14]&lt;/DisplayText&gt;&lt;record&gt;&lt;rec-number&gt;712&lt;/rec-number&gt;&lt;foreign-keys&gt;&lt;key app="EN" db-id="s9vr5s99yaaxecea0wevpaweefxz92arpzpe" timestamp="1606643308"&gt;712&lt;/key&gt;&lt;/foreign-keys&gt;&lt;ref-type name="Journal Article"&gt;17&lt;/ref-type&gt;&lt;contributors&gt;&lt;authors&gt;&lt;author&gt;Nguyen, Phan Duy&lt;/author&gt;&lt;author&gt;Dang, Vu Hiep&lt;/author&gt;&lt;author&gt;Vu, Ngoc Anh&lt;/author&gt;&lt;/authors&gt;&lt;/contributors&gt;&lt;titles&gt;&lt;title&gt;Performance of Concrete Beams Reinforced with Various Ratios of Hybrid GFRP/Steel Bars&lt;/title&gt;&lt;secondary-title&gt;Civil Engineering Journal&lt;/secondary-title&gt;&lt;/titles&gt;&lt;periodical&gt;&lt;full-title&gt;Civil Engineering Journal&lt;/full-title&gt;&lt;abbr-1&gt;Civ Eng J&lt;/abbr-1&gt;&lt;/periodical&gt;&lt;pages&gt;1652-1669&lt;/pages&gt;&lt;volume&gt;6&lt;/volume&gt;&lt;number&gt;9&lt;/number&gt;&lt;dates&gt;&lt;year&gt;2020&lt;/year&gt;&lt;pub-dates&gt;&lt;date&gt;2020/09/01&lt;/date&gt;&lt;/pub-dates&gt;&lt;/dates&gt;&lt;publisher&gt;Ital Publication&lt;/publisher&gt;&lt;isbn&gt;2476-3055&amp;#xD;2676-6957&lt;/isbn&gt;&lt;urls&gt;&lt;/urls&gt;&lt;electronic-resource-num&gt;https://doi.org/10.28991/cej-2020-03091572&lt;/electronic-resource-num&gt;&lt;/record&gt;&lt;/Cite&gt;&lt;/EndNote&gt;</w:instrText>
      </w:r>
      <w:r w:rsidR="002373BA">
        <w:fldChar w:fldCharType="separate"/>
      </w:r>
      <w:r w:rsidR="008215DC">
        <w:rPr>
          <w:noProof/>
        </w:rPr>
        <w:t>Nguyen, Dang [14]</w:t>
      </w:r>
      <w:r w:rsidR="002373BA">
        <w:fldChar w:fldCharType="end"/>
      </w:r>
      <w:r w:rsidR="009C186D">
        <w:t xml:space="preserve"> and </w:t>
      </w:r>
      <w:r w:rsidR="009C186D" w:rsidRPr="009C186D">
        <w:t xml:space="preserve">summarized in </w:t>
      </w:r>
      <w:r w:rsidR="009C186D" w:rsidRPr="009C186D">
        <w:fldChar w:fldCharType="begin"/>
      </w:r>
      <w:r w:rsidR="009C186D" w:rsidRPr="009C186D">
        <w:instrText xml:space="preserve"> REF _Ref126847004 \h  \* MERGEFORMAT </w:instrText>
      </w:r>
      <w:r w:rsidR="009C186D" w:rsidRPr="009C186D">
        <w:fldChar w:fldCharType="separate"/>
      </w:r>
      <w:r w:rsidR="0046446A" w:rsidRPr="0046446A">
        <w:t xml:space="preserve">Table </w:t>
      </w:r>
      <w:r w:rsidR="0046446A" w:rsidRPr="0046446A">
        <w:rPr>
          <w:noProof/>
        </w:rPr>
        <w:t>4</w:t>
      </w:r>
      <w:r w:rsidR="009C186D" w:rsidRPr="009C186D">
        <w:fldChar w:fldCharType="end"/>
      </w:r>
      <w:r w:rsidR="009C186D">
        <w:t>.</w:t>
      </w:r>
      <w:r w:rsidR="00145E71">
        <w:t xml:space="preserve"> </w:t>
      </w:r>
      <w:r>
        <w:t>T</w:t>
      </w:r>
      <w:r w:rsidRPr="00662023">
        <w:t xml:space="preserve">he theoretical characteristic loading points from </w:t>
      </w:r>
      <w:r w:rsidRPr="009C186D">
        <w:fldChar w:fldCharType="begin"/>
      </w:r>
      <w:r w:rsidRPr="009C186D">
        <w:instrText xml:space="preserve"> REF _Ref126847004 \h  \* MERGEFORMAT </w:instrText>
      </w:r>
      <w:r w:rsidRPr="009C186D">
        <w:fldChar w:fldCharType="separate"/>
      </w:r>
      <w:r w:rsidRPr="0046446A">
        <w:t xml:space="preserve">Table </w:t>
      </w:r>
      <w:r w:rsidRPr="0046446A">
        <w:rPr>
          <w:noProof/>
        </w:rPr>
        <w:t>4</w:t>
      </w:r>
      <w:r w:rsidRPr="009C186D">
        <w:fldChar w:fldCharType="end"/>
      </w:r>
      <w:r w:rsidRPr="00662023">
        <w:t xml:space="preserve"> were used to select a sustained load value of </w:t>
      </w:r>
      <w:r w:rsidRPr="00662023">
        <w:rPr>
          <w:i/>
          <w:iCs/>
        </w:rPr>
        <w:t>P</w:t>
      </w:r>
      <w:r w:rsidRPr="00662023">
        <w:t xml:space="preserve"> = 7.5 kN for the long-term test</w:t>
      </w:r>
      <w:r>
        <w:t>. T</w:t>
      </w:r>
      <w:r w:rsidR="003D4A8A">
        <w:t>his load value</w:t>
      </w:r>
      <w:r>
        <w:t xml:space="preserve"> </w:t>
      </w:r>
      <w:r w:rsidR="00B8177F">
        <w:t>was about</w:t>
      </w:r>
      <w:r w:rsidR="003D4A8A">
        <w:t xml:space="preserve"> 1.79 to 1.97</w:t>
      </w:r>
      <w:r w:rsidR="00B8177F">
        <w:t xml:space="preserve"> times</w:t>
      </w:r>
      <w:r w:rsidR="003D4A8A">
        <w:t xml:space="preserve"> of the </w:t>
      </w:r>
      <w:r w:rsidR="00B8177F">
        <w:t>cracking</w:t>
      </w:r>
      <w:r w:rsidR="003D4A8A">
        <w:t xml:space="preserve"> loads and </w:t>
      </w:r>
      <w:r w:rsidR="00B8177F">
        <w:t>about</w:t>
      </w:r>
      <w:r w:rsidR="003D4A8A">
        <w:t xml:space="preserve"> 0.43 to 0.67 of </w:t>
      </w:r>
      <w:r w:rsidR="00B8177F">
        <w:t xml:space="preserve">the </w:t>
      </w:r>
      <w:r w:rsidR="003D4A8A">
        <w:t xml:space="preserve">yielding loads. </w:t>
      </w:r>
    </w:p>
    <w:p w14:paraId="07163647" w14:textId="5520AFA0" w:rsidR="005F60C6" w:rsidRDefault="005F60C6" w:rsidP="005F60C6">
      <w:pPr>
        <w:pStyle w:val="tablecaption"/>
      </w:pPr>
      <w:bookmarkStart w:id="4" w:name="_Ref126847004"/>
      <w:r>
        <w:rPr>
          <w:b/>
        </w:rPr>
        <w:t xml:space="preserve">Table </w:t>
      </w:r>
      <w:r>
        <w:rPr>
          <w:b/>
        </w:rPr>
        <w:fldChar w:fldCharType="begin"/>
      </w:r>
      <w:r>
        <w:rPr>
          <w:b/>
        </w:rPr>
        <w:instrText xml:space="preserve"> SEQ "Table" \* MERGEFORMAT </w:instrText>
      </w:r>
      <w:r>
        <w:rPr>
          <w:b/>
        </w:rPr>
        <w:fldChar w:fldCharType="separate"/>
      </w:r>
      <w:r w:rsidR="009E39B3">
        <w:rPr>
          <w:b/>
          <w:noProof/>
        </w:rPr>
        <w:t>4</w:t>
      </w:r>
      <w:r>
        <w:rPr>
          <w:b/>
        </w:rPr>
        <w:fldChar w:fldCharType="end"/>
      </w:r>
      <w:bookmarkEnd w:id="4"/>
      <w:r>
        <w:rPr>
          <w:b/>
        </w:rPr>
        <w:t>.</w:t>
      </w:r>
      <w:r>
        <w:t xml:space="preserve"> </w:t>
      </w:r>
      <w:r w:rsidR="00DD5827">
        <w:t>Sustained loading levels</w:t>
      </w:r>
      <w:r w:rsidR="000732C2">
        <w:t xml:space="preserve"> for long-term </w:t>
      </w:r>
      <w:r w:rsidR="00AC30FA">
        <w:t>tests</w:t>
      </w:r>
      <w:r>
        <w:t>.</w:t>
      </w:r>
    </w:p>
    <w:tbl>
      <w:tblPr>
        <w:tblW w:w="5000" w:type="pct"/>
        <w:jc w:val="center"/>
        <w:tblCellMar>
          <w:left w:w="28" w:type="dxa"/>
          <w:right w:w="28" w:type="dxa"/>
        </w:tblCellMar>
        <w:tblLook w:val="0000" w:firstRow="0" w:lastRow="0" w:firstColumn="0" w:lastColumn="0" w:noHBand="0" w:noVBand="0"/>
      </w:tblPr>
      <w:tblGrid>
        <w:gridCol w:w="1098"/>
        <w:gridCol w:w="797"/>
        <w:gridCol w:w="666"/>
        <w:gridCol w:w="674"/>
        <w:gridCol w:w="2057"/>
        <w:gridCol w:w="627"/>
        <w:gridCol w:w="497"/>
        <w:gridCol w:w="502"/>
      </w:tblGrid>
      <w:tr w:rsidR="00DF2810" w:rsidRPr="009A3755" w14:paraId="54821A61" w14:textId="612D594D" w:rsidTr="00B01420">
        <w:trPr>
          <w:jc w:val="center"/>
        </w:trPr>
        <w:tc>
          <w:tcPr>
            <w:tcW w:w="794" w:type="pct"/>
            <w:tcBorders>
              <w:top w:val="single" w:sz="12" w:space="0" w:color="000000"/>
              <w:bottom w:val="single" w:sz="6" w:space="0" w:color="000000"/>
            </w:tcBorders>
            <w:vAlign w:val="center"/>
          </w:tcPr>
          <w:p w14:paraId="7A2CF2B8" w14:textId="6262D741" w:rsidR="00DF2810" w:rsidRPr="009A3755" w:rsidRDefault="00DF2810" w:rsidP="00A84AC8">
            <w:pPr>
              <w:ind w:firstLine="0"/>
              <w:jc w:val="center"/>
              <w:rPr>
                <w:sz w:val="18"/>
                <w:szCs w:val="18"/>
              </w:rPr>
            </w:pPr>
            <w:r>
              <w:rPr>
                <w:sz w:val="18"/>
                <w:szCs w:val="18"/>
              </w:rPr>
              <w:t>Beam’s ID</w:t>
            </w:r>
          </w:p>
        </w:tc>
        <w:tc>
          <w:tcPr>
            <w:tcW w:w="576" w:type="pct"/>
            <w:tcBorders>
              <w:top w:val="single" w:sz="12" w:space="0" w:color="000000"/>
              <w:bottom w:val="single" w:sz="6" w:space="0" w:color="000000"/>
            </w:tcBorders>
            <w:vAlign w:val="center"/>
          </w:tcPr>
          <w:p w14:paraId="296879A3" w14:textId="50D4A2BC" w:rsidR="00DF2810" w:rsidRPr="00A84AC8" w:rsidRDefault="00DF2810" w:rsidP="00A84AC8">
            <w:pPr>
              <w:ind w:firstLine="0"/>
              <w:jc w:val="center"/>
              <w:rPr>
                <w:i/>
                <w:iCs/>
                <w:sz w:val="18"/>
                <w:szCs w:val="18"/>
              </w:rPr>
            </w:pPr>
            <w:r w:rsidRPr="00A84AC8">
              <w:rPr>
                <w:i/>
                <w:iCs/>
                <w:sz w:val="18"/>
                <w:szCs w:val="18"/>
              </w:rPr>
              <w:t>P</w:t>
            </w:r>
            <w:r w:rsidRPr="00A84AC8">
              <w:rPr>
                <w:i/>
                <w:iCs/>
                <w:sz w:val="18"/>
                <w:szCs w:val="18"/>
                <w:vertAlign w:val="subscript"/>
              </w:rPr>
              <w:t>crc</w:t>
            </w:r>
            <w:r w:rsidR="000732C2">
              <w:rPr>
                <w:i/>
                <w:iCs/>
                <w:sz w:val="18"/>
                <w:szCs w:val="18"/>
                <w:vertAlign w:val="subscript"/>
              </w:rPr>
              <w:t>,t</w:t>
            </w:r>
            <w:r w:rsidRPr="00A84AC8">
              <w:rPr>
                <w:i/>
                <w:iCs/>
                <w:sz w:val="18"/>
                <w:szCs w:val="18"/>
              </w:rPr>
              <w:t>, kN</w:t>
            </w:r>
          </w:p>
        </w:tc>
        <w:tc>
          <w:tcPr>
            <w:tcW w:w="481" w:type="pct"/>
            <w:tcBorders>
              <w:top w:val="single" w:sz="12" w:space="0" w:color="000000"/>
              <w:bottom w:val="single" w:sz="6" w:space="0" w:color="000000"/>
            </w:tcBorders>
            <w:vAlign w:val="center"/>
          </w:tcPr>
          <w:p w14:paraId="280F3CF4" w14:textId="63E2A86C" w:rsidR="00DF2810" w:rsidRPr="009A3755" w:rsidRDefault="00DF2810" w:rsidP="00A84AC8">
            <w:pPr>
              <w:ind w:firstLine="0"/>
              <w:jc w:val="center"/>
              <w:rPr>
                <w:sz w:val="18"/>
                <w:szCs w:val="18"/>
              </w:rPr>
            </w:pPr>
            <w:r w:rsidRPr="00A84AC8">
              <w:rPr>
                <w:i/>
                <w:iCs/>
                <w:sz w:val="18"/>
                <w:szCs w:val="18"/>
              </w:rPr>
              <w:t>P</w:t>
            </w:r>
            <w:r>
              <w:rPr>
                <w:i/>
                <w:iCs/>
                <w:sz w:val="18"/>
                <w:szCs w:val="18"/>
                <w:vertAlign w:val="subscript"/>
              </w:rPr>
              <w:t>y</w:t>
            </w:r>
            <w:r w:rsidR="000732C2">
              <w:rPr>
                <w:i/>
                <w:iCs/>
                <w:sz w:val="18"/>
                <w:szCs w:val="18"/>
                <w:vertAlign w:val="subscript"/>
              </w:rPr>
              <w:t>,t</w:t>
            </w:r>
            <w:r w:rsidRPr="00A84AC8">
              <w:rPr>
                <w:i/>
                <w:iCs/>
                <w:sz w:val="18"/>
                <w:szCs w:val="18"/>
              </w:rPr>
              <w:t>, kN</w:t>
            </w:r>
          </w:p>
        </w:tc>
        <w:tc>
          <w:tcPr>
            <w:tcW w:w="487" w:type="pct"/>
            <w:tcBorders>
              <w:top w:val="single" w:sz="12" w:space="0" w:color="000000"/>
              <w:bottom w:val="single" w:sz="6" w:space="0" w:color="000000"/>
            </w:tcBorders>
            <w:vAlign w:val="center"/>
          </w:tcPr>
          <w:p w14:paraId="6BA23534" w14:textId="6381C2F0" w:rsidR="00DF2810" w:rsidRPr="009A3755" w:rsidRDefault="00DF2810" w:rsidP="00A84AC8">
            <w:pPr>
              <w:ind w:firstLine="0"/>
              <w:jc w:val="center"/>
              <w:rPr>
                <w:sz w:val="18"/>
                <w:szCs w:val="18"/>
              </w:rPr>
            </w:pPr>
            <w:r w:rsidRPr="00A84AC8">
              <w:rPr>
                <w:i/>
                <w:iCs/>
                <w:sz w:val="18"/>
                <w:szCs w:val="18"/>
              </w:rPr>
              <w:t>P</w:t>
            </w:r>
            <w:r w:rsidRPr="00A84AC8">
              <w:rPr>
                <w:i/>
                <w:iCs/>
                <w:sz w:val="18"/>
                <w:szCs w:val="18"/>
                <w:vertAlign w:val="subscript"/>
              </w:rPr>
              <w:t>u</w:t>
            </w:r>
            <w:r w:rsidR="000732C2">
              <w:rPr>
                <w:i/>
                <w:iCs/>
                <w:sz w:val="18"/>
                <w:szCs w:val="18"/>
                <w:vertAlign w:val="subscript"/>
              </w:rPr>
              <w:t>,t</w:t>
            </w:r>
            <w:r w:rsidRPr="00A84AC8">
              <w:rPr>
                <w:i/>
                <w:iCs/>
                <w:sz w:val="18"/>
                <w:szCs w:val="18"/>
              </w:rPr>
              <w:t>, kN</w:t>
            </w:r>
          </w:p>
        </w:tc>
        <w:tc>
          <w:tcPr>
            <w:tcW w:w="1487" w:type="pct"/>
            <w:tcBorders>
              <w:top w:val="single" w:sz="12" w:space="0" w:color="000000"/>
              <w:bottom w:val="single" w:sz="6" w:space="0" w:color="000000"/>
            </w:tcBorders>
            <w:vAlign w:val="center"/>
          </w:tcPr>
          <w:p w14:paraId="48E0008E" w14:textId="37A69AE4" w:rsidR="00DF2810" w:rsidRDefault="00DF2810" w:rsidP="00B01420">
            <w:pPr>
              <w:ind w:firstLine="0"/>
              <w:jc w:val="center"/>
              <w:rPr>
                <w:sz w:val="18"/>
                <w:szCs w:val="18"/>
              </w:rPr>
            </w:pPr>
            <w:r>
              <w:rPr>
                <w:sz w:val="18"/>
                <w:szCs w:val="18"/>
              </w:rPr>
              <w:t xml:space="preserve">Sustained load </w:t>
            </w:r>
            <w:r w:rsidRPr="00C5201C">
              <w:rPr>
                <w:i/>
                <w:iCs/>
                <w:sz w:val="18"/>
                <w:szCs w:val="18"/>
              </w:rPr>
              <w:t>P</w:t>
            </w:r>
            <w:r>
              <w:rPr>
                <w:sz w:val="18"/>
                <w:szCs w:val="18"/>
              </w:rPr>
              <w:t>, kN</w:t>
            </w:r>
          </w:p>
        </w:tc>
        <w:tc>
          <w:tcPr>
            <w:tcW w:w="453" w:type="pct"/>
            <w:tcBorders>
              <w:top w:val="single" w:sz="12" w:space="0" w:color="000000"/>
              <w:bottom w:val="single" w:sz="6" w:space="0" w:color="000000"/>
            </w:tcBorders>
          </w:tcPr>
          <w:p w14:paraId="26FFE2B0" w14:textId="6774EB7F" w:rsidR="00DF2810" w:rsidRPr="00B67FC8" w:rsidRDefault="00DF2810" w:rsidP="00D32962">
            <w:pPr>
              <w:ind w:firstLine="0"/>
              <w:rPr>
                <w:i/>
                <w:iCs/>
                <w:sz w:val="18"/>
                <w:szCs w:val="18"/>
              </w:rPr>
            </w:pPr>
            <w:r w:rsidRPr="00B67FC8">
              <w:rPr>
                <w:i/>
                <w:iCs/>
                <w:sz w:val="18"/>
                <w:szCs w:val="18"/>
              </w:rPr>
              <w:t>P/P</w:t>
            </w:r>
            <w:r w:rsidRPr="00B67FC8">
              <w:rPr>
                <w:i/>
                <w:iCs/>
                <w:sz w:val="18"/>
                <w:szCs w:val="18"/>
                <w:vertAlign w:val="subscript"/>
              </w:rPr>
              <w:t>crc</w:t>
            </w:r>
            <w:r w:rsidR="000732C2">
              <w:rPr>
                <w:i/>
                <w:iCs/>
                <w:sz w:val="18"/>
                <w:szCs w:val="18"/>
                <w:vertAlign w:val="subscript"/>
              </w:rPr>
              <w:t>,t</w:t>
            </w:r>
          </w:p>
        </w:tc>
        <w:tc>
          <w:tcPr>
            <w:tcW w:w="359" w:type="pct"/>
            <w:tcBorders>
              <w:top w:val="single" w:sz="12" w:space="0" w:color="000000"/>
              <w:bottom w:val="single" w:sz="6" w:space="0" w:color="000000"/>
            </w:tcBorders>
          </w:tcPr>
          <w:p w14:paraId="04A7A875" w14:textId="14081685" w:rsidR="00DF2810" w:rsidRPr="00B67FC8" w:rsidRDefault="00DF2810" w:rsidP="00D32962">
            <w:pPr>
              <w:ind w:firstLine="0"/>
              <w:rPr>
                <w:i/>
                <w:iCs/>
                <w:sz w:val="18"/>
                <w:szCs w:val="18"/>
              </w:rPr>
            </w:pPr>
            <w:r w:rsidRPr="00B67FC8">
              <w:rPr>
                <w:i/>
                <w:iCs/>
                <w:sz w:val="18"/>
                <w:szCs w:val="18"/>
              </w:rPr>
              <w:t>P/P</w:t>
            </w:r>
            <w:r>
              <w:rPr>
                <w:i/>
                <w:iCs/>
                <w:sz w:val="18"/>
                <w:szCs w:val="18"/>
                <w:vertAlign w:val="subscript"/>
              </w:rPr>
              <w:t>y</w:t>
            </w:r>
            <w:r w:rsidR="000732C2">
              <w:rPr>
                <w:i/>
                <w:iCs/>
                <w:sz w:val="18"/>
                <w:szCs w:val="18"/>
                <w:vertAlign w:val="subscript"/>
              </w:rPr>
              <w:t>,t</w:t>
            </w:r>
          </w:p>
        </w:tc>
        <w:tc>
          <w:tcPr>
            <w:tcW w:w="364" w:type="pct"/>
            <w:tcBorders>
              <w:top w:val="single" w:sz="12" w:space="0" w:color="000000"/>
              <w:bottom w:val="single" w:sz="6" w:space="0" w:color="000000"/>
            </w:tcBorders>
          </w:tcPr>
          <w:p w14:paraId="23C7D057" w14:textId="0A460780" w:rsidR="00DF2810" w:rsidRPr="00B67FC8" w:rsidRDefault="00DF2810" w:rsidP="00D32962">
            <w:pPr>
              <w:ind w:firstLine="0"/>
              <w:rPr>
                <w:i/>
                <w:iCs/>
                <w:sz w:val="18"/>
                <w:szCs w:val="18"/>
              </w:rPr>
            </w:pPr>
            <w:r w:rsidRPr="00B67FC8">
              <w:rPr>
                <w:i/>
                <w:iCs/>
                <w:sz w:val="18"/>
                <w:szCs w:val="18"/>
              </w:rPr>
              <w:t>P/P</w:t>
            </w:r>
            <w:r>
              <w:rPr>
                <w:i/>
                <w:iCs/>
                <w:sz w:val="18"/>
                <w:szCs w:val="18"/>
                <w:vertAlign w:val="subscript"/>
              </w:rPr>
              <w:t>u</w:t>
            </w:r>
            <w:r w:rsidR="000732C2">
              <w:rPr>
                <w:i/>
                <w:iCs/>
                <w:sz w:val="18"/>
                <w:szCs w:val="18"/>
                <w:vertAlign w:val="subscript"/>
              </w:rPr>
              <w:t>,t</w:t>
            </w:r>
          </w:p>
        </w:tc>
      </w:tr>
      <w:tr w:rsidR="00DF2810" w:rsidRPr="009A3755" w14:paraId="2FB34D5F" w14:textId="43906CA0" w:rsidTr="00B01420">
        <w:trPr>
          <w:trHeight w:val="284"/>
          <w:jc w:val="center"/>
        </w:trPr>
        <w:tc>
          <w:tcPr>
            <w:tcW w:w="794" w:type="pct"/>
            <w:vAlign w:val="center"/>
          </w:tcPr>
          <w:p w14:paraId="1E3AF06E" w14:textId="459BD10E" w:rsidR="00DF2810" w:rsidRPr="00DF2810" w:rsidRDefault="00DF2810" w:rsidP="00A21C86">
            <w:pPr>
              <w:ind w:firstLine="0"/>
              <w:jc w:val="left"/>
              <w:rPr>
                <w:sz w:val="18"/>
                <w:szCs w:val="18"/>
              </w:rPr>
            </w:pPr>
            <w:r w:rsidRPr="00DF2810">
              <w:rPr>
                <w:sz w:val="18"/>
                <w:szCs w:val="18"/>
              </w:rPr>
              <w:t>B1-0%</w:t>
            </w:r>
          </w:p>
        </w:tc>
        <w:tc>
          <w:tcPr>
            <w:tcW w:w="576" w:type="pct"/>
          </w:tcPr>
          <w:p w14:paraId="562662BC" w14:textId="44C7DBD8" w:rsidR="00DF2810" w:rsidRPr="00DF2810" w:rsidRDefault="00DF2810" w:rsidP="00DF2810">
            <w:pPr>
              <w:ind w:firstLine="0"/>
              <w:jc w:val="center"/>
              <w:rPr>
                <w:sz w:val="18"/>
                <w:szCs w:val="18"/>
              </w:rPr>
            </w:pPr>
            <w:r w:rsidRPr="00DF2810">
              <w:rPr>
                <w:sz w:val="18"/>
                <w:szCs w:val="18"/>
              </w:rPr>
              <w:t>3.8</w:t>
            </w:r>
          </w:p>
        </w:tc>
        <w:tc>
          <w:tcPr>
            <w:tcW w:w="481" w:type="pct"/>
          </w:tcPr>
          <w:p w14:paraId="19A697AC" w14:textId="240054E0" w:rsidR="00DF2810" w:rsidRPr="00DF2810" w:rsidRDefault="00DF2810" w:rsidP="00DF2810">
            <w:pPr>
              <w:ind w:firstLine="0"/>
              <w:jc w:val="center"/>
              <w:rPr>
                <w:sz w:val="18"/>
                <w:szCs w:val="18"/>
              </w:rPr>
            </w:pPr>
            <w:r w:rsidRPr="00DF2810">
              <w:rPr>
                <w:sz w:val="18"/>
                <w:szCs w:val="18"/>
              </w:rPr>
              <w:t>-</w:t>
            </w:r>
          </w:p>
        </w:tc>
        <w:tc>
          <w:tcPr>
            <w:tcW w:w="487" w:type="pct"/>
          </w:tcPr>
          <w:p w14:paraId="27155F01" w14:textId="1080AA41" w:rsidR="00DF2810" w:rsidRPr="00DF2810" w:rsidRDefault="00DF2810" w:rsidP="00DF2810">
            <w:pPr>
              <w:ind w:firstLine="0"/>
              <w:jc w:val="center"/>
              <w:rPr>
                <w:sz w:val="18"/>
                <w:szCs w:val="18"/>
              </w:rPr>
            </w:pPr>
            <w:r w:rsidRPr="00DF2810">
              <w:rPr>
                <w:sz w:val="18"/>
                <w:szCs w:val="18"/>
              </w:rPr>
              <w:t>23.3</w:t>
            </w:r>
          </w:p>
        </w:tc>
        <w:tc>
          <w:tcPr>
            <w:tcW w:w="1487" w:type="pct"/>
            <w:vAlign w:val="center"/>
          </w:tcPr>
          <w:p w14:paraId="79EA61B5" w14:textId="05E1EC93" w:rsidR="00DF2810" w:rsidRPr="00DF2810" w:rsidRDefault="00DF2810" w:rsidP="00DF2810">
            <w:pPr>
              <w:ind w:firstLine="0"/>
              <w:jc w:val="center"/>
              <w:rPr>
                <w:sz w:val="18"/>
                <w:szCs w:val="18"/>
              </w:rPr>
            </w:pPr>
            <w:r w:rsidRPr="00DF2810">
              <w:rPr>
                <w:sz w:val="18"/>
                <w:szCs w:val="18"/>
              </w:rPr>
              <w:t>7.5</w:t>
            </w:r>
          </w:p>
        </w:tc>
        <w:tc>
          <w:tcPr>
            <w:tcW w:w="453" w:type="pct"/>
          </w:tcPr>
          <w:p w14:paraId="7077D869" w14:textId="02102733" w:rsidR="00DF2810" w:rsidRPr="00DF2810" w:rsidRDefault="00DF2810" w:rsidP="00DF2810">
            <w:pPr>
              <w:ind w:firstLine="0"/>
              <w:jc w:val="center"/>
              <w:rPr>
                <w:sz w:val="18"/>
                <w:szCs w:val="18"/>
              </w:rPr>
            </w:pPr>
            <w:r w:rsidRPr="00DF2810">
              <w:rPr>
                <w:sz w:val="18"/>
                <w:szCs w:val="18"/>
              </w:rPr>
              <w:t>1.97</w:t>
            </w:r>
          </w:p>
        </w:tc>
        <w:tc>
          <w:tcPr>
            <w:tcW w:w="359" w:type="pct"/>
          </w:tcPr>
          <w:p w14:paraId="376173F4" w14:textId="40BC7837" w:rsidR="00DF2810" w:rsidRPr="00DF2810" w:rsidRDefault="00DF2810" w:rsidP="00DF2810">
            <w:pPr>
              <w:ind w:firstLine="0"/>
              <w:jc w:val="center"/>
              <w:rPr>
                <w:sz w:val="18"/>
                <w:szCs w:val="18"/>
              </w:rPr>
            </w:pPr>
            <w:r w:rsidRPr="00DF2810">
              <w:rPr>
                <w:sz w:val="18"/>
                <w:szCs w:val="18"/>
              </w:rPr>
              <w:t>-</w:t>
            </w:r>
          </w:p>
        </w:tc>
        <w:tc>
          <w:tcPr>
            <w:tcW w:w="364" w:type="pct"/>
          </w:tcPr>
          <w:p w14:paraId="16A419DB" w14:textId="195CA1AA" w:rsidR="00DF2810" w:rsidRPr="00DF2810" w:rsidRDefault="00DF2810" w:rsidP="00DF2810">
            <w:pPr>
              <w:ind w:firstLine="0"/>
              <w:jc w:val="center"/>
              <w:rPr>
                <w:sz w:val="18"/>
                <w:szCs w:val="18"/>
              </w:rPr>
            </w:pPr>
            <w:r w:rsidRPr="00DF2810">
              <w:rPr>
                <w:sz w:val="18"/>
                <w:szCs w:val="18"/>
              </w:rPr>
              <w:t>0.32</w:t>
            </w:r>
          </w:p>
        </w:tc>
      </w:tr>
      <w:tr w:rsidR="00DF2810" w:rsidRPr="009A3755" w14:paraId="5EB14F06" w14:textId="3080B755" w:rsidTr="00B01420">
        <w:trPr>
          <w:trHeight w:val="284"/>
          <w:jc w:val="center"/>
        </w:trPr>
        <w:tc>
          <w:tcPr>
            <w:tcW w:w="794" w:type="pct"/>
            <w:vAlign w:val="center"/>
          </w:tcPr>
          <w:p w14:paraId="0CAC0FA7" w14:textId="491702C9" w:rsidR="00DF2810" w:rsidRPr="00DF2810" w:rsidRDefault="00DF2810" w:rsidP="00A21C86">
            <w:pPr>
              <w:ind w:firstLine="0"/>
              <w:jc w:val="left"/>
              <w:rPr>
                <w:sz w:val="18"/>
                <w:szCs w:val="18"/>
              </w:rPr>
            </w:pPr>
            <w:r w:rsidRPr="00DF2810">
              <w:rPr>
                <w:sz w:val="18"/>
                <w:szCs w:val="18"/>
              </w:rPr>
              <w:t>B2-0.54%</w:t>
            </w:r>
          </w:p>
        </w:tc>
        <w:tc>
          <w:tcPr>
            <w:tcW w:w="576" w:type="pct"/>
          </w:tcPr>
          <w:p w14:paraId="3FE140DA" w14:textId="71B90E28" w:rsidR="00DF2810" w:rsidRPr="00DF2810" w:rsidRDefault="00DF2810" w:rsidP="00DF2810">
            <w:pPr>
              <w:ind w:firstLine="0"/>
              <w:jc w:val="center"/>
              <w:rPr>
                <w:sz w:val="18"/>
                <w:szCs w:val="18"/>
              </w:rPr>
            </w:pPr>
            <w:r w:rsidRPr="00DF2810">
              <w:rPr>
                <w:sz w:val="18"/>
                <w:szCs w:val="18"/>
              </w:rPr>
              <w:t>4.0</w:t>
            </w:r>
          </w:p>
        </w:tc>
        <w:tc>
          <w:tcPr>
            <w:tcW w:w="481" w:type="pct"/>
          </w:tcPr>
          <w:p w14:paraId="3F81B41A" w14:textId="111CF8AB" w:rsidR="00DF2810" w:rsidRPr="00DF2810" w:rsidRDefault="00DF2810" w:rsidP="00DF2810">
            <w:pPr>
              <w:ind w:firstLine="0"/>
              <w:jc w:val="center"/>
              <w:rPr>
                <w:sz w:val="18"/>
                <w:szCs w:val="18"/>
              </w:rPr>
            </w:pPr>
            <w:r w:rsidRPr="00DF2810">
              <w:rPr>
                <w:sz w:val="18"/>
                <w:szCs w:val="18"/>
              </w:rPr>
              <w:t>11.2</w:t>
            </w:r>
          </w:p>
        </w:tc>
        <w:tc>
          <w:tcPr>
            <w:tcW w:w="487" w:type="pct"/>
          </w:tcPr>
          <w:p w14:paraId="6DE7192B" w14:textId="01B1AFD9" w:rsidR="00DF2810" w:rsidRPr="00DF2810" w:rsidRDefault="00DF2810" w:rsidP="00DF2810">
            <w:pPr>
              <w:ind w:firstLine="0"/>
              <w:jc w:val="center"/>
              <w:rPr>
                <w:sz w:val="18"/>
                <w:szCs w:val="18"/>
              </w:rPr>
            </w:pPr>
            <w:r w:rsidRPr="00DF2810">
              <w:rPr>
                <w:sz w:val="18"/>
                <w:szCs w:val="18"/>
              </w:rPr>
              <w:t>25.5</w:t>
            </w:r>
          </w:p>
        </w:tc>
        <w:tc>
          <w:tcPr>
            <w:tcW w:w="1487" w:type="pct"/>
          </w:tcPr>
          <w:p w14:paraId="55BD6AA6" w14:textId="0642991E" w:rsidR="00DF2810" w:rsidRPr="00DF2810" w:rsidRDefault="00DF2810" w:rsidP="00DF2810">
            <w:pPr>
              <w:ind w:firstLine="0"/>
              <w:jc w:val="center"/>
              <w:rPr>
                <w:sz w:val="18"/>
                <w:szCs w:val="18"/>
              </w:rPr>
            </w:pPr>
            <w:r w:rsidRPr="00DF2810">
              <w:rPr>
                <w:sz w:val="18"/>
                <w:szCs w:val="18"/>
              </w:rPr>
              <w:t>7.5</w:t>
            </w:r>
          </w:p>
        </w:tc>
        <w:tc>
          <w:tcPr>
            <w:tcW w:w="453" w:type="pct"/>
          </w:tcPr>
          <w:p w14:paraId="29EEC17A" w14:textId="11B2AC69" w:rsidR="00DF2810" w:rsidRPr="00DF2810" w:rsidRDefault="00DF2810" w:rsidP="00DF2810">
            <w:pPr>
              <w:ind w:firstLine="0"/>
              <w:jc w:val="center"/>
              <w:rPr>
                <w:sz w:val="18"/>
                <w:szCs w:val="18"/>
              </w:rPr>
            </w:pPr>
            <w:r w:rsidRPr="00DF2810">
              <w:rPr>
                <w:sz w:val="18"/>
                <w:szCs w:val="18"/>
              </w:rPr>
              <w:t>1.88</w:t>
            </w:r>
          </w:p>
        </w:tc>
        <w:tc>
          <w:tcPr>
            <w:tcW w:w="359" w:type="pct"/>
          </w:tcPr>
          <w:p w14:paraId="0A7B8168" w14:textId="0E8CEDB9" w:rsidR="00DF2810" w:rsidRPr="00DF2810" w:rsidRDefault="00DF2810" w:rsidP="00DF2810">
            <w:pPr>
              <w:ind w:firstLine="0"/>
              <w:jc w:val="center"/>
              <w:rPr>
                <w:sz w:val="18"/>
                <w:szCs w:val="18"/>
              </w:rPr>
            </w:pPr>
            <w:r w:rsidRPr="00DF2810">
              <w:rPr>
                <w:sz w:val="18"/>
                <w:szCs w:val="18"/>
              </w:rPr>
              <w:t>0.67</w:t>
            </w:r>
          </w:p>
        </w:tc>
        <w:tc>
          <w:tcPr>
            <w:tcW w:w="364" w:type="pct"/>
          </w:tcPr>
          <w:p w14:paraId="55060A60" w14:textId="4F8880D0" w:rsidR="00DF2810" w:rsidRPr="00DF2810" w:rsidRDefault="00DF2810" w:rsidP="00DF2810">
            <w:pPr>
              <w:ind w:firstLine="0"/>
              <w:jc w:val="center"/>
              <w:rPr>
                <w:sz w:val="18"/>
                <w:szCs w:val="18"/>
              </w:rPr>
            </w:pPr>
            <w:r w:rsidRPr="00DF2810">
              <w:rPr>
                <w:sz w:val="18"/>
                <w:szCs w:val="18"/>
              </w:rPr>
              <w:t>0.29</w:t>
            </w:r>
          </w:p>
        </w:tc>
      </w:tr>
      <w:tr w:rsidR="00DF2810" w:rsidRPr="009A3755" w14:paraId="32F2941A" w14:textId="63C8DE30" w:rsidTr="00B01420">
        <w:trPr>
          <w:trHeight w:val="284"/>
          <w:jc w:val="center"/>
        </w:trPr>
        <w:tc>
          <w:tcPr>
            <w:tcW w:w="794" w:type="pct"/>
            <w:vAlign w:val="center"/>
          </w:tcPr>
          <w:p w14:paraId="25F4FC5C" w14:textId="12D2A85F" w:rsidR="00DF2810" w:rsidRPr="00DF2810" w:rsidRDefault="00DF2810" w:rsidP="00A21C86">
            <w:pPr>
              <w:ind w:firstLine="0"/>
              <w:jc w:val="left"/>
              <w:rPr>
                <w:sz w:val="18"/>
                <w:szCs w:val="18"/>
              </w:rPr>
            </w:pPr>
            <w:r w:rsidRPr="00DF2810">
              <w:rPr>
                <w:sz w:val="18"/>
                <w:szCs w:val="18"/>
              </w:rPr>
              <w:t>B3-0.79%</w:t>
            </w:r>
          </w:p>
        </w:tc>
        <w:tc>
          <w:tcPr>
            <w:tcW w:w="576" w:type="pct"/>
          </w:tcPr>
          <w:p w14:paraId="42822B24" w14:textId="1BB36116" w:rsidR="00DF2810" w:rsidRPr="00DF2810" w:rsidRDefault="00DF2810" w:rsidP="00DF2810">
            <w:pPr>
              <w:ind w:firstLine="0"/>
              <w:jc w:val="center"/>
              <w:rPr>
                <w:sz w:val="18"/>
                <w:szCs w:val="18"/>
              </w:rPr>
            </w:pPr>
            <w:r w:rsidRPr="00DF2810">
              <w:rPr>
                <w:sz w:val="18"/>
                <w:szCs w:val="18"/>
              </w:rPr>
              <w:t>4.0</w:t>
            </w:r>
          </w:p>
        </w:tc>
        <w:tc>
          <w:tcPr>
            <w:tcW w:w="481" w:type="pct"/>
          </w:tcPr>
          <w:p w14:paraId="16BDD621" w14:textId="5CF4BC7F" w:rsidR="00DF2810" w:rsidRPr="00DF2810" w:rsidRDefault="00DF2810" w:rsidP="00DF2810">
            <w:pPr>
              <w:ind w:firstLine="0"/>
              <w:jc w:val="center"/>
              <w:rPr>
                <w:sz w:val="18"/>
                <w:szCs w:val="18"/>
              </w:rPr>
            </w:pPr>
            <w:r w:rsidRPr="00DF2810">
              <w:rPr>
                <w:sz w:val="18"/>
                <w:szCs w:val="18"/>
              </w:rPr>
              <w:t>14.0</w:t>
            </w:r>
          </w:p>
        </w:tc>
        <w:tc>
          <w:tcPr>
            <w:tcW w:w="487" w:type="pct"/>
          </w:tcPr>
          <w:p w14:paraId="0BCC5F7F" w14:textId="423B4204" w:rsidR="00DF2810" w:rsidRPr="00DF2810" w:rsidRDefault="00DF2810" w:rsidP="00DF2810">
            <w:pPr>
              <w:ind w:firstLine="0"/>
              <w:jc w:val="center"/>
              <w:rPr>
                <w:sz w:val="18"/>
                <w:szCs w:val="18"/>
              </w:rPr>
            </w:pPr>
            <w:r w:rsidRPr="00DF2810">
              <w:rPr>
                <w:sz w:val="18"/>
                <w:szCs w:val="18"/>
              </w:rPr>
              <w:t>26.8</w:t>
            </w:r>
          </w:p>
        </w:tc>
        <w:tc>
          <w:tcPr>
            <w:tcW w:w="1487" w:type="pct"/>
          </w:tcPr>
          <w:p w14:paraId="3A7844C2" w14:textId="43F8B517" w:rsidR="00DF2810" w:rsidRPr="00DF2810" w:rsidRDefault="00DF2810" w:rsidP="00DF2810">
            <w:pPr>
              <w:ind w:firstLine="0"/>
              <w:jc w:val="center"/>
              <w:rPr>
                <w:sz w:val="18"/>
                <w:szCs w:val="18"/>
              </w:rPr>
            </w:pPr>
            <w:r w:rsidRPr="00DF2810">
              <w:rPr>
                <w:sz w:val="18"/>
                <w:szCs w:val="18"/>
              </w:rPr>
              <w:t>7.5</w:t>
            </w:r>
          </w:p>
        </w:tc>
        <w:tc>
          <w:tcPr>
            <w:tcW w:w="453" w:type="pct"/>
          </w:tcPr>
          <w:p w14:paraId="40B4E3DB" w14:textId="42C284A7" w:rsidR="00DF2810" w:rsidRPr="00DF2810" w:rsidRDefault="00DF2810" w:rsidP="00DF2810">
            <w:pPr>
              <w:ind w:firstLine="0"/>
              <w:jc w:val="center"/>
              <w:rPr>
                <w:sz w:val="18"/>
                <w:szCs w:val="18"/>
              </w:rPr>
            </w:pPr>
            <w:r w:rsidRPr="00DF2810">
              <w:rPr>
                <w:sz w:val="18"/>
                <w:szCs w:val="18"/>
              </w:rPr>
              <w:t>1.88</w:t>
            </w:r>
          </w:p>
        </w:tc>
        <w:tc>
          <w:tcPr>
            <w:tcW w:w="359" w:type="pct"/>
          </w:tcPr>
          <w:p w14:paraId="4D54BB93" w14:textId="3B67D362" w:rsidR="00DF2810" w:rsidRPr="00DF2810" w:rsidRDefault="00DF2810" w:rsidP="00DF2810">
            <w:pPr>
              <w:ind w:firstLine="0"/>
              <w:jc w:val="center"/>
              <w:rPr>
                <w:sz w:val="18"/>
                <w:szCs w:val="18"/>
              </w:rPr>
            </w:pPr>
            <w:r w:rsidRPr="00DF2810">
              <w:rPr>
                <w:sz w:val="18"/>
                <w:szCs w:val="18"/>
              </w:rPr>
              <w:t>0.54</w:t>
            </w:r>
          </w:p>
        </w:tc>
        <w:tc>
          <w:tcPr>
            <w:tcW w:w="364" w:type="pct"/>
          </w:tcPr>
          <w:p w14:paraId="2C00C50F" w14:textId="192532D7" w:rsidR="00DF2810" w:rsidRPr="00DF2810" w:rsidRDefault="00DF2810" w:rsidP="00DF2810">
            <w:pPr>
              <w:ind w:firstLine="0"/>
              <w:jc w:val="center"/>
              <w:rPr>
                <w:sz w:val="18"/>
                <w:szCs w:val="18"/>
              </w:rPr>
            </w:pPr>
            <w:r w:rsidRPr="00DF2810">
              <w:rPr>
                <w:sz w:val="18"/>
                <w:szCs w:val="18"/>
              </w:rPr>
              <w:t>0.28</w:t>
            </w:r>
          </w:p>
        </w:tc>
      </w:tr>
      <w:tr w:rsidR="00DF2810" w:rsidRPr="009A3755" w14:paraId="4FA61EC8" w14:textId="3494A053" w:rsidTr="00B01420">
        <w:trPr>
          <w:trHeight w:val="284"/>
          <w:jc w:val="center"/>
        </w:trPr>
        <w:tc>
          <w:tcPr>
            <w:tcW w:w="794" w:type="pct"/>
            <w:tcBorders>
              <w:bottom w:val="single" w:sz="12" w:space="0" w:color="000000"/>
            </w:tcBorders>
            <w:vAlign w:val="center"/>
          </w:tcPr>
          <w:p w14:paraId="53318886" w14:textId="1AF17EEB" w:rsidR="00DF2810" w:rsidRPr="00DF2810" w:rsidRDefault="00DF2810" w:rsidP="00A21C86">
            <w:pPr>
              <w:ind w:firstLine="0"/>
              <w:jc w:val="left"/>
              <w:rPr>
                <w:sz w:val="18"/>
                <w:szCs w:val="18"/>
              </w:rPr>
            </w:pPr>
            <w:r w:rsidRPr="00DF2810">
              <w:rPr>
                <w:sz w:val="18"/>
                <w:szCs w:val="18"/>
              </w:rPr>
              <w:t>B4-1.08%</w:t>
            </w:r>
          </w:p>
        </w:tc>
        <w:tc>
          <w:tcPr>
            <w:tcW w:w="576" w:type="pct"/>
            <w:tcBorders>
              <w:bottom w:val="single" w:sz="12" w:space="0" w:color="000000"/>
            </w:tcBorders>
          </w:tcPr>
          <w:p w14:paraId="2E4F5360" w14:textId="04E29E00" w:rsidR="00DF2810" w:rsidRPr="00DF2810" w:rsidRDefault="00DF2810" w:rsidP="00DF2810">
            <w:pPr>
              <w:ind w:firstLine="0"/>
              <w:jc w:val="center"/>
              <w:rPr>
                <w:sz w:val="18"/>
                <w:szCs w:val="18"/>
              </w:rPr>
            </w:pPr>
            <w:r w:rsidRPr="00DF2810">
              <w:rPr>
                <w:sz w:val="18"/>
                <w:szCs w:val="18"/>
              </w:rPr>
              <w:t>4.2</w:t>
            </w:r>
          </w:p>
        </w:tc>
        <w:tc>
          <w:tcPr>
            <w:tcW w:w="481" w:type="pct"/>
            <w:tcBorders>
              <w:bottom w:val="single" w:sz="12" w:space="0" w:color="000000"/>
            </w:tcBorders>
          </w:tcPr>
          <w:p w14:paraId="343E436C" w14:textId="6AACDAAB" w:rsidR="00DF2810" w:rsidRPr="00DF2810" w:rsidRDefault="00DF2810" w:rsidP="00DF2810">
            <w:pPr>
              <w:ind w:firstLine="0"/>
              <w:jc w:val="center"/>
              <w:rPr>
                <w:sz w:val="18"/>
                <w:szCs w:val="18"/>
              </w:rPr>
            </w:pPr>
            <w:r w:rsidRPr="00DF2810">
              <w:rPr>
                <w:sz w:val="18"/>
                <w:szCs w:val="18"/>
              </w:rPr>
              <w:t>17.3</w:t>
            </w:r>
          </w:p>
        </w:tc>
        <w:tc>
          <w:tcPr>
            <w:tcW w:w="487" w:type="pct"/>
            <w:tcBorders>
              <w:bottom w:val="single" w:sz="12" w:space="0" w:color="000000"/>
            </w:tcBorders>
          </w:tcPr>
          <w:p w14:paraId="53AD4CE4" w14:textId="360C6889" w:rsidR="00DF2810" w:rsidRPr="00DF2810" w:rsidRDefault="00DF2810" w:rsidP="00DF2810">
            <w:pPr>
              <w:ind w:firstLine="0"/>
              <w:jc w:val="center"/>
              <w:rPr>
                <w:sz w:val="18"/>
                <w:szCs w:val="18"/>
              </w:rPr>
            </w:pPr>
            <w:r w:rsidRPr="00DF2810">
              <w:rPr>
                <w:sz w:val="18"/>
                <w:szCs w:val="18"/>
              </w:rPr>
              <w:t>28.3</w:t>
            </w:r>
          </w:p>
        </w:tc>
        <w:tc>
          <w:tcPr>
            <w:tcW w:w="1487" w:type="pct"/>
            <w:tcBorders>
              <w:bottom w:val="single" w:sz="12" w:space="0" w:color="000000"/>
            </w:tcBorders>
          </w:tcPr>
          <w:p w14:paraId="3A6BABAF" w14:textId="64DE09ED" w:rsidR="00DF2810" w:rsidRPr="00DF2810" w:rsidRDefault="00DF2810" w:rsidP="00DF2810">
            <w:pPr>
              <w:ind w:firstLine="0"/>
              <w:jc w:val="center"/>
              <w:rPr>
                <w:sz w:val="18"/>
                <w:szCs w:val="18"/>
              </w:rPr>
            </w:pPr>
            <w:r w:rsidRPr="00DF2810">
              <w:rPr>
                <w:sz w:val="18"/>
                <w:szCs w:val="18"/>
              </w:rPr>
              <w:t>7.5</w:t>
            </w:r>
          </w:p>
        </w:tc>
        <w:tc>
          <w:tcPr>
            <w:tcW w:w="453" w:type="pct"/>
            <w:tcBorders>
              <w:bottom w:val="single" w:sz="12" w:space="0" w:color="000000"/>
            </w:tcBorders>
          </w:tcPr>
          <w:p w14:paraId="795C0D18" w14:textId="431C2C96" w:rsidR="00DF2810" w:rsidRPr="00DF2810" w:rsidRDefault="00DF2810" w:rsidP="00DF2810">
            <w:pPr>
              <w:ind w:firstLine="0"/>
              <w:jc w:val="center"/>
              <w:rPr>
                <w:sz w:val="18"/>
                <w:szCs w:val="18"/>
              </w:rPr>
            </w:pPr>
            <w:r w:rsidRPr="00DF2810">
              <w:rPr>
                <w:sz w:val="18"/>
                <w:szCs w:val="18"/>
              </w:rPr>
              <w:t>1.79</w:t>
            </w:r>
          </w:p>
        </w:tc>
        <w:tc>
          <w:tcPr>
            <w:tcW w:w="359" w:type="pct"/>
            <w:tcBorders>
              <w:bottom w:val="single" w:sz="12" w:space="0" w:color="000000"/>
            </w:tcBorders>
          </w:tcPr>
          <w:p w14:paraId="6DF19560" w14:textId="2AE73F19" w:rsidR="00DF2810" w:rsidRPr="00DF2810" w:rsidRDefault="00DF2810" w:rsidP="00DF2810">
            <w:pPr>
              <w:ind w:firstLine="0"/>
              <w:jc w:val="center"/>
              <w:rPr>
                <w:sz w:val="18"/>
                <w:szCs w:val="18"/>
              </w:rPr>
            </w:pPr>
            <w:r w:rsidRPr="00DF2810">
              <w:rPr>
                <w:sz w:val="18"/>
                <w:szCs w:val="18"/>
              </w:rPr>
              <w:t>0.43</w:t>
            </w:r>
          </w:p>
        </w:tc>
        <w:tc>
          <w:tcPr>
            <w:tcW w:w="364" w:type="pct"/>
            <w:tcBorders>
              <w:bottom w:val="single" w:sz="12" w:space="0" w:color="000000"/>
            </w:tcBorders>
          </w:tcPr>
          <w:p w14:paraId="44D75BC1" w14:textId="046C7C4D" w:rsidR="00DF2810" w:rsidRPr="00DF2810" w:rsidRDefault="00DF2810" w:rsidP="00DF2810">
            <w:pPr>
              <w:ind w:firstLine="0"/>
              <w:jc w:val="center"/>
              <w:rPr>
                <w:sz w:val="18"/>
                <w:szCs w:val="18"/>
              </w:rPr>
            </w:pPr>
            <w:r w:rsidRPr="00DF2810">
              <w:rPr>
                <w:sz w:val="18"/>
                <w:szCs w:val="18"/>
              </w:rPr>
              <w:t>0.27</w:t>
            </w:r>
          </w:p>
        </w:tc>
      </w:tr>
    </w:tbl>
    <w:p w14:paraId="0199DF3F" w14:textId="6004A506" w:rsidR="005F60C6" w:rsidRPr="00B52166" w:rsidRDefault="00B52166" w:rsidP="00B52166">
      <w:pPr>
        <w:ind w:firstLine="0"/>
        <w:rPr>
          <w:sz w:val="16"/>
          <w:szCs w:val="16"/>
        </w:rPr>
      </w:pPr>
      <w:r w:rsidRPr="00B52166">
        <w:rPr>
          <w:sz w:val="16"/>
          <w:szCs w:val="16"/>
        </w:rPr>
        <w:lastRenderedPageBreak/>
        <w:t xml:space="preserve">Notes for </w:t>
      </w:r>
      <w:r w:rsidRPr="00B52166">
        <w:rPr>
          <w:sz w:val="16"/>
          <w:szCs w:val="16"/>
        </w:rPr>
        <w:fldChar w:fldCharType="begin"/>
      </w:r>
      <w:r w:rsidRPr="00B52166">
        <w:rPr>
          <w:sz w:val="16"/>
          <w:szCs w:val="16"/>
        </w:rPr>
        <w:instrText xml:space="preserve"> REF _Ref126847004 \h  \* MERGEFORMAT </w:instrText>
      </w:r>
      <w:r w:rsidRPr="00B52166">
        <w:rPr>
          <w:sz w:val="16"/>
          <w:szCs w:val="16"/>
        </w:rPr>
      </w:r>
      <w:r w:rsidRPr="00B52166">
        <w:rPr>
          <w:sz w:val="16"/>
          <w:szCs w:val="16"/>
        </w:rPr>
        <w:fldChar w:fldCharType="separate"/>
      </w:r>
      <w:r w:rsidR="0046446A" w:rsidRPr="0046446A">
        <w:rPr>
          <w:sz w:val="16"/>
          <w:szCs w:val="16"/>
        </w:rPr>
        <w:t xml:space="preserve">Table </w:t>
      </w:r>
      <w:r w:rsidR="0046446A" w:rsidRPr="0046446A">
        <w:rPr>
          <w:noProof/>
          <w:sz w:val="16"/>
          <w:szCs w:val="16"/>
        </w:rPr>
        <w:t>4</w:t>
      </w:r>
      <w:r w:rsidRPr="00B52166">
        <w:rPr>
          <w:sz w:val="16"/>
          <w:szCs w:val="16"/>
        </w:rPr>
        <w:fldChar w:fldCharType="end"/>
      </w:r>
      <w:r w:rsidRPr="00B52166">
        <w:rPr>
          <w:sz w:val="16"/>
          <w:szCs w:val="16"/>
        </w:rPr>
        <w:t xml:space="preserve">: </w:t>
      </w:r>
      <w:r w:rsidR="00727080" w:rsidRPr="00727080">
        <w:rPr>
          <w:i/>
          <w:iCs/>
          <w:sz w:val="16"/>
          <w:szCs w:val="16"/>
        </w:rPr>
        <w:t>P</w:t>
      </w:r>
      <w:r w:rsidR="00727080" w:rsidRPr="00727080">
        <w:rPr>
          <w:i/>
          <w:iCs/>
          <w:sz w:val="16"/>
          <w:szCs w:val="16"/>
          <w:vertAlign w:val="subscript"/>
        </w:rPr>
        <w:t>crc,t</w:t>
      </w:r>
      <w:r w:rsidR="00727080">
        <w:rPr>
          <w:sz w:val="16"/>
          <w:szCs w:val="16"/>
        </w:rPr>
        <w:t xml:space="preserve">, </w:t>
      </w:r>
      <w:r w:rsidR="00727080" w:rsidRPr="00727080">
        <w:rPr>
          <w:i/>
          <w:iCs/>
          <w:sz w:val="16"/>
          <w:szCs w:val="16"/>
        </w:rPr>
        <w:t>P</w:t>
      </w:r>
      <w:r w:rsidR="00727080">
        <w:rPr>
          <w:i/>
          <w:iCs/>
          <w:sz w:val="16"/>
          <w:szCs w:val="16"/>
          <w:vertAlign w:val="subscript"/>
        </w:rPr>
        <w:t>y</w:t>
      </w:r>
      <w:r w:rsidR="00727080" w:rsidRPr="00727080">
        <w:rPr>
          <w:i/>
          <w:iCs/>
          <w:sz w:val="16"/>
          <w:szCs w:val="16"/>
          <w:vertAlign w:val="subscript"/>
        </w:rPr>
        <w:t>,t</w:t>
      </w:r>
      <w:r w:rsidR="00727080">
        <w:rPr>
          <w:sz w:val="16"/>
          <w:szCs w:val="16"/>
        </w:rPr>
        <w:t xml:space="preserve"> and</w:t>
      </w:r>
      <w:r w:rsidR="00727080" w:rsidRPr="00727080">
        <w:rPr>
          <w:i/>
          <w:iCs/>
          <w:sz w:val="16"/>
          <w:szCs w:val="16"/>
        </w:rPr>
        <w:t xml:space="preserve"> P</w:t>
      </w:r>
      <w:r w:rsidR="00727080">
        <w:rPr>
          <w:i/>
          <w:iCs/>
          <w:sz w:val="16"/>
          <w:szCs w:val="16"/>
          <w:vertAlign w:val="subscript"/>
        </w:rPr>
        <w:t>u</w:t>
      </w:r>
      <w:r w:rsidR="00727080" w:rsidRPr="00727080">
        <w:rPr>
          <w:i/>
          <w:iCs/>
          <w:sz w:val="16"/>
          <w:szCs w:val="16"/>
          <w:vertAlign w:val="subscript"/>
        </w:rPr>
        <w:t>,t</w:t>
      </w:r>
      <w:r w:rsidR="00727080">
        <w:rPr>
          <w:sz w:val="16"/>
          <w:szCs w:val="16"/>
        </w:rPr>
        <w:t xml:space="preserve"> are the theoretical cracking load, yielding load and ultimate load, respectively. </w:t>
      </w:r>
    </w:p>
    <w:p w14:paraId="4E130F7B" w14:textId="73F2A0BF" w:rsidR="00067025" w:rsidRDefault="006565A2" w:rsidP="003522F6">
      <w:r>
        <w:t>T</w:t>
      </w:r>
      <w:r w:rsidRPr="006565A2">
        <w:t>he long-term deflection of specimens under sustained load</w:t>
      </w:r>
      <w:r>
        <w:t xml:space="preserve"> w</w:t>
      </w:r>
      <w:r w:rsidR="002C3A38">
        <w:t>as</w:t>
      </w:r>
      <w:r>
        <w:t xml:space="preserve"> monitored by a</w:t>
      </w:r>
      <w:r w:rsidR="00AF0EC9">
        <w:t xml:space="preserve"> dial indicator </w:t>
      </w:r>
      <w:r w:rsidR="006B337F">
        <w:t>with</w:t>
      </w:r>
      <w:r w:rsidR="002C3A38">
        <w:t xml:space="preserve"> a</w:t>
      </w:r>
      <w:r w:rsidR="006B337F">
        <w:t xml:space="preserve"> </w:t>
      </w:r>
      <w:r w:rsidR="007177E1">
        <w:t>reading</w:t>
      </w:r>
      <w:r w:rsidR="006B337F">
        <w:t xml:space="preserve"> accuracy</w:t>
      </w:r>
      <w:r w:rsidR="00FB1D2A">
        <w:t xml:space="preserve"> of 0.001 mm</w:t>
      </w:r>
      <w:r w:rsidR="002C3A38">
        <w:t>, which</w:t>
      </w:r>
      <w:r w:rsidR="00F8615A">
        <w:t xml:space="preserve"> was</w:t>
      </w:r>
      <w:r w:rsidR="00FB1D2A">
        <w:t xml:space="preserve"> installed at the mid-span </w:t>
      </w:r>
      <w:r w:rsidR="006B337F">
        <w:t>through a steel bar</w:t>
      </w:r>
      <w:r w:rsidR="002C3A38">
        <w:t xml:space="preserve"> that</w:t>
      </w:r>
      <w:r w:rsidR="006B337F">
        <w:t xml:space="preserve"> was </w:t>
      </w:r>
      <w:r w:rsidR="002C3A38">
        <w:t>attached</w:t>
      </w:r>
      <w:r w:rsidR="006B337F">
        <w:t xml:space="preserve"> to supports at the ends of the beams</w:t>
      </w:r>
      <w:r w:rsidR="007C4415">
        <w:t xml:space="preserve"> (</w:t>
      </w:r>
      <w:r w:rsidR="007C4415" w:rsidRPr="00AF0EC9">
        <w:fldChar w:fldCharType="begin"/>
      </w:r>
      <w:r w:rsidR="007C4415" w:rsidRPr="00AF0EC9">
        <w:instrText xml:space="preserve"> REF _Ref127010511 \h  \* MERGEFORMAT </w:instrText>
      </w:r>
      <w:r w:rsidR="007C4415" w:rsidRPr="00AF0EC9">
        <w:fldChar w:fldCharType="separate"/>
      </w:r>
      <w:r w:rsidR="0046446A" w:rsidRPr="0046446A">
        <w:t>Fig. 2</w:t>
      </w:r>
      <w:r w:rsidR="007C4415" w:rsidRPr="00AF0EC9">
        <w:fldChar w:fldCharType="end"/>
      </w:r>
      <w:r w:rsidR="007C4415">
        <w:t>)</w:t>
      </w:r>
      <w:r w:rsidR="00FB1D2A">
        <w:t>.</w:t>
      </w:r>
      <w:r w:rsidR="00E832D5">
        <w:t xml:space="preserve"> </w:t>
      </w:r>
      <w:r w:rsidR="00C32A12" w:rsidRPr="00C32A12">
        <w:t>The long-term tests were conducted outdoors, but the experimental area was protected by a roof and wall</w:t>
      </w:r>
      <w:r w:rsidR="00C32A12">
        <w:t xml:space="preserve"> to </w:t>
      </w:r>
      <w:r w:rsidR="002C3A38">
        <w:t>prevent rain and wind from affecting the testing system</w:t>
      </w:r>
      <w:r w:rsidR="00C32A12" w:rsidRPr="00C32A12">
        <w:t>.</w:t>
      </w:r>
      <w:r w:rsidR="00AC1F96">
        <w:t xml:space="preserve"> </w:t>
      </w:r>
      <w:r w:rsidR="00C32A12" w:rsidRPr="00C32A12">
        <w:t>Throughout the tests, a humidity meter (PCE-HT 110) was used to measure the temperature and relative humidity in the testing area.</w:t>
      </w:r>
    </w:p>
    <w:p w14:paraId="20AF79B5" w14:textId="77777777" w:rsidR="00C32A12" w:rsidRDefault="00C32A12" w:rsidP="003522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576"/>
      </w:tblGrid>
      <w:tr w:rsidR="00EB7C8C" w14:paraId="19B6749E" w14:textId="77777777" w:rsidTr="00233C2E">
        <w:tc>
          <w:tcPr>
            <w:tcW w:w="3558" w:type="dxa"/>
          </w:tcPr>
          <w:p w14:paraId="527E0684" w14:textId="11D2B0D0" w:rsidR="00EB7C8C" w:rsidRDefault="00EB7C8C" w:rsidP="00EB7C8C">
            <w:pPr>
              <w:spacing w:before="240"/>
              <w:ind w:firstLine="0"/>
              <w:jc w:val="center"/>
            </w:pPr>
            <w:r>
              <w:rPr>
                <w:noProof/>
                <w:szCs w:val="28"/>
              </w:rPr>
              <w:drawing>
                <wp:inline distT="0" distB="0" distL="0" distR="0" wp14:anchorId="5AD5E059" wp14:editId="00E7C789">
                  <wp:extent cx="1901880" cy="1440000"/>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711_133603.jpg"/>
                          <pic:cNvPicPr/>
                        </pic:nvPicPr>
                        <pic:blipFill rotWithShape="1">
                          <a:blip r:embed="rId9" cstate="print">
                            <a:extLst>
                              <a:ext uri="{28A0092B-C50C-407E-A947-70E740481C1C}">
                                <a14:useLocalDpi xmlns:a14="http://schemas.microsoft.com/office/drawing/2010/main" val="0"/>
                              </a:ext>
                            </a:extLst>
                          </a:blip>
                          <a:srcRect l="23436" t="25531" r="-522" b="34002"/>
                          <a:stretch/>
                        </pic:blipFill>
                        <pic:spPr bwMode="auto">
                          <a:xfrm>
                            <a:off x="0" y="0"/>
                            <a:ext cx="190188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576" w:type="dxa"/>
          </w:tcPr>
          <w:p w14:paraId="47CCDFE7" w14:textId="5544ABDB" w:rsidR="00EB7C8C" w:rsidRDefault="00EB7C8C" w:rsidP="00EC51EE">
            <w:pPr>
              <w:spacing w:before="240"/>
              <w:ind w:firstLine="0"/>
            </w:pPr>
            <w:r w:rsidRPr="00EB7C8C">
              <w:rPr>
                <w:noProof/>
              </w:rPr>
              <w:drawing>
                <wp:inline distT="0" distB="0" distL="0" distR="0" wp14:anchorId="6D8E52E1" wp14:editId="4681C634">
                  <wp:extent cx="21258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800" cy="1440000"/>
                          </a:xfrm>
                          <a:prstGeom prst="rect">
                            <a:avLst/>
                          </a:prstGeom>
                          <a:noFill/>
                          <a:ln>
                            <a:noFill/>
                          </a:ln>
                        </pic:spPr>
                      </pic:pic>
                    </a:graphicData>
                  </a:graphic>
                </wp:inline>
              </w:drawing>
            </w:r>
          </w:p>
        </w:tc>
      </w:tr>
    </w:tbl>
    <w:p w14:paraId="3F931671" w14:textId="1D673074" w:rsidR="00233C2E" w:rsidRDefault="00233C2E" w:rsidP="001016F6">
      <w:pPr>
        <w:pStyle w:val="figurecaption"/>
      </w:pPr>
      <w:bookmarkStart w:id="5" w:name="_Ref127010511"/>
      <w:r>
        <w:rPr>
          <w:b/>
        </w:rPr>
        <w:t xml:space="preserve">Fig. </w:t>
      </w:r>
      <w:r>
        <w:rPr>
          <w:b/>
        </w:rPr>
        <w:fldChar w:fldCharType="begin"/>
      </w:r>
      <w:r>
        <w:rPr>
          <w:b/>
        </w:rPr>
        <w:instrText xml:space="preserve"> SEQ "Figure" \* MERGEFORMAT </w:instrText>
      </w:r>
      <w:r>
        <w:rPr>
          <w:b/>
        </w:rPr>
        <w:fldChar w:fldCharType="separate"/>
      </w:r>
      <w:r w:rsidR="009E39B3">
        <w:rPr>
          <w:b/>
          <w:noProof/>
        </w:rPr>
        <w:t>2</w:t>
      </w:r>
      <w:r>
        <w:rPr>
          <w:b/>
        </w:rPr>
        <w:fldChar w:fldCharType="end"/>
      </w:r>
      <w:bookmarkEnd w:id="5"/>
      <w:r>
        <w:rPr>
          <w:b/>
        </w:rPr>
        <w:t>.</w:t>
      </w:r>
      <w:r>
        <w:t xml:space="preserve"> Long-term test setup.</w:t>
      </w:r>
    </w:p>
    <w:p w14:paraId="73AC3A9B" w14:textId="49681F30" w:rsidR="00DF4A4D" w:rsidRDefault="003522F6" w:rsidP="004D1D86">
      <w:r>
        <w:t xml:space="preserve">The loading procedure was performed </w:t>
      </w:r>
      <w:r w:rsidR="002D4C03">
        <w:t>as follows</w:t>
      </w:r>
      <w:r>
        <w:t xml:space="preserve">: </w:t>
      </w:r>
      <w:r w:rsidR="00930B1D">
        <w:t>First, the static loading was performed</w:t>
      </w:r>
      <w:r w:rsidR="002D4C03">
        <w:t xml:space="preserve"> up to the load of </w:t>
      </w:r>
      <w:r w:rsidR="002D4C03" w:rsidRPr="002D4C03">
        <w:rPr>
          <w:i/>
          <w:iCs/>
        </w:rPr>
        <w:t>P</w:t>
      </w:r>
      <w:r w:rsidR="002D4C03">
        <w:t xml:space="preserve"> = 7.5 kN on each beam</w:t>
      </w:r>
      <w:r w:rsidR="009F0095">
        <w:t xml:space="preserve"> </w:t>
      </w:r>
      <w:r w:rsidR="009F0095" w:rsidRPr="009F0095">
        <w:t>with the loading rate being controlled by midspan deflection at approximately 0.2 mm/min</w:t>
      </w:r>
      <w:r w:rsidR="009F0095">
        <w:t>.</w:t>
      </w:r>
      <w:r w:rsidR="009A3251">
        <w:t xml:space="preserve"> </w:t>
      </w:r>
      <w:r w:rsidR="009F0095">
        <w:t>D</w:t>
      </w:r>
      <w:r w:rsidR="009A3251">
        <w:t>uring the</w:t>
      </w:r>
      <w:r w:rsidR="009F0095">
        <w:t xml:space="preserve"> static</w:t>
      </w:r>
      <w:r w:rsidR="009A3251">
        <w:t xml:space="preserve"> test</w:t>
      </w:r>
      <w:r w:rsidR="00D10836">
        <w:t>,</w:t>
      </w:r>
      <w:r w:rsidR="009A3251">
        <w:t xml:space="preserve"> the </w:t>
      </w:r>
      <w:r w:rsidR="009A3251" w:rsidRPr="009A3251">
        <w:t>instantaneous</w:t>
      </w:r>
      <w:r w:rsidR="009A3251">
        <w:t xml:space="preserve"> deflections were recorded</w:t>
      </w:r>
      <w:r w:rsidR="009F0095">
        <w:t>. After this,</w:t>
      </w:r>
      <w:r w:rsidR="005E661A">
        <w:t xml:space="preserve"> the loads were </w:t>
      </w:r>
      <w:r w:rsidR="0032246E">
        <w:t>maintained</w:t>
      </w:r>
      <w:r w:rsidR="005E661A">
        <w:t xml:space="preserve"> on</w:t>
      </w:r>
      <w:r w:rsidR="0032246E">
        <w:t xml:space="preserve"> the</w:t>
      </w:r>
      <w:r w:rsidR="005E661A">
        <w:t xml:space="preserve"> beam specimens for long-term tests.</w:t>
      </w:r>
    </w:p>
    <w:p w14:paraId="5604B9E3" w14:textId="1668639C" w:rsidR="00EB7C8C" w:rsidRDefault="00DF4A4D" w:rsidP="00DF4A4D">
      <w:pPr>
        <w:pStyle w:val="heading1"/>
      </w:pPr>
      <w:r>
        <w:t>Experimental results and discussions</w:t>
      </w:r>
      <w:r w:rsidR="005E661A">
        <w:t xml:space="preserve"> </w:t>
      </w:r>
    </w:p>
    <w:p w14:paraId="3DC202C2" w14:textId="44B5541C" w:rsidR="00DF4A4D" w:rsidRDefault="0061565E" w:rsidP="00DF4A4D">
      <w:pPr>
        <w:pStyle w:val="p1a"/>
      </w:pPr>
      <w:r>
        <w:t xml:space="preserve">The measured instantaneous </w:t>
      </w:r>
      <w:r w:rsidR="00C816F5">
        <w:t>deflections of beam specimens are illus</w:t>
      </w:r>
      <w:r w:rsidR="00C816F5" w:rsidRPr="00B130CA">
        <w:t xml:space="preserve">trated in </w:t>
      </w:r>
      <w:r w:rsidR="00B130CA" w:rsidRPr="00B130CA">
        <w:fldChar w:fldCharType="begin"/>
      </w:r>
      <w:r w:rsidR="00B130CA" w:rsidRPr="00B130CA">
        <w:instrText xml:space="preserve"> REF _Ref127218363 \h  \* MERGEFORMAT </w:instrText>
      </w:r>
      <w:r w:rsidR="00B130CA" w:rsidRPr="00B130CA">
        <w:fldChar w:fldCharType="separate"/>
      </w:r>
      <w:r w:rsidR="0046446A" w:rsidRPr="0046446A">
        <w:t xml:space="preserve">Fig. </w:t>
      </w:r>
      <w:r w:rsidR="0046446A" w:rsidRPr="0046446A">
        <w:rPr>
          <w:noProof/>
        </w:rPr>
        <w:t>3</w:t>
      </w:r>
      <w:r w:rsidR="00B130CA" w:rsidRPr="00B130CA">
        <w:fldChar w:fldCharType="end"/>
      </w:r>
      <w:r w:rsidR="00B130CA" w:rsidRPr="00B130CA">
        <w:t xml:space="preserve"> </w:t>
      </w:r>
      <w:r w:rsidR="00BB36B3">
        <w:t>and</w:t>
      </w:r>
      <w:r w:rsidR="00B130CA" w:rsidRPr="00B130CA">
        <w:t xml:space="preserve"> </w:t>
      </w:r>
      <w:r w:rsidR="00820F07" w:rsidRPr="00820F07">
        <w:fldChar w:fldCharType="begin"/>
      </w:r>
      <w:r w:rsidR="00820F07" w:rsidRPr="00820F07">
        <w:instrText xml:space="preserve"> REF _Ref127226782 \h  \* MERGEFORMAT </w:instrText>
      </w:r>
      <w:r w:rsidR="00820F07" w:rsidRPr="00820F07">
        <w:fldChar w:fldCharType="separate"/>
      </w:r>
      <w:r w:rsidR="0046446A" w:rsidRPr="0046446A">
        <w:t xml:space="preserve">Table </w:t>
      </w:r>
      <w:r w:rsidR="0046446A" w:rsidRPr="0046446A">
        <w:rPr>
          <w:noProof/>
        </w:rPr>
        <w:t>5</w:t>
      </w:r>
      <w:r w:rsidR="00820F07" w:rsidRPr="00820F07">
        <w:fldChar w:fldCharType="end"/>
      </w:r>
      <w:r w:rsidR="00BB36B3">
        <w:t>.</w:t>
      </w:r>
      <w:r w:rsidR="00F7519B">
        <w:t xml:space="preserve"> </w:t>
      </w:r>
      <w:r w:rsidR="001B103E">
        <w:t>As evident</w:t>
      </w:r>
      <w:r w:rsidR="00347E31">
        <w:t xml:space="preserve"> from previous studies and </w:t>
      </w:r>
      <w:r w:rsidR="00347E31" w:rsidRPr="00820F07">
        <w:fldChar w:fldCharType="begin"/>
      </w:r>
      <w:r w:rsidR="00347E31" w:rsidRPr="00820F07">
        <w:instrText xml:space="preserve"> REF _Ref127226782 \h  \* MERGEFORMAT </w:instrText>
      </w:r>
      <w:r w:rsidR="00347E31" w:rsidRPr="00820F07">
        <w:fldChar w:fldCharType="separate"/>
      </w:r>
      <w:r w:rsidR="0046446A" w:rsidRPr="0046446A">
        <w:t xml:space="preserve">Table </w:t>
      </w:r>
      <w:r w:rsidR="0046446A" w:rsidRPr="0046446A">
        <w:rPr>
          <w:noProof/>
        </w:rPr>
        <w:t>5</w:t>
      </w:r>
      <w:r w:rsidR="00347E31" w:rsidRPr="00820F07">
        <w:fldChar w:fldCharType="end"/>
      </w:r>
      <w:r w:rsidR="00347E31">
        <w:t xml:space="preserve">, </w:t>
      </w:r>
      <w:r w:rsidR="00DE56FE">
        <w:t xml:space="preserve">the </w:t>
      </w:r>
      <w:r w:rsidR="003435F6">
        <w:t>presence</w:t>
      </w:r>
      <w:r w:rsidR="00DE56FE">
        <w:t xml:space="preserve"> of steel </w:t>
      </w:r>
      <w:r w:rsidR="00527D05">
        <w:t xml:space="preserve">reinforcement raises the stiffness of hybrid FRP/steel RC beams. </w:t>
      </w:r>
      <w:r w:rsidR="00E11112">
        <w:t xml:space="preserve">Under the same load, the instantaneous deflections of hybrid RC beams are </w:t>
      </w:r>
      <w:r w:rsidR="00E11112" w:rsidRPr="00E11112">
        <w:t xml:space="preserve">inversely proportional to the </w:t>
      </w:r>
      <w:r w:rsidR="00E11112">
        <w:t xml:space="preserve">steel </w:t>
      </w:r>
      <w:r w:rsidR="00E11112" w:rsidRPr="00E11112">
        <w:t xml:space="preserve">reinforcement </w:t>
      </w:r>
      <w:r w:rsidR="00E11112">
        <w:t xml:space="preserve">ratio. </w:t>
      </w:r>
    </w:p>
    <w:p w14:paraId="087B2FFE" w14:textId="0F3FD8F9" w:rsidR="001F1A68" w:rsidRDefault="00846246" w:rsidP="001F1A68">
      <w:r w:rsidRPr="00846246">
        <w:fldChar w:fldCharType="begin"/>
      </w:r>
      <w:r w:rsidRPr="00846246">
        <w:instrText xml:space="preserve"> REF _Ref127218365 \h  \* MERGEFORMAT </w:instrText>
      </w:r>
      <w:r w:rsidRPr="00846246">
        <w:fldChar w:fldCharType="separate"/>
      </w:r>
      <w:r w:rsidR="0046446A" w:rsidRPr="0046446A">
        <w:t>Fig</w:t>
      </w:r>
      <w:r w:rsidR="003435F6">
        <w:t>ure</w:t>
      </w:r>
      <w:r w:rsidR="0046446A" w:rsidRPr="0046446A">
        <w:t xml:space="preserve"> </w:t>
      </w:r>
      <w:r w:rsidR="0046446A" w:rsidRPr="0046446A">
        <w:rPr>
          <w:noProof/>
        </w:rPr>
        <w:t>4</w:t>
      </w:r>
      <w:r w:rsidRPr="00846246">
        <w:fldChar w:fldCharType="end"/>
      </w:r>
      <w:r>
        <w:t xml:space="preserve"> </w:t>
      </w:r>
      <w:r w:rsidR="00AF0A5F" w:rsidRPr="00AF0A5F">
        <w:t>illustrates</w:t>
      </w:r>
      <w:r>
        <w:t xml:space="preserve"> the </w:t>
      </w:r>
      <w:r w:rsidR="001B103E">
        <w:t>evolution</w:t>
      </w:r>
      <w:r>
        <w:t xml:space="preserve"> of t</w:t>
      </w:r>
      <w:r w:rsidRPr="00846246">
        <w:t>he total deflection</w:t>
      </w:r>
      <w:r>
        <w:t>s over time since loading</w:t>
      </w:r>
      <w:r w:rsidR="002606E0">
        <w:t xml:space="preserve">, </w:t>
      </w:r>
      <w:r w:rsidR="002606E0" w:rsidRPr="002606E0">
        <w:t>which includes immediate deflection and long-term deflection due to creep and shrinkage</w:t>
      </w:r>
      <w:r w:rsidR="00A8155A">
        <w:t>.</w:t>
      </w:r>
      <w:r w:rsidR="00AF0A5F">
        <w:t xml:space="preserve"> T</w:t>
      </w:r>
      <w:r w:rsidR="001D7875">
        <w:t>he curves of hybrid and GFRP RC beams have the same trend</w:t>
      </w:r>
      <w:r w:rsidR="00AF0A5F">
        <w:t xml:space="preserve">, as seen </w:t>
      </w:r>
      <w:r w:rsidR="00D10836">
        <w:t>in</w:t>
      </w:r>
      <w:r w:rsidR="00AF0A5F">
        <w:t xml:space="preserve"> </w:t>
      </w:r>
      <w:r w:rsidR="00AF0A5F" w:rsidRPr="00846246">
        <w:fldChar w:fldCharType="begin"/>
      </w:r>
      <w:r w:rsidR="00AF0A5F" w:rsidRPr="00846246">
        <w:instrText xml:space="preserve"> REF _Ref127218365 \h  \* MERGEFORMAT </w:instrText>
      </w:r>
      <w:r w:rsidR="00AF0A5F" w:rsidRPr="00846246">
        <w:fldChar w:fldCharType="separate"/>
      </w:r>
      <w:r w:rsidR="00AF0A5F" w:rsidRPr="0046446A">
        <w:t xml:space="preserve">Fig. </w:t>
      </w:r>
      <w:r w:rsidR="00AF0A5F" w:rsidRPr="0046446A">
        <w:rPr>
          <w:noProof/>
        </w:rPr>
        <w:t>4</w:t>
      </w:r>
      <w:r w:rsidR="00AF0A5F" w:rsidRPr="00846246">
        <w:fldChar w:fldCharType="end"/>
      </w:r>
      <w:r w:rsidR="001D7875">
        <w:t>.</w:t>
      </w:r>
      <w:r w:rsidR="009E68C2">
        <w:t xml:space="preserve"> </w:t>
      </w:r>
      <w:r w:rsidR="00F64C62">
        <w:t>T</w:t>
      </w:r>
      <w:r w:rsidR="009E68C2">
        <w:t>he long-term deflection of RC beam</w:t>
      </w:r>
      <w:r w:rsidR="0062241C">
        <w:t>s</w:t>
      </w:r>
      <w:r w:rsidR="009E68C2">
        <w:t xml:space="preserve"> </w:t>
      </w:r>
      <w:r w:rsidR="00F84E0A">
        <w:t>is</w:t>
      </w:r>
      <w:r w:rsidR="009E68C2">
        <w:t xml:space="preserve"> </w:t>
      </w:r>
      <w:r w:rsidR="00F64C62" w:rsidRPr="00F64C62">
        <w:t>influenced</w:t>
      </w:r>
      <w:r w:rsidR="00E417E0">
        <w:t xml:space="preserve"> by many factors, such as creep and shrinkage of concrete; reinforcement properties</w:t>
      </w:r>
      <w:r w:rsidR="00760066">
        <w:t>; r</w:t>
      </w:r>
      <w:r w:rsidR="00760066" w:rsidRPr="00760066">
        <w:t>elaxation of steel</w:t>
      </w:r>
      <w:r w:rsidR="00760066">
        <w:t>;</w:t>
      </w:r>
      <w:r w:rsidR="00E417E0">
        <w:t xml:space="preserve"> beam geometry; loading conditions; </w:t>
      </w:r>
      <w:r w:rsidR="0062241C">
        <w:t xml:space="preserve">the </w:t>
      </w:r>
      <w:r w:rsidR="00E417E0">
        <w:t>age of concrete; curing conditions</w:t>
      </w:r>
      <w:r w:rsidR="0062241C">
        <w:t>,</w:t>
      </w:r>
      <w:r w:rsidR="00E417E0">
        <w:t xml:space="preserve"> etc.</w:t>
      </w:r>
      <w:r w:rsidR="001D7875">
        <w:t xml:space="preserve"> </w:t>
      </w:r>
      <w:r w:rsidR="00EE3654">
        <w:t>Among these factors</w:t>
      </w:r>
      <w:r w:rsidR="00466EB2">
        <w:t xml:space="preserve">, </w:t>
      </w:r>
      <w:r w:rsidR="00536E2D">
        <w:t>the creep and shrinkage</w:t>
      </w:r>
      <w:r w:rsidR="00EE3654">
        <w:t xml:space="preserve"> of concrete</w:t>
      </w:r>
      <w:r w:rsidR="00536E2D">
        <w:t xml:space="preserve"> </w:t>
      </w:r>
      <w:r w:rsidR="00E14E97">
        <w:t>have the most significant effect</w:t>
      </w:r>
      <w:r w:rsidR="00A82DC5">
        <w:t xml:space="preserve">. </w:t>
      </w:r>
      <w:r w:rsidR="00227675">
        <w:t>Concrete</w:t>
      </w:r>
      <w:r w:rsidR="0090733F">
        <w:t xml:space="preserve"> creep and shrinkage are</w:t>
      </w:r>
      <w:r w:rsidR="00536E2D">
        <w:t xml:space="preserve"> high</w:t>
      </w:r>
      <w:r w:rsidR="00EE3654">
        <w:t xml:space="preserve">er </w:t>
      </w:r>
      <w:r w:rsidR="007640C5">
        <w:t>during the</w:t>
      </w:r>
      <w:r w:rsidR="0091601D">
        <w:t xml:space="preserve"> initial period</w:t>
      </w:r>
      <w:r w:rsidR="007640C5">
        <w:t xml:space="preserve"> of loading</w:t>
      </w:r>
      <w:r w:rsidR="0091601D">
        <w:t xml:space="preserve"> </w:t>
      </w:r>
      <w:r w:rsidR="00536E2D">
        <w:t>and de</w:t>
      </w:r>
      <w:r w:rsidR="00536E2D">
        <w:lastRenderedPageBreak/>
        <w:t xml:space="preserve">crease </w:t>
      </w:r>
      <w:r w:rsidR="0062241C">
        <w:t>over</w:t>
      </w:r>
      <w:r w:rsidR="00536E2D">
        <w:t xml:space="preserve"> time</w:t>
      </w:r>
      <w:r w:rsidR="008860F3">
        <w:t xml:space="preserve">. </w:t>
      </w:r>
      <w:r w:rsidR="007640C5">
        <w:t>Thus</w:t>
      </w:r>
      <w:r w:rsidR="00085784" w:rsidRPr="00085784">
        <w:t xml:space="preserve">, the </w:t>
      </w:r>
      <w:r w:rsidR="00360B73">
        <w:t xml:space="preserve">deflections of </w:t>
      </w:r>
      <w:r w:rsidR="00085784" w:rsidRPr="00085784">
        <w:t xml:space="preserve">tested beams under sustained load </w:t>
      </w:r>
      <w:r w:rsidR="00A7461E">
        <w:t>exhibited</w:t>
      </w:r>
      <w:r w:rsidR="00085784" w:rsidRPr="00085784">
        <w:t xml:space="preserve"> rapid development initially, followed by a gradual decrease </w:t>
      </w:r>
      <w:r w:rsidR="00360B73">
        <w:t>with the extension of the experimental time</w:t>
      </w:r>
      <w:r w:rsidR="00085784" w:rsidRPr="00085784">
        <w:t xml:space="preserve">, as </w:t>
      </w:r>
      <w:r w:rsidR="00A7461E">
        <w:t>shown</w:t>
      </w:r>
      <w:r w:rsidR="00085784" w:rsidRPr="00085784">
        <w:t xml:space="preserve"> in </w:t>
      </w:r>
      <w:r w:rsidR="00974351" w:rsidRPr="00846246">
        <w:fldChar w:fldCharType="begin"/>
      </w:r>
      <w:r w:rsidR="00974351" w:rsidRPr="00846246">
        <w:instrText xml:space="preserve"> REF _Ref127218365 \h  \* MERGEFORMAT </w:instrText>
      </w:r>
      <w:r w:rsidR="00974351" w:rsidRPr="00846246">
        <w:fldChar w:fldCharType="separate"/>
      </w:r>
      <w:r w:rsidR="0046446A" w:rsidRPr="0046446A">
        <w:t xml:space="preserve">Fig. </w:t>
      </w:r>
      <w:r w:rsidR="0046446A" w:rsidRPr="0046446A">
        <w:rPr>
          <w:noProof/>
        </w:rPr>
        <w:t>4</w:t>
      </w:r>
      <w:r w:rsidR="00974351" w:rsidRPr="00846246">
        <w:fldChar w:fldCharType="end"/>
      </w:r>
      <w:r w:rsidR="00974351">
        <w:t xml:space="preserve">. </w:t>
      </w:r>
      <w:r w:rsidR="00D42446">
        <w:t xml:space="preserve">At </w:t>
      </w:r>
      <w:r w:rsidR="00322157">
        <w:t>three</w:t>
      </w:r>
      <w:r w:rsidR="00D42446">
        <w:t xml:space="preserve"> days since loading, </w:t>
      </w:r>
      <w:r w:rsidR="00D42446" w:rsidRPr="00846246">
        <w:t>the</w:t>
      </w:r>
      <w:r w:rsidR="004C29BC">
        <w:t xml:space="preserve"> </w:t>
      </w:r>
      <w:r w:rsidR="00D42446" w:rsidRPr="00846246">
        <w:t>long-term deflection</w:t>
      </w:r>
      <w:r w:rsidR="004C29BC">
        <w:t xml:space="preserve">s </w:t>
      </w:r>
      <w:r w:rsidR="000C276D">
        <w:t xml:space="preserve">increased </w:t>
      </w:r>
      <w:r w:rsidR="000B392F">
        <w:t xml:space="preserve">between 27.1% and 37.6% of the total increase in all tested beams, </w:t>
      </w:r>
      <w:r w:rsidR="00DE2505">
        <w:t xml:space="preserve">and at 60 days, these values </w:t>
      </w:r>
      <w:r w:rsidR="00322157">
        <w:t>ranged</w:t>
      </w:r>
      <w:r w:rsidR="00354F80">
        <w:t xml:space="preserve"> from</w:t>
      </w:r>
      <w:r w:rsidR="00DE2505">
        <w:t xml:space="preserve"> </w:t>
      </w:r>
      <w:r w:rsidR="000D5B5A">
        <w:t xml:space="preserve">88.3% </w:t>
      </w:r>
      <w:r w:rsidR="00354F80">
        <w:t>to</w:t>
      </w:r>
      <w:r w:rsidR="000D5B5A">
        <w:t xml:space="preserve"> 95.2%.</w:t>
      </w:r>
    </w:p>
    <w:p w14:paraId="5497D845" w14:textId="1919E120" w:rsidR="002F3808" w:rsidRPr="002F3808" w:rsidRDefault="00A71087" w:rsidP="002F3808">
      <w:pPr>
        <w:ind w:firstLine="0"/>
        <w:jc w:val="center"/>
      </w:pPr>
      <w:r w:rsidRPr="00A71087">
        <w:rPr>
          <w:noProof/>
        </w:rPr>
        <w:drawing>
          <wp:inline distT="0" distB="0" distL="0" distR="0" wp14:anchorId="3F48E8F2" wp14:editId="278AEE88">
            <wp:extent cx="2879640" cy="18014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640" cy="1801440"/>
                    </a:xfrm>
                    <a:prstGeom prst="rect">
                      <a:avLst/>
                    </a:prstGeom>
                    <a:noFill/>
                    <a:ln>
                      <a:noFill/>
                    </a:ln>
                  </pic:spPr>
                </pic:pic>
              </a:graphicData>
            </a:graphic>
          </wp:inline>
        </w:drawing>
      </w:r>
    </w:p>
    <w:p w14:paraId="3C522D5C" w14:textId="5E1FFACB" w:rsidR="00C816F5" w:rsidRDefault="00C816F5" w:rsidP="00C816F5">
      <w:pPr>
        <w:pStyle w:val="figurecaption"/>
      </w:pPr>
      <w:bookmarkStart w:id="6" w:name="_Ref127218363"/>
      <w:r>
        <w:rPr>
          <w:b/>
        </w:rPr>
        <w:t xml:space="preserve">Fig. </w:t>
      </w:r>
      <w:r>
        <w:rPr>
          <w:b/>
        </w:rPr>
        <w:fldChar w:fldCharType="begin"/>
      </w:r>
      <w:r>
        <w:rPr>
          <w:b/>
        </w:rPr>
        <w:instrText xml:space="preserve"> SEQ "Figure" \* MERGEFORMAT </w:instrText>
      </w:r>
      <w:r>
        <w:rPr>
          <w:b/>
        </w:rPr>
        <w:fldChar w:fldCharType="separate"/>
      </w:r>
      <w:r w:rsidR="009E39B3">
        <w:rPr>
          <w:b/>
          <w:noProof/>
        </w:rPr>
        <w:t>3</w:t>
      </w:r>
      <w:r>
        <w:rPr>
          <w:b/>
        </w:rPr>
        <w:fldChar w:fldCharType="end"/>
      </w:r>
      <w:bookmarkEnd w:id="6"/>
      <w:r>
        <w:rPr>
          <w:b/>
        </w:rPr>
        <w:t>.</w:t>
      </w:r>
      <w:r>
        <w:t xml:space="preserve"> </w:t>
      </w:r>
      <w:r w:rsidR="00DB3800" w:rsidRPr="00DB3800">
        <w:t xml:space="preserve">Load versus </w:t>
      </w:r>
      <w:r w:rsidR="00DB3800">
        <w:t>instantaneous</w:t>
      </w:r>
      <w:r w:rsidR="00DB3800" w:rsidRPr="00DB3800">
        <w:t xml:space="preserve"> midspan deflection of</w:t>
      </w:r>
      <w:r w:rsidR="00DB3800">
        <w:t xml:space="preserve"> </w:t>
      </w:r>
      <w:r w:rsidR="00DB3800" w:rsidRPr="00DB3800">
        <w:t>testing beams</w:t>
      </w:r>
      <w:r>
        <w:t>.</w:t>
      </w:r>
    </w:p>
    <w:p w14:paraId="79852801" w14:textId="3FAF1A34" w:rsidR="007800AA" w:rsidRPr="007800AA" w:rsidRDefault="00AF5F12" w:rsidP="00D9307B">
      <w:pPr>
        <w:ind w:firstLine="0"/>
        <w:jc w:val="center"/>
      </w:pPr>
      <w:r w:rsidRPr="00AF5F12">
        <w:rPr>
          <w:noProof/>
        </w:rPr>
        <w:drawing>
          <wp:inline distT="0" distB="0" distL="0" distR="0" wp14:anchorId="0FCE6987" wp14:editId="02F75E4D">
            <wp:extent cx="4191440" cy="370872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4093" cy="3711074"/>
                    </a:xfrm>
                    <a:prstGeom prst="rect">
                      <a:avLst/>
                    </a:prstGeom>
                    <a:noFill/>
                    <a:ln>
                      <a:noFill/>
                    </a:ln>
                  </pic:spPr>
                </pic:pic>
              </a:graphicData>
            </a:graphic>
          </wp:inline>
        </w:drawing>
      </w:r>
    </w:p>
    <w:p w14:paraId="67046274" w14:textId="6B60F2F6" w:rsidR="00C816F5" w:rsidRDefault="00C816F5" w:rsidP="00C816F5">
      <w:pPr>
        <w:pStyle w:val="figurecaption"/>
      </w:pPr>
      <w:bookmarkStart w:id="7" w:name="_Ref127218365"/>
      <w:r>
        <w:rPr>
          <w:b/>
        </w:rPr>
        <w:t xml:space="preserve">Fig. </w:t>
      </w:r>
      <w:r>
        <w:rPr>
          <w:b/>
        </w:rPr>
        <w:fldChar w:fldCharType="begin"/>
      </w:r>
      <w:r>
        <w:rPr>
          <w:b/>
        </w:rPr>
        <w:instrText xml:space="preserve"> SEQ "Figure" \* MERGEFORMAT </w:instrText>
      </w:r>
      <w:r>
        <w:rPr>
          <w:b/>
        </w:rPr>
        <w:fldChar w:fldCharType="separate"/>
      </w:r>
      <w:r w:rsidR="009E39B3">
        <w:rPr>
          <w:b/>
          <w:noProof/>
        </w:rPr>
        <w:t>4</w:t>
      </w:r>
      <w:r>
        <w:rPr>
          <w:b/>
        </w:rPr>
        <w:fldChar w:fldCharType="end"/>
      </w:r>
      <w:bookmarkEnd w:id="7"/>
      <w:r>
        <w:rPr>
          <w:b/>
        </w:rPr>
        <w:t>.</w:t>
      </w:r>
      <w:r>
        <w:t xml:space="preserve"> </w:t>
      </w:r>
      <w:r w:rsidR="00D22D15">
        <w:t>Time-dependent deflections of tested beams</w:t>
      </w:r>
      <w:r>
        <w:t>.</w:t>
      </w:r>
    </w:p>
    <w:p w14:paraId="74CEA8EB" w14:textId="2C873004" w:rsidR="0003662F" w:rsidRDefault="0003662F" w:rsidP="0003662F">
      <w:pPr>
        <w:pStyle w:val="tablecaption"/>
      </w:pPr>
      <w:bookmarkStart w:id="8" w:name="_Ref127226782"/>
      <w:r>
        <w:rPr>
          <w:b/>
        </w:rPr>
        <w:lastRenderedPageBreak/>
        <w:t xml:space="preserve">Table </w:t>
      </w:r>
      <w:r>
        <w:rPr>
          <w:b/>
        </w:rPr>
        <w:fldChar w:fldCharType="begin"/>
      </w:r>
      <w:r>
        <w:rPr>
          <w:b/>
        </w:rPr>
        <w:instrText xml:space="preserve"> SEQ "Table" \* MERGEFORMAT </w:instrText>
      </w:r>
      <w:r>
        <w:rPr>
          <w:b/>
        </w:rPr>
        <w:fldChar w:fldCharType="separate"/>
      </w:r>
      <w:r w:rsidR="009E39B3">
        <w:rPr>
          <w:b/>
          <w:noProof/>
        </w:rPr>
        <w:t>5</w:t>
      </w:r>
      <w:r>
        <w:rPr>
          <w:b/>
        </w:rPr>
        <w:fldChar w:fldCharType="end"/>
      </w:r>
      <w:bookmarkEnd w:id="8"/>
      <w:r>
        <w:rPr>
          <w:b/>
        </w:rPr>
        <w:t>.</w:t>
      </w:r>
      <w:r>
        <w:t xml:space="preserve"> Immediate deflection and t</w:t>
      </w:r>
      <w:r w:rsidRPr="00C0188B">
        <w:t>otal-to-immediate deflection ratio for</w:t>
      </w:r>
      <w:r>
        <w:t xml:space="preserve"> tested beams.</w:t>
      </w:r>
    </w:p>
    <w:tbl>
      <w:tblPr>
        <w:tblW w:w="5000" w:type="pct"/>
        <w:jc w:val="center"/>
        <w:tblCellMar>
          <w:left w:w="28" w:type="dxa"/>
          <w:right w:w="28" w:type="dxa"/>
        </w:tblCellMar>
        <w:tblLook w:val="0000" w:firstRow="0" w:lastRow="0" w:firstColumn="0" w:lastColumn="0" w:noHBand="0" w:noVBand="0"/>
      </w:tblPr>
      <w:tblGrid>
        <w:gridCol w:w="1049"/>
        <w:gridCol w:w="729"/>
        <w:gridCol w:w="549"/>
        <w:gridCol w:w="624"/>
        <w:gridCol w:w="624"/>
        <w:gridCol w:w="624"/>
        <w:gridCol w:w="624"/>
        <w:gridCol w:w="699"/>
        <w:gridCol w:w="699"/>
        <w:gridCol w:w="697"/>
      </w:tblGrid>
      <w:tr w:rsidR="0003662F" w:rsidRPr="009A3755" w14:paraId="6602BC31" w14:textId="77777777" w:rsidTr="00EF7433">
        <w:trPr>
          <w:jc w:val="center"/>
        </w:trPr>
        <w:tc>
          <w:tcPr>
            <w:tcW w:w="758" w:type="pct"/>
            <w:tcBorders>
              <w:top w:val="single" w:sz="12" w:space="0" w:color="000000"/>
              <w:bottom w:val="single" w:sz="6" w:space="0" w:color="000000"/>
            </w:tcBorders>
            <w:vAlign w:val="center"/>
          </w:tcPr>
          <w:p w14:paraId="37332E57" w14:textId="77777777" w:rsidR="0003662F" w:rsidRPr="009A3755" w:rsidRDefault="0003662F" w:rsidP="00EF7433">
            <w:pPr>
              <w:ind w:firstLine="0"/>
              <w:jc w:val="center"/>
              <w:rPr>
                <w:sz w:val="18"/>
                <w:szCs w:val="18"/>
              </w:rPr>
            </w:pPr>
            <w:r>
              <w:rPr>
                <w:sz w:val="18"/>
                <w:szCs w:val="18"/>
              </w:rPr>
              <w:t>Beam’s ID</w:t>
            </w:r>
          </w:p>
        </w:tc>
        <w:tc>
          <w:tcPr>
            <w:tcW w:w="527" w:type="pct"/>
            <w:tcBorders>
              <w:top w:val="single" w:sz="12" w:space="0" w:color="000000"/>
              <w:bottom w:val="single" w:sz="6" w:space="0" w:color="000000"/>
            </w:tcBorders>
            <w:vAlign w:val="center"/>
          </w:tcPr>
          <w:p w14:paraId="418599E5" w14:textId="77777777" w:rsidR="0003662F" w:rsidRPr="00A84AC8" w:rsidRDefault="0003662F" w:rsidP="00EF7433">
            <w:pPr>
              <w:ind w:firstLine="0"/>
              <w:jc w:val="center"/>
              <w:rPr>
                <w:i/>
                <w:iCs/>
                <w:sz w:val="18"/>
                <w:szCs w:val="18"/>
              </w:rPr>
            </w:pPr>
            <w:r>
              <w:rPr>
                <w:i/>
                <w:iCs/>
                <w:sz w:val="18"/>
                <w:szCs w:val="18"/>
              </w:rPr>
              <w:t>f</w:t>
            </w:r>
            <w:r w:rsidRPr="008B50C3">
              <w:rPr>
                <w:i/>
                <w:iCs/>
                <w:sz w:val="18"/>
                <w:szCs w:val="18"/>
                <w:vertAlign w:val="subscript"/>
              </w:rPr>
              <w:t>inst</w:t>
            </w:r>
            <w:r w:rsidRPr="00A84AC8">
              <w:rPr>
                <w:i/>
                <w:iCs/>
                <w:sz w:val="18"/>
                <w:szCs w:val="18"/>
              </w:rPr>
              <w:t xml:space="preserve"> </w:t>
            </w:r>
            <w:r>
              <w:rPr>
                <w:i/>
                <w:iCs/>
                <w:sz w:val="18"/>
                <w:szCs w:val="18"/>
              </w:rPr>
              <w:t>mm</w:t>
            </w:r>
          </w:p>
        </w:tc>
        <w:tc>
          <w:tcPr>
            <w:tcW w:w="397" w:type="pct"/>
            <w:tcBorders>
              <w:top w:val="single" w:sz="12" w:space="0" w:color="000000"/>
              <w:bottom w:val="single" w:sz="6" w:space="0" w:color="000000"/>
            </w:tcBorders>
            <w:vAlign w:val="center"/>
          </w:tcPr>
          <w:p w14:paraId="3D6DBB4F" w14:textId="77777777" w:rsidR="0003662F" w:rsidRPr="009A3755" w:rsidRDefault="0003662F" w:rsidP="00EF7433">
            <w:pPr>
              <w:ind w:firstLine="0"/>
              <w:jc w:val="center"/>
              <w:rPr>
                <w:sz w:val="18"/>
                <w:szCs w:val="18"/>
              </w:rPr>
            </w:pPr>
            <w:r>
              <w:rPr>
                <w:i/>
                <w:iCs/>
                <w:sz w:val="18"/>
                <w:szCs w:val="18"/>
              </w:rPr>
              <w:t>f</w:t>
            </w:r>
            <w:r>
              <w:rPr>
                <w:i/>
                <w:iCs/>
                <w:sz w:val="18"/>
                <w:szCs w:val="18"/>
                <w:vertAlign w:val="subscript"/>
              </w:rPr>
              <w:t>3</w:t>
            </w:r>
            <w:r>
              <w:rPr>
                <w:i/>
                <w:iCs/>
                <w:sz w:val="18"/>
                <w:szCs w:val="18"/>
              </w:rPr>
              <w:t>/f</w:t>
            </w:r>
            <w:r w:rsidRPr="008B50C3">
              <w:rPr>
                <w:i/>
                <w:iCs/>
                <w:sz w:val="18"/>
                <w:szCs w:val="18"/>
                <w:vertAlign w:val="subscript"/>
              </w:rPr>
              <w:t>inst</w:t>
            </w:r>
          </w:p>
        </w:tc>
        <w:tc>
          <w:tcPr>
            <w:tcW w:w="451" w:type="pct"/>
            <w:tcBorders>
              <w:top w:val="single" w:sz="12" w:space="0" w:color="000000"/>
              <w:bottom w:val="single" w:sz="6" w:space="0" w:color="000000"/>
            </w:tcBorders>
            <w:vAlign w:val="center"/>
          </w:tcPr>
          <w:p w14:paraId="35B7ACBA" w14:textId="77777777" w:rsidR="0003662F" w:rsidRPr="009A3755" w:rsidRDefault="0003662F" w:rsidP="00EF7433">
            <w:pPr>
              <w:ind w:firstLine="0"/>
              <w:jc w:val="center"/>
              <w:rPr>
                <w:sz w:val="18"/>
                <w:szCs w:val="18"/>
              </w:rPr>
            </w:pPr>
            <w:r>
              <w:rPr>
                <w:i/>
                <w:iCs/>
                <w:sz w:val="18"/>
                <w:szCs w:val="18"/>
              </w:rPr>
              <w:t>f</w:t>
            </w:r>
            <w:r>
              <w:rPr>
                <w:i/>
                <w:iCs/>
                <w:sz w:val="18"/>
                <w:szCs w:val="18"/>
                <w:vertAlign w:val="subscript"/>
              </w:rPr>
              <w:t>10</w:t>
            </w:r>
            <w:r>
              <w:rPr>
                <w:i/>
                <w:iCs/>
                <w:sz w:val="18"/>
                <w:szCs w:val="18"/>
              </w:rPr>
              <w:t>/f</w:t>
            </w:r>
            <w:r w:rsidRPr="008B50C3">
              <w:rPr>
                <w:i/>
                <w:iCs/>
                <w:sz w:val="18"/>
                <w:szCs w:val="18"/>
                <w:vertAlign w:val="subscript"/>
              </w:rPr>
              <w:t>inst</w:t>
            </w:r>
          </w:p>
        </w:tc>
        <w:tc>
          <w:tcPr>
            <w:tcW w:w="451" w:type="pct"/>
            <w:tcBorders>
              <w:top w:val="single" w:sz="12" w:space="0" w:color="000000"/>
              <w:bottom w:val="single" w:sz="6" w:space="0" w:color="000000"/>
            </w:tcBorders>
            <w:vAlign w:val="center"/>
          </w:tcPr>
          <w:p w14:paraId="626A2C0B" w14:textId="77777777" w:rsidR="0003662F" w:rsidRDefault="0003662F" w:rsidP="00EF7433">
            <w:pPr>
              <w:ind w:firstLine="0"/>
              <w:jc w:val="center"/>
              <w:rPr>
                <w:sz w:val="18"/>
                <w:szCs w:val="18"/>
              </w:rPr>
            </w:pPr>
            <w:r>
              <w:rPr>
                <w:i/>
                <w:iCs/>
                <w:sz w:val="18"/>
                <w:szCs w:val="18"/>
              </w:rPr>
              <w:t>f</w:t>
            </w:r>
            <w:r>
              <w:rPr>
                <w:i/>
                <w:iCs/>
                <w:sz w:val="18"/>
                <w:szCs w:val="18"/>
                <w:vertAlign w:val="subscript"/>
              </w:rPr>
              <w:t>30</w:t>
            </w:r>
            <w:r>
              <w:rPr>
                <w:i/>
                <w:iCs/>
                <w:sz w:val="18"/>
                <w:szCs w:val="18"/>
              </w:rPr>
              <w:t>/f</w:t>
            </w:r>
            <w:r w:rsidRPr="008B50C3">
              <w:rPr>
                <w:i/>
                <w:iCs/>
                <w:sz w:val="18"/>
                <w:szCs w:val="18"/>
                <w:vertAlign w:val="subscript"/>
              </w:rPr>
              <w:t>inst</w:t>
            </w:r>
          </w:p>
        </w:tc>
        <w:tc>
          <w:tcPr>
            <w:tcW w:w="451" w:type="pct"/>
            <w:tcBorders>
              <w:top w:val="single" w:sz="12" w:space="0" w:color="000000"/>
              <w:bottom w:val="single" w:sz="6" w:space="0" w:color="000000"/>
            </w:tcBorders>
          </w:tcPr>
          <w:p w14:paraId="1E287EFC" w14:textId="77777777" w:rsidR="0003662F" w:rsidRPr="00B67FC8" w:rsidRDefault="0003662F" w:rsidP="00EF7433">
            <w:pPr>
              <w:ind w:firstLine="0"/>
              <w:rPr>
                <w:i/>
                <w:iCs/>
                <w:sz w:val="18"/>
                <w:szCs w:val="18"/>
              </w:rPr>
            </w:pPr>
            <w:r>
              <w:rPr>
                <w:i/>
                <w:iCs/>
                <w:sz w:val="18"/>
                <w:szCs w:val="18"/>
              </w:rPr>
              <w:t>f</w:t>
            </w:r>
            <w:r>
              <w:rPr>
                <w:i/>
                <w:iCs/>
                <w:sz w:val="18"/>
                <w:szCs w:val="18"/>
                <w:vertAlign w:val="subscript"/>
              </w:rPr>
              <w:t>60</w:t>
            </w:r>
            <w:r>
              <w:rPr>
                <w:i/>
                <w:iCs/>
                <w:sz w:val="18"/>
                <w:szCs w:val="18"/>
              </w:rPr>
              <w:t>/f</w:t>
            </w:r>
            <w:r w:rsidRPr="008B50C3">
              <w:rPr>
                <w:i/>
                <w:iCs/>
                <w:sz w:val="18"/>
                <w:szCs w:val="18"/>
                <w:vertAlign w:val="subscript"/>
              </w:rPr>
              <w:t>inst</w:t>
            </w:r>
          </w:p>
        </w:tc>
        <w:tc>
          <w:tcPr>
            <w:tcW w:w="451" w:type="pct"/>
            <w:tcBorders>
              <w:top w:val="single" w:sz="12" w:space="0" w:color="000000"/>
              <w:bottom w:val="single" w:sz="6" w:space="0" w:color="000000"/>
            </w:tcBorders>
          </w:tcPr>
          <w:p w14:paraId="129C4CFC" w14:textId="77777777" w:rsidR="0003662F" w:rsidRPr="00B67FC8" w:rsidRDefault="0003662F" w:rsidP="00EF7433">
            <w:pPr>
              <w:ind w:firstLine="0"/>
              <w:rPr>
                <w:i/>
                <w:iCs/>
                <w:sz w:val="18"/>
                <w:szCs w:val="18"/>
              </w:rPr>
            </w:pPr>
            <w:r>
              <w:rPr>
                <w:i/>
                <w:iCs/>
                <w:sz w:val="18"/>
                <w:szCs w:val="18"/>
              </w:rPr>
              <w:t>f</w:t>
            </w:r>
            <w:r>
              <w:rPr>
                <w:i/>
                <w:iCs/>
                <w:sz w:val="18"/>
                <w:szCs w:val="18"/>
                <w:vertAlign w:val="subscript"/>
              </w:rPr>
              <w:t>90</w:t>
            </w:r>
            <w:r>
              <w:rPr>
                <w:i/>
                <w:iCs/>
                <w:sz w:val="18"/>
                <w:szCs w:val="18"/>
              </w:rPr>
              <w:t>/f</w:t>
            </w:r>
            <w:r w:rsidRPr="008B50C3">
              <w:rPr>
                <w:i/>
                <w:iCs/>
                <w:sz w:val="18"/>
                <w:szCs w:val="18"/>
                <w:vertAlign w:val="subscript"/>
              </w:rPr>
              <w:t>inst</w:t>
            </w:r>
          </w:p>
        </w:tc>
        <w:tc>
          <w:tcPr>
            <w:tcW w:w="505" w:type="pct"/>
            <w:tcBorders>
              <w:top w:val="single" w:sz="12" w:space="0" w:color="000000"/>
              <w:bottom w:val="single" w:sz="6" w:space="0" w:color="000000"/>
            </w:tcBorders>
          </w:tcPr>
          <w:p w14:paraId="1142254F" w14:textId="77777777" w:rsidR="0003662F" w:rsidRPr="00B67FC8" w:rsidRDefault="0003662F" w:rsidP="00EF7433">
            <w:pPr>
              <w:ind w:firstLine="0"/>
              <w:rPr>
                <w:i/>
                <w:iCs/>
                <w:sz w:val="18"/>
                <w:szCs w:val="18"/>
              </w:rPr>
            </w:pPr>
            <w:r>
              <w:rPr>
                <w:i/>
                <w:iCs/>
                <w:sz w:val="18"/>
                <w:szCs w:val="18"/>
              </w:rPr>
              <w:t>f</w:t>
            </w:r>
            <w:r>
              <w:rPr>
                <w:i/>
                <w:iCs/>
                <w:sz w:val="18"/>
                <w:szCs w:val="18"/>
                <w:vertAlign w:val="subscript"/>
              </w:rPr>
              <w:t>120</w:t>
            </w:r>
            <w:r>
              <w:rPr>
                <w:i/>
                <w:iCs/>
                <w:sz w:val="18"/>
                <w:szCs w:val="18"/>
              </w:rPr>
              <w:t>/f</w:t>
            </w:r>
            <w:r w:rsidRPr="008B50C3">
              <w:rPr>
                <w:i/>
                <w:iCs/>
                <w:sz w:val="18"/>
                <w:szCs w:val="18"/>
                <w:vertAlign w:val="subscript"/>
              </w:rPr>
              <w:t>inst</w:t>
            </w:r>
          </w:p>
        </w:tc>
        <w:tc>
          <w:tcPr>
            <w:tcW w:w="505" w:type="pct"/>
            <w:tcBorders>
              <w:top w:val="single" w:sz="12" w:space="0" w:color="000000"/>
              <w:bottom w:val="single" w:sz="6" w:space="0" w:color="000000"/>
            </w:tcBorders>
          </w:tcPr>
          <w:p w14:paraId="319DFF4C" w14:textId="77777777" w:rsidR="0003662F" w:rsidRDefault="0003662F" w:rsidP="00EF7433">
            <w:pPr>
              <w:ind w:firstLine="0"/>
              <w:rPr>
                <w:i/>
                <w:iCs/>
                <w:sz w:val="18"/>
                <w:szCs w:val="18"/>
              </w:rPr>
            </w:pPr>
            <w:r>
              <w:rPr>
                <w:i/>
                <w:iCs/>
                <w:sz w:val="18"/>
                <w:szCs w:val="18"/>
              </w:rPr>
              <w:t>f</w:t>
            </w:r>
            <w:r>
              <w:rPr>
                <w:i/>
                <w:iCs/>
                <w:sz w:val="18"/>
                <w:szCs w:val="18"/>
                <w:vertAlign w:val="subscript"/>
              </w:rPr>
              <w:t>150</w:t>
            </w:r>
            <w:r>
              <w:rPr>
                <w:i/>
                <w:iCs/>
                <w:sz w:val="18"/>
                <w:szCs w:val="18"/>
              </w:rPr>
              <w:t>/f</w:t>
            </w:r>
            <w:r w:rsidRPr="008B50C3">
              <w:rPr>
                <w:i/>
                <w:iCs/>
                <w:sz w:val="18"/>
                <w:szCs w:val="18"/>
                <w:vertAlign w:val="subscript"/>
              </w:rPr>
              <w:t>inst</w:t>
            </w:r>
          </w:p>
        </w:tc>
        <w:tc>
          <w:tcPr>
            <w:tcW w:w="505" w:type="pct"/>
            <w:tcBorders>
              <w:top w:val="single" w:sz="12" w:space="0" w:color="000000"/>
              <w:bottom w:val="single" w:sz="6" w:space="0" w:color="000000"/>
            </w:tcBorders>
          </w:tcPr>
          <w:p w14:paraId="1557D7E9" w14:textId="77777777" w:rsidR="0003662F" w:rsidRDefault="0003662F" w:rsidP="00EF7433">
            <w:pPr>
              <w:ind w:firstLine="0"/>
              <w:rPr>
                <w:i/>
                <w:iCs/>
                <w:sz w:val="18"/>
                <w:szCs w:val="18"/>
              </w:rPr>
            </w:pPr>
            <w:r>
              <w:rPr>
                <w:i/>
                <w:iCs/>
                <w:sz w:val="18"/>
                <w:szCs w:val="18"/>
              </w:rPr>
              <w:t>f</w:t>
            </w:r>
            <w:r>
              <w:rPr>
                <w:i/>
                <w:iCs/>
                <w:sz w:val="18"/>
                <w:szCs w:val="18"/>
                <w:vertAlign w:val="subscript"/>
              </w:rPr>
              <w:t>180</w:t>
            </w:r>
            <w:r>
              <w:rPr>
                <w:i/>
                <w:iCs/>
                <w:sz w:val="18"/>
                <w:szCs w:val="18"/>
              </w:rPr>
              <w:t>/f</w:t>
            </w:r>
            <w:r w:rsidRPr="008B50C3">
              <w:rPr>
                <w:i/>
                <w:iCs/>
                <w:sz w:val="18"/>
                <w:szCs w:val="18"/>
                <w:vertAlign w:val="subscript"/>
              </w:rPr>
              <w:t>inst</w:t>
            </w:r>
          </w:p>
        </w:tc>
      </w:tr>
      <w:tr w:rsidR="0003662F" w:rsidRPr="009A3755" w14:paraId="3A61880B" w14:textId="77777777" w:rsidTr="00EF7433">
        <w:trPr>
          <w:trHeight w:val="284"/>
          <w:jc w:val="center"/>
        </w:trPr>
        <w:tc>
          <w:tcPr>
            <w:tcW w:w="758" w:type="pct"/>
            <w:vAlign w:val="center"/>
          </w:tcPr>
          <w:p w14:paraId="11FA86A2" w14:textId="77777777" w:rsidR="0003662F" w:rsidRPr="00DF2810" w:rsidRDefault="0003662F" w:rsidP="00EF7433">
            <w:pPr>
              <w:ind w:firstLine="0"/>
              <w:jc w:val="left"/>
              <w:rPr>
                <w:sz w:val="18"/>
                <w:szCs w:val="18"/>
              </w:rPr>
            </w:pPr>
            <w:r w:rsidRPr="00DF2810">
              <w:rPr>
                <w:sz w:val="18"/>
                <w:szCs w:val="18"/>
              </w:rPr>
              <w:t>B1-0%</w:t>
            </w:r>
          </w:p>
        </w:tc>
        <w:tc>
          <w:tcPr>
            <w:tcW w:w="527" w:type="pct"/>
          </w:tcPr>
          <w:p w14:paraId="530BBEBB" w14:textId="77777777" w:rsidR="0003662F" w:rsidRPr="00DF2810" w:rsidRDefault="0003662F" w:rsidP="00EF7433">
            <w:pPr>
              <w:ind w:firstLine="0"/>
              <w:jc w:val="center"/>
              <w:rPr>
                <w:sz w:val="18"/>
                <w:szCs w:val="18"/>
              </w:rPr>
            </w:pPr>
            <w:r>
              <w:rPr>
                <w:sz w:val="18"/>
                <w:szCs w:val="18"/>
              </w:rPr>
              <w:t>2.73</w:t>
            </w:r>
          </w:p>
        </w:tc>
        <w:tc>
          <w:tcPr>
            <w:tcW w:w="397" w:type="pct"/>
          </w:tcPr>
          <w:p w14:paraId="04A0E986" w14:textId="77777777" w:rsidR="0003662F" w:rsidRPr="00DF2810" w:rsidRDefault="0003662F" w:rsidP="00EF7433">
            <w:pPr>
              <w:ind w:firstLine="0"/>
              <w:jc w:val="center"/>
              <w:rPr>
                <w:sz w:val="18"/>
                <w:szCs w:val="18"/>
              </w:rPr>
            </w:pPr>
            <w:r w:rsidRPr="00516EF4">
              <w:t>1.32</w:t>
            </w:r>
          </w:p>
        </w:tc>
        <w:tc>
          <w:tcPr>
            <w:tcW w:w="451" w:type="pct"/>
          </w:tcPr>
          <w:p w14:paraId="2C2B6823" w14:textId="77777777" w:rsidR="0003662F" w:rsidRPr="00DF2810" w:rsidRDefault="0003662F" w:rsidP="00EF7433">
            <w:pPr>
              <w:ind w:firstLine="0"/>
              <w:jc w:val="center"/>
              <w:rPr>
                <w:sz w:val="18"/>
                <w:szCs w:val="18"/>
              </w:rPr>
            </w:pPr>
            <w:r w:rsidRPr="00516EF4">
              <w:t>1.47</w:t>
            </w:r>
          </w:p>
        </w:tc>
        <w:tc>
          <w:tcPr>
            <w:tcW w:w="451" w:type="pct"/>
          </w:tcPr>
          <w:p w14:paraId="1846D1DF" w14:textId="77777777" w:rsidR="0003662F" w:rsidRPr="00DF2810" w:rsidRDefault="0003662F" w:rsidP="00EF7433">
            <w:pPr>
              <w:ind w:firstLine="0"/>
              <w:jc w:val="center"/>
              <w:rPr>
                <w:sz w:val="18"/>
                <w:szCs w:val="18"/>
              </w:rPr>
            </w:pPr>
            <w:r w:rsidRPr="00516EF4">
              <w:t>1.65</w:t>
            </w:r>
          </w:p>
        </w:tc>
        <w:tc>
          <w:tcPr>
            <w:tcW w:w="451" w:type="pct"/>
          </w:tcPr>
          <w:p w14:paraId="6FEE129A" w14:textId="77777777" w:rsidR="0003662F" w:rsidRPr="00DF2810" w:rsidRDefault="0003662F" w:rsidP="00EF7433">
            <w:pPr>
              <w:ind w:firstLine="0"/>
              <w:jc w:val="center"/>
              <w:rPr>
                <w:sz w:val="18"/>
                <w:szCs w:val="18"/>
              </w:rPr>
            </w:pPr>
            <w:r w:rsidRPr="00516EF4">
              <w:t>1.81</w:t>
            </w:r>
          </w:p>
        </w:tc>
        <w:tc>
          <w:tcPr>
            <w:tcW w:w="451" w:type="pct"/>
          </w:tcPr>
          <w:p w14:paraId="1B4C9FCC" w14:textId="77777777" w:rsidR="0003662F" w:rsidRPr="00DF2810" w:rsidRDefault="0003662F" w:rsidP="00EF7433">
            <w:pPr>
              <w:ind w:firstLine="0"/>
              <w:jc w:val="center"/>
              <w:rPr>
                <w:sz w:val="18"/>
                <w:szCs w:val="18"/>
              </w:rPr>
            </w:pPr>
            <w:r w:rsidRPr="00516EF4">
              <w:t>1.79</w:t>
            </w:r>
          </w:p>
        </w:tc>
        <w:tc>
          <w:tcPr>
            <w:tcW w:w="505" w:type="pct"/>
          </w:tcPr>
          <w:p w14:paraId="659B26B4" w14:textId="77777777" w:rsidR="0003662F" w:rsidRPr="00DF2810" w:rsidRDefault="0003662F" w:rsidP="00EF7433">
            <w:pPr>
              <w:ind w:firstLine="0"/>
              <w:jc w:val="center"/>
              <w:rPr>
                <w:sz w:val="18"/>
                <w:szCs w:val="18"/>
              </w:rPr>
            </w:pPr>
            <w:r w:rsidRPr="00516EF4">
              <w:t>1.84</w:t>
            </w:r>
          </w:p>
        </w:tc>
        <w:tc>
          <w:tcPr>
            <w:tcW w:w="505" w:type="pct"/>
          </w:tcPr>
          <w:p w14:paraId="0C28C02E" w14:textId="77777777" w:rsidR="0003662F" w:rsidRPr="00DF2810" w:rsidRDefault="0003662F" w:rsidP="00EF7433">
            <w:pPr>
              <w:ind w:firstLine="0"/>
              <w:jc w:val="center"/>
              <w:rPr>
                <w:sz w:val="18"/>
                <w:szCs w:val="18"/>
              </w:rPr>
            </w:pPr>
            <w:r w:rsidRPr="00516EF4">
              <w:t>1.85</w:t>
            </w:r>
          </w:p>
        </w:tc>
        <w:tc>
          <w:tcPr>
            <w:tcW w:w="505" w:type="pct"/>
          </w:tcPr>
          <w:p w14:paraId="126150B2" w14:textId="77777777" w:rsidR="0003662F" w:rsidRPr="00DF2810" w:rsidRDefault="0003662F" w:rsidP="00EF7433">
            <w:pPr>
              <w:ind w:firstLine="0"/>
              <w:jc w:val="center"/>
              <w:rPr>
                <w:sz w:val="18"/>
                <w:szCs w:val="18"/>
              </w:rPr>
            </w:pPr>
            <w:r w:rsidRPr="00516EF4">
              <w:t>1.86</w:t>
            </w:r>
          </w:p>
        </w:tc>
      </w:tr>
      <w:tr w:rsidR="0003662F" w:rsidRPr="009A3755" w14:paraId="1D0088C4" w14:textId="77777777" w:rsidTr="00EF7433">
        <w:trPr>
          <w:trHeight w:val="284"/>
          <w:jc w:val="center"/>
        </w:trPr>
        <w:tc>
          <w:tcPr>
            <w:tcW w:w="758" w:type="pct"/>
            <w:vAlign w:val="center"/>
          </w:tcPr>
          <w:p w14:paraId="4AACDD7F" w14:textId="77777777" w:rsidR="0003662F" w:rsidRPr="00DF2810" w:rsidRDefault="0003662F" w:rsidP="00EF7433">
            <w:pPr>
              <w:ind w:firstLine="0"/>
              <w:jc w:val="left"/>
              <w:rPr>
                <w:sz w:val="18"/>
                <w:szCs w:val="18"/>
              </w:rPr>
            </w:pPr>
            <w:r w:rsidRPr="00DF2810">
              <w:rPr>
                <w:sz w:val="18"/>
                <w:szCs w:val="18"/>
              </w:rPr>
              <w:t>B2-0.54%</w:t>
            </w:r>
          </w:p>
        </w:tc>
        <w:tc>
          <w:tcPr>
            <w:tcW w:w="527" w:type="pct"/>
          </w:tcPr>
          <w:p w14:paraId="64BA2042" w14:textId="77777777" w:rsidR="0003662F" w:rsidRPr="00DF2810" w:rsidRDefault="0003662F" w:rsidP="00EF7433">
            <w:pPr>
              <w:ind w:firstLine="0"/>
              <w:jc w:val="center"/>
              <w:rPr>
                <w:sz w:val="18"/>
                <w:szCs w:val="18"/>
              </w:rPr>
            </w:pPr>
            <w:r>
              <w:rPr>
                <w:sz w:val="18"/>
                <w:szCs w:val="18"/>
              </w:rPr>
              <w:t>1.41</w:t>
            </w:r>
          </w:p>
        </w:tc>
        <w:tc>
          <w:tcPr>
            <w:tcW w:w="397" w:type="pct"/>
          </w:tcPr>
          <w:p w14:paraId="53747CFC" w14:textId="77777777" w:rsidR="0003662F" w:rsidRPr="00DF2810" w:rsidRDefault="0003662F" w:rsidP="00EF7433">
            <w:pPr>
              <w:ind w:firstLine="0"/>
              <w:jc w:val="center"/>
              <w:rPr>
                <w:sz w:val="18"/>
                <w:szCs w:val="18"/>
              </w:rPr>
            </w:pPr>
            <w:r w:rsidRPr="00516EF4">
              <w:t>1.34</w:t>
            </w:r>
          </w:p>
        </w:tc>
        <w:tc>
          <w:tcPr>
            <w:tcW w:w="451" w:type="pct"/>
          </w:tcPr>
          <w:p w14:paraId="36EBB6CD" w14:textId="77777777" w:rsidR="0003662F" w:rsidRPr="00DF2810" w:rsidRDefault="0003662F" w:rsidP="00EF7433">
            <w:pPr>
              <w:ind w:firstLine="0"/>
              <w:jc w:val="center"/>
              <w:rPr>
                <w:sz w:val="18"/>
                <w:szCs w:val="18"/>
              </w:rPr>
            </w:pPr>
            <w:r w:rsidRPr="00516EF4">
              <w:t>1.43</w:t>
            </w:r>
          </w:p>
        </w:tc>
        <w:tc>
          <w:tcPr>
            <w:tcW w:w="451" w:type="pct"/>
          </w:tcPr>
          <w:p w14:paraId="0BD0957E" w14:textId="77777777" w:rsidR="0003662F" w:rsidRPr="00DF2810" w:rsidRDefault="0003662F" w:rsidP="00EF7433">
            <w:pPr>
              <w:ind w:firstLine="0"/>
              <w:jc w:val="center"/>
              <w:rPr>
                <w:sz w:val="18"/>
                <w:szCs w:val="18"/>
              </w:rPr>
            </w:pPr>
            <w:r w:rsidRPr="00516EF4">
              <w:t>1.6</w:t>
            </w:r>
          </w:p>
        </w:tc>
        <w:tc>
          <w:tcPr>
            <w:tcW w:w="451" w:type="pct"/>
          </w:tcPr>
          <w:p w14:paraId="5C03AD08" w14:textId="77777777" w:rsidR="0003662F" w:rsidRPr="00DF2810" w:rsidRDefault="0003662F" w:rsidP="00EF7433">
            <w:pPr>
              <w:ind w:firstLine="0"/>
              <w:jc w:val="center"/>
              <w:rPr>
                <w:sz w:val="18"/>
                <w:szCs w:val="18"/>
              </w:rPr>
            </w:pPr>
            <w:r w:rsidRPr="00516EF4">
              <w:t>1.91</w:t>
            </w:r>
          </w:p>
        </w:tc>
        <w:tc>
          <w:tcPr>
            <w:tcW w:w="451" w:type="pct"/>
          </w:tcPr>
          <w:p w14:paraId="1411F6D5" w14:textId="77777777" w:rsidR="0003662F" w:rsidRPr="00DF2810" w:rsidRDefault="0003662F" w:rsidP="00EF7433">
            <w:pPr>
              <w:ind w:firstLine="0"/>
              <w:jc w:val="center"/>
              <w:rPr>
                <w:sz w:val="18"/>
                <w:szCs w:val="18"/>
              </w:rPr>
            </w:pPr>
            <w:r w:rsidRPr="00516EF4">
              <w:t>1.9</w:t>
            </w:r>
          </w:p>
        </w:tc>
        <w:tc>
          <w:tcPr>
            <w:tcW w:w="505" w:type="pct"/>
          </w:tcPr>
          <w:p w14:paraId="10370493" w14:textId="77777777" w:rsidR="0003662F" w:rsidRPr="00DF2810" w:rsidRDefault="0003662F" w:rsidP="00EF7433">
            <w:pPr>
              <w:ind w:firstLine="0"/>
              <w:jc w:val="center"/>
              <w:rPr>
                <w:sz w:val="18"/>
                <w:szCs w:val="18"/>
              </w:rPr>
            </w:pPr>
            <w:r w:rsidRPr="00516EF4">
              <w:t>1.99</w:t>
            </w:r>
          </w:p>
        </w:tc>
        <w:tc>
          <w:tcPr>
            <w:tcW w:w="505" w:type="pct"/>
          </w:tcPr>
          <w:p w14:paraId="29B741E9" w14:textId="77777777" w:rsidR="0003662F" w:rsidRPr="00DF2810" w:rsidRDefault="0003662F" w:rsidP="00EF7433">
            <w:pPr>
              <w:ind w:firstLine="0"/>
              <w:jc w:val="center"/>
              <w:rPr>
                <w:sz w:val="18"/>
                <w:szCs w:val="18"/>
              </w:rPr>
            </w:pPr>
            <w:r w:rsidRPr="00516EF4">
              <w:t>1.98</w:t>
            </w:r>
          </w:p>
        </w:tc>
        <w:tc>
          <w:tcPr>
            <w:tcW w:w="505" w:type="pct"/>
          </w:tcPr>
          <w:p w14:paraId="76685E8F" w14:textId="77777777" w:rsidR="0003662F" w:rsidRPr="00DF2810" w:rsidRDefault="0003662F" w:rsidP="00EF7433">
            <w:pPr>
              <w:ind w:firstLine="0"/>
              <w:jc w:val="center"/>
              <w:rPr>
                <w:sz w:val="18"/>
                <w:szCs w:val="18"/>
              </w:rPr>
            </w:pPr>
            <w:r w:rsidRPr="00516EF4">
              <w:t>2.03</w:t>
            </w:r>
          </w:p>
        </w:tc>
      </w:tr>
      <w:tr w:rsidR="0003662F" w:rsidRPr="009A3755" w14:paraId="430FC2C5" w14:textId="77777777" w:rsidTr="00EF7433">
        <w:trPr>
          <w:trHeight w:val="284"/>
          <w:jc w:val="center"/>
        </w:trPr>
        <w:tc>
          <w:tcPr>
            <w:tcW w:w="758" w:type="pct"/>
            <w:vAlign w:val="center"/>
          </w:tcPr>
          <w:p w14:paraId="388B8193" w14:textId="77777777" w:rsidR="0003662F" w:rsidRPr="00DF2810" w:rsidRDefault="0003662F" w:rsidP="00EF7433">
            <w:pPr>
              <w:ind w:firstLine="0"/>
              <w:jc w:val="left"/>
              <w:rPr>
                <w:sz w:val="18"/>
                <w:szCs w:val="18"/>
              </w:rPr>
            </w:pPr>
            <w:r w:rsidRPr="00DF2810">
              <w:rPr>
                <w:sz w:val="18"/>
                <w:szCs w:val="18"/>
              </w:rPr>
              <w:t>B3-0.79%</w:t>
            </w:r>
          </w:p>
        </w:tc>
        <w:tc>
          <w:tcPr>
            <w:tcW w:w="527" w:type="pct"/>
          </w:tcPr>
          <w:p w14:paraId="5AF6AAFC" w14:textId="77777777" w:rsidR="0003662F" w:rsidRPr="00DF2810" w:rsidRDefault="0003662F" w:rsidP="00EF7433">
            <w:pPr>
              <w:ind w:firstLine="0"/>
              <w:jc w:val="center"/>
              <w:rPr>
                <w:sz w:val="18"/>
                <w:szCs w:val="18"/>
              </w:rPr>
            </w:pPr>
            <w:r>
              <w:rPr>
                <w:sz w:val="18"/>
                <w:szCs w:val="18"/>
              </w:rPr>
              <w:t>1.28</w:t>
            </w:r>
          </w:p>
        </w:tc>
        <w:tc>
          <w:tcPr>
            <w:tcW w:w="397" w:type="pct"/>
          </w:tcPr>
          <w:p w14:paraId="440A636F" w14:textId="77777777" w:rsidR="0003662F" w:rsidRPr="00DF2810" w:rsidRDefault="0003662F" w:rsidP="00EF7433">
            <w:pPr>
              <w:ind w:firstLine="0"/>
              <w:jc w:val="center"/>
              <w:rPr>
                <w:sz w:val="18"/>
                <w:szCs w:val="18"/>
              </w:rPr>
            </w:pPr>
            <w:r w:rsidRPr="00516EF4">
              <w:t>1.23</w:t>
            </w:r>
          </w:p>
        </w:tc>
        <w:tc>
          <w:tcPr>
            <w:tcW w:w="451" w:type="pct"/>
          </w:tcPr>
          <w:p w14:paraId="5D9563A7" w14:textId="77777777" w:rsidR="0003662F" w:rsidRPr="00DF2810" w:rsidRDefault="0003662F" w:rsidP="00EF7433">
            <w:pPr>
              <w:ind w:firstLine="0"/>
              <w:jc w:val="center"/>
              <w:rPr>
                <w:sz w:val="18"/>
                <w:szCs w:val="18"/>
              </w:rPr>
            </w:pPr>
            <w:r w:rsidRPr="00516EF4">
              <w:t>1.34</w:t>
            </w:r>
          </w:p>
        </w:tc>
        <w:tc>
          <w:tcPr>
            <w:tcW w:w="451" w:type="pct"/>
          </w:tcPr>
          <w:p w14:paraId="471CDEB3" w14:textId="77777777" w:rsidR="0003662F" w:rsidRPr="00DF2810" w:rsidRDefault="0003662F" w:rsidP="00EF7433">
            <w:pPr>
              <w:ind w:firstLine="0"/>
              <w:jc w:val="center"/>
              <w:rPr>
                <w:sz w:val="18"/>
                <w:szCs w:val="18"/>
              </w:rPr>
            </w:pPr>
            <w:r w:rsidRPr="00516EF4">
              <w:t>1.52</w:t>
            </w:r>
          </w:p>
        </w:tc>
        <w:tc>
          <w:tcPr>
            <w:tcW w:w="451" w:type="pct"/>
          </w:tcPr>
          <w:p w14:paraId="39985B7C" w14:textId="77777777" w:rsidR="0003662F" w:rsidRPr="00DF2810" w:rsidRDefault="0003662F" w:rsidP="00EF7433">
            <w:pPr>
              <w:ind w:firstLine="0"/>
              <w:jc w:val="center"/>
              <w:rPr>
                <w:sz w:val="18"/>
                <w:szCs w:val="18"/>
              </w:rPr>
            </w:pPr>
            <w:r w:rsidRPr="00516EF4">
              <w:t>1.75</w:t>
            </w:r>
          </w:p>
        </w:tc>
        <w:tc>
          <w:tcPr>
            <w:tcW w:w="451" w:type="pct"/>
          </w:tcPr>
          <w:p w14:paraId="24FA7173" w14:textId="77777777" w:rsidR="0003662F" w:rsidRPr="00DF2810" w:rsidRDefault="0003662F" w:rsidP="00EF7433">
            <w:pPr>
              <w:ind w:firstLine="0"/>
              <w:jc w:val="center"/>
              <w:rPr>
                <w:sz w:val="18"/>
                <w:szCs w:val="18"/>
              </w:rPr>
            </w:pPr>
            <w:r w:rsidRPr="00516EF4">
              <w:t>1.72</w:t>
            </w:r>
          </w:p>
        </w:tc>
        <w:tc>
          <w:tcPr>
            <w:tcW w:w="505" w:type="pct"/>
          </w:tcPr>
          <w:p w14:paraId="36DF149B" w14:textId="77777777" w:rsidR="0003662F" w:rsidRPr="00DF2810" w:rsidRDefault="0003662F" w:rsidP="00EF7433">
            <w:pPr>
              <w:ind w:firstLine="0"/>
              <w:jc w:val="center"/>
              <w:rPr>
                <w:sz w:val="18"/>
                <w:szCs w:val="18"/>
              </w:rPr>
            </w:pPr>
            <w:r w:rsidRPr="00516EF4">
              <w:t>1.8</w:t>
            </w:r>
          </w:p>
        </w:tc>
        <w:tc>
          <w:tcPr>
            <w:tcW w:w="505" w:type="pct"/>
          </w:tcPr>
          <w:p w14:paraId="27265142" w14:textId="77777777" w:rsidR="0003662F" w:rsidRPr="00DF2810" w:rsidRDefault="0003662F" w:rsidP="00EF7433">
            <w:pPr>
              <w:ind w:firstLine="0"/>
              <w:jc w:val="center"/>
              <w:rPr>
                <w:sz w:val="18"/>
                <w:szCs w:val="18"/>
              </w:rPr>
            </w:pPr>
            <w:r w:rsidRPr="00516EF4">
              <w:t>1.76</w:t>
            </w:r>
          </w:p>
        </w:tc>
        <w:tc>
          <w:tcPr>
            <w:tcW w:w="505" w:type="pct"/>
          </w:tcPr>
          <w:p w14:paraId="04080761" w14:textId="77777777" w:rsidR="0003662F" w:rsidRPr="00DF2810" w:rsidRDefault="0003662F" w:rsidP="00EF7433">
            <w:pPr>
              <w:ind w:firstLine="0"/>
              <w:jc w:val="center"/>
              <w:rPr>
                <w:sz w:val="18"/>
                <w:szCs w:val="18"/>
              </w:rPr>
            </w:pPr>
            <w:r w:rsidRPr="00516EF4">
              <w:t>1.84</w:t>
            </w:r>
          </w:p>
        </w:tc>
      </w:tr>
      <w:tr w:rsidR="0003662F" w:rsidRPr="009A3755" w14:paraId="36385EDC" w14:textId="77777777" w:rsidTr="00EF7433">
        <w:trPr>
          <w:trHeight w:val="284"/>
          <w:jc w:val="center"/>
        </w:trPr>
        <w:tc>
          <w:tcPr>
            <w:tcW w:w="758" w:type="pct"/>
            <w:tcBorders>
              <w:bottom w:val="single" w:sz="12" w:space="0" w:color="000000"/>
            </w:tcBorders>
            <w:vAlign w:val="center"/>
          </w:tcPr>
          <w:p w14:paraId="4EAFD1B0" w14:textId="77777777" w:rsidR="0003662F" w:rsidRPr="00DF2810" w:rsidRDefault="0003662F" w:rsidP="00EF7433">
            <w:pPr>
              <w:ind w:firstLine="0"/>
              <w:jc w:val="left"/>
              <w:rPr>
                <w:sz w:val="18"/>
                <w:szCs w:val="18"/>
              </w:rPr>
            </w:pPr>
            <w:r w:rsidRPr="00DF2810">
              <w:rPr>
                <w:sz w:val="18"/>
                <w:szCs w:val="18"/>
              </w:rPr>
              <w:t>B4-1.08%</w:t>
            </w:r>
          </w:p>
        </w:tc>
        <w:tc>
          <w:tcPr>
            <w:tcW w:w="527" w:type="pct"/>
            <w:tcBorders>
              <w:bottom w:val="single" w:sz="12" w:space="0" w:color="000000"/>
            </w:tcBorders>
          </w:tcPr>
          <w:p w14:paraId="4A0C29C6" w14:textId="77777777" w:rsidR="0003662F" w:rsidRPr="00DF2810" w:rsidRDefault="0003662F" w:rsidP="00EF7433">
            <w:pPr>
              <w:ind w:firstLine="0"/>
              <w:jc w:val="center"/>
              <w:rPr>
                <w:sz w:val="18"/>
                <w:szCs w:val="18"/>
              </w:rPr>
            </w:pPr>
            <w:r>
              <w:rPr>
                <w:sz w:val="18"/>
                <w:szCs w:val="18"/>
              </w:rPr>
              <w:t>1.24</w:t>
            </w:r>
          </w:p>
        </w:tc>
        <w:tc>
          <w:tcPr>
            <w:tcW w:w="397" w:type="pct"/>
            <w:tcBorders>
              <w:bottom w:val="single" w:sz="12" w:space="0" w:color="000000"/>
            </w:tcBorders>
          </w:tcPr>
          <w:p w14:paraId="4FAB6CCB" w14:textId="77777777" w:rsidR="0003662F" w:rsidRPr="00DF2810" w:rsidRDefault="0003662F" w:rsidP="00EF7433">
            <w:pPr>
              <w:ind w:firstLine="0"/>
              <w:jc w:val="center"/>
              <w:rPr>
                <w:sz w:val="18"/>
                <w:szCs w:val="18"/>
              </w:rPr>
            </w:pPr>
            <w:r w:rsidRPr="00516EF4">
              <w:t>1.23</w:t>
            </w:r>
          </w:p>
        </w:tc>
        <w:tc>
          <w:tcPr>
            <w:tcW w:w="451" w:type="pct"/>
            <w:tcBorders>
              <w:bottom w:val="single" w:sz="12" w:space="0" w:color="000000"/>
            </w:tcBorders>
          </w:tcPr>
          <w:p w14:paraId="7E7975BE" w14:textId="77777777" w:rsidR="0003662F" w:rsidRPr="00DF2810" w:rsidRDefault="0003662F" w:rsidP="00EF7433">
            <w:pPr>
              <w:ind w:firstLine="0"/>
              <w:jc w:val="center"/>
              <w:rPr>
                <w:sz w:val="18"/>
                <w:szCs w:val="18"/>
              </w:rPr>
            </w:pPr>
            <w:r w:rsidRPr="00516EF4">
              <w:t>1.31</w:t>
            </w:r>
          </w:p>
        </w:tc>
        <w:tc>
          <w:tcPr>
            <w:tcW w:w="451" w:type="pct"/>
            <w:tcBorders>
              <w:bottom w:val="single" w:sz="12" w:space="0" w:color="000000"/>
            </w:tcBorders>
          </w:tcPr>
          <w:p w14:paraId="14A6FD9A" w14:textId="77777777" w:rsidR="0003662F" w:rsidRPr="00DF2810" w:rsidRDefault="0003662F" w:rsidP="00EF7433">
            <w:pPr>
              <w:ind w:firstLine="0"/>
              <w:jc w:val="center"/>
              <w:rPr>
                <w:sz w:val="18"/>
                <w:szCs w:val="18"/>
              </w:rPr>
            </w:pPr>
            <w:r w:rsidRPr="00516EF4">
              <w:t>1.5</w:t>
            </w:r>
          </w:p>
        </w:tc>
        <w:tc>
          <w:tcPr>
            <w:tcW w:w="451" w:type="pct"/>
            <w:tcBorders>
              <w:bottom w:val="single" w:sz="12" w:space="0" w:color="000000"/>
            </w:tcBorders>
          </w:tcPr>
          <w:p w14:paraId="655BAEEC" w14:textId="77777777" w:rsidR="0003662F" w:rsidRPr="00DF2810" w:rsidRDefault="0003662F" w:rsidP="00EF7433">
            <w:pPr>
              <w:ind w:firstLine="0"/>
              <w:jc w:val="center"/>
              <w:rPr>
                <w:sz w:val="18"/>
                <w:szCs w:val="18"/>
              </w:rPr>
            </w:pPr>
            <w:r w:rsidRPr="00516EF4">
              <w:t>1.65</w:t>
            </w:r>
          </w:p>
        </w:tc>
        <w:tc>
          <w:tcPr>
            <w:tcW w:w="451" w:type="pct"/>
            <w:tcBorders>
              <w:bottom w:val="single" w:sz="12" w:space="0" w:color="000000"/>
            </w:tcBorders>
          </w:tcPr>
          <w:p w14:paraId="0952737F" w14:textId="77777777" w:rsidR="0003662F" w:rsidRPr="00DF2810" w:rsidRDefault="0003662F" w:rsidP="00EF7433">
            <w:pPr>
              <w:ind w:firstLine="0"/>
              <w:jc w:val="center"/>
              <w:rPr>
                <w:sz w:val="18"/>
                <w:szCs w:val="18"/>
              </w:rPr>
            </w:pPr>
            <w:r w:rsidRPr="00516EF4">
              <w:t>1.59</w:t>
            </w:r>
          </w:p>
        </w:tc>
        <w:tc>
          <w:tcPr>
            <w:tcW w:w="505" w:type="pct"/>
            <w:tcBorders>
              <w:bottom w:val="single" w:sz="12" w:space="0" w:color="000000"/>
            </w:tcBorders>
          </w:tcPr>
          <w:p w14:paraId="3B2587DC" w14:textId="77777777" w:rsidR="0003662F" w:rsidRPr="00DF2810" w:rsidRDefault="0003662F" w:rsidP="00EF7433">
            <w:pPr>
              <w:ind w:firstLine="0"/>
              <w:jc w:val="center"/>
              <w:rPr>
                <w:sz w:val="18"/>
                <w:szCs w:val="18"/>
              </w:rPr>
            </w:pPr>
            <w:r w:rsidRPr="00516EF4">
              <w:t>1.64</w:t>
            </w:r>
          </w:p>
        </w:tc>
        <w:tc>
          <w:tcPr>
            <w:tcW w:w="505" w:type="pct"/>
            <w:tcBorders>
              <w:bottom w:val="single" w:sz="12" w:space="0" w:color="000000"/>
            </w:tcBorders>
          </w:tcPr>
          <w:p w14:paraId="29D9C9A8" w14:textId="77777777" w:rsidR="0003662F" w:rsidRPr="00DF2810" w:rsidRDefault="0003662F" w:rsidP="00EF7433">
            <w:pPr>
              <w:ind w:firstLine="0"/>
              <w:jc w:val="center"/>
              <w:rPr>
                <w:sz w:val="18"/>
                <w:szCs w:val="18"/>
              </w:rPr>
            </w:pPr>
            <w:r w:rsidRPr="00516EF4">
              <w:t>1.62</w:t>
            </w:r>
          </w:p>
        </w:tc>
        <w:tc>
          <w:tcPr>
            <w:tcW w:w="505" w:type="pct"/>
            <w:tcBorders>
              <w:bottom w:val="single" w:sz="12" w:space="0" w:color="000000"/>
            </w:tcBorders>
          </w:tcPr>
          <w:p w14:paraId="2319F77E" w14:textId="77777777" w:rsidR="0003662F" w:rsidRPr="00DF2810" w:rsidRDefault="0003662F" w:rsidP="00EF7433">
            <w:pPr>
              <w:ind w:firstLine="0"/>
              <w:jc w:val="center"/>
              <w:rPr>
                <w:sz w:val="18"/>
                <w:szCs w:val="18"/>
              </w:rPr>
            </w:pPr>
            <w:r w:rsidRPr="00516EF4">
              <w:t>1.68</w:t>
            </w:r>
          </w:p>
        </w:tc>
      </w:tr>
    </w:tbl>
    <w:p w14:paraId="2B9BFFB4" w14:textId="77777777" w:rsidR="0003662F" w:rsidRPr="0062241C" w:rsidRDefault="0003662F" w:rsidP="0003662F">
      <w:pPr>
        <w:ind w:firstLine="0"/>
      </w:pPr>
      <w:r>
        <w:t xml:space="preserve">Note: </w:t>
      </w:r>
      <w:r w:rsidRPr="0062241C">
        <w:rPr>
          <w:i/>
          <w:iCs/>
        </w:rPr>
        <w:t>f</w:t>
      </w:r>
      <w:r w:rsidRPr="0062241C">
        <w:rPr>
          <w:i/>
          <w:iCs/>
          <w:vertAlign w:val="subscript"/>
        </w:rPr>
        <w:t>inst</w:t>
      </w:r>
      <w:r>
        <w:t xml:space="preserve"> is the immediate deflection; </w:t>
      </w:r>
      <w:r w:rsidRPr="0062241C">
        <w:rPr>
          <w:i/>
          <w:iCs/>
        </w:rPr>
        <w:t>f</w:t>
      </w:r>
      <w:r w:rsidRPr="0062241C">
        <w:rPr>
          <w:i/>
          <w:iCs/>
          <w:vertAlign w:val="subscript"/>
        </w:rPr>
        <w:t>i</w:t>
      </w:r>
      <w:r>
        <w:t xml:space="preserve"> is the total deflection at </w:t>
      </w:r>
      <w:r w:rsidRPr="0062241C">
        <w:rPr>
          <w:i/>
          <w:iCs/>
        </w:rPr>
        <w:t>i</w:t>
      </w:r>
      <w:r>
        <w:t xml:space="preserve"> days.</w:t>
      </w:r>
    </w:p>
    <w:p w14:paraId="6618B6FF" w14:textId="77777777" w:rsidR="0003662F" w:rsidRPr="0003662F" w:rsidRDefault="0003662F" w:rsidP="0003662F"/>
    <w:p w14:paraId="364EF196" w14:textId="12C4550E" w:rsidR="00D5192B" w:rsidRPr="002D3D07" w:rsidRDefault="00D5192B" w:rsidP="003C2EA6">
      <w:pPr>
        <w:ind w:firstLine="0"/>
      </w:pPr>
      <w:r>
        <w:t>To evaluate the influence of steel reinforcement on the long-term deflection of hybrid GFRP/steel RC beams</w:t>
      </w:r>
      <w:r w:rsidRPr="002D3D07">
        <w:t>, the total</w:t>
      </w:r>
      <w:r w:rsidR="00CD6E3F">
        <w:t>-</w:t>
      </w:r>
      <w:r w:rsidRPr="002D3D07">
        <w:t>to</w:t>
      </w:r>
      <w:r w:rsidR="00CD6E3F">
        <w:t>-</w:t>
      </w:r>
      <w:r w:rsidRPr="002D3D07">
        <w:t>immediate deflection</w:t>
      </w:r>
      <w:r w:rsidR="0005350F" w:rsidRPr="002D3D07">
        <w:t xml:space="preserve"> ratios</w:t>
      </w:r>
      <w:r w:rsidRPr="002D3D07">
        <w:t xml:space="preserve"> of tested beams were established at several periods since the loading</w:t>
      </w:r>
      <w:r w:rsidR="00A905DE">
        <w:t>,</w:t>
      </w:r>
      <w:r w:rsidRPr="002D3D07">
        <w:t xml:space="preserve"> as shown in </w:t>
      </w:r>
      <w:r w:rsidRPr="002D3D07">
        <w:fldChar w:fldCharType="begin"/>
      </w:r>
      <w:r w:rsidRPr="002D3D07">
        <w:instrText xml:space="preserve"> REF _Ref127226782 \h </w:instrText>
      </w:r>
      <w:r w:rsidR="002D3D07" w:rsidRPr="002D3D07">
        <w:instrText xml:space="preserve"> \* MERGEFORMAT </w:instrText>
      </w:r>
      <w:r w:rsidRPr="002D3D07">
        <w:fldChar w:fldCharType="separate"/>
      </w:r>
      <w:r w:rsidR="0046446A" w:rsidRPr="0046446A">
        <w:t xml:space="preserve">Table </w:t>
      </w:r>
      <w:r w:rsidR="0046446A" w:rsidRPr="0046446A">
        <w:rPr>
          <w:noProof/>
        </w:rPr>
        <w:t>5</w:t>
      </w:r>
      <w:r w:rsidRPr="002D3D07">
        <w:fldChar w:fldCharType="end"/>
      </w:r>
      <w:r w:rsidRPr="002D3D07">
        <w:t xml:space="preserve">. </w:t>
      </w:r>
      <w:r w:rsidR="0005350F" w:rsidRPr="002D3D07">
        <w:t>At 3 days since loading</w:t>
      </w:r>
      <w:r w:rsidR="00A905DE">
        <w:t>,</w:t>
      </w:r>
      <w:r w:rsidR="0005350F" w:rsidRPr="002D3D07">
        <w:t xml:space="preserve"> th</w:t>
      </w:r>
      <w:r w:rsidR="00EF4891" w:rsidRPr="002D3D07">
        <w:t xml:space="preserve">ese ratios for tested beams </w:t>
      </w:r>
      <w:r w:rsidR="003C2EA6" w:rsidRPr="002D3D07">
        <w:t>B1-0%, B2-0.54%, B3-0.79% and B4-1.08%</w:t>
      </w:r>
      <w:r w:rsidR="009B0A7C" w:rsidRPr="002D3D07">
        <w:t xml:space="preserve"> </w:t>
      </w:r>
      <w:r w:rsidR="00CD6E3F">
        <w:t>were</w:t>
      </w:r>
      <w:r w:rsidR="009B0A7C" w:rsidRPr="002D3D07">
        <w:t xml:space="preserve"> </w:t>
      </w:r>
      <w:r w:rsidR="00BB4850" w:rsidRPr="002D3D07">
        <w:t xml:space="preserve">1.32, 1.34, 1.23 and 1.23, respectively. </w:t>
      </w:r>
      <w:r w:rsidR="00506A81" w:rsidRPr="002D3D07">
        <w:t xml:space="preserve">At 180 days, these ratios </w:t>
      </w:r>
      <w:r w:rsidR="00CD6E3F">
        <w:t>increased to</w:t>
      </w:r>
      <w:r w:rsidR="00506A81" w:rsidRPr="002D3D07">
        <w:t xml:space="preserve"> 1.86, 2.03, 1.84 and 1.68</w:t>
      </w:r>
      <w:r w:rsidR="00CD6E3F">
        <w:t xml:space="preserve"> for the same beams</w:t>
      </w:r>
      <w:r w:rsidR="00506A81" w:rsidRPr="002D3D07">
        <w:t>.</w:t>
      </w:r>
      <w:r w:rsidR="006D50E9" w:rsidRPr="002D3D07">
        <w:t xml:space="preserve"> </w:t>
      </w:r>
      <w:r w:rsidR="000D36A7" w:rsidRPr="002D3D07">
        <w:t>The ratios for other period</w:t>
      </w:r>
      <w:r w:rsidR="00AE740B">
        <w:t>s</w:t>
      </w:r>
      <w:r w:rsidR="000D36A7" w:rsidRPr="002D3D07">
        <w:t xml:space="preserve"> can be found in </w:t>
      </w:r>
      <w:r w:rsidR="000D36A7" w:rsidRPr="002D3D07">
        <w:fldChar w:fldCharType="begin"/>
      </w:r>
      <w:r w:rsidR="000D36A7" w:rsidRPr="002D3D07">
        <w:instrText xml:space="preserve"> REF _Ref127226782 \h </w:instrText>
      </w:r>
      <w:r w:rsidR="002D3D07" w:rsidRPr="002D3D07">
        <w:instrText xml:space="preserve"> \* MERGEFORMAT </w:instrText>
      </w:r>
      <w:r w:rsidR="000D36A7" w:rsidRPr="002D3D07">
        <w:fldChar w:fldCharType="separate"/>
      </w:r>
      <w:r w:rsidR="0046446A" w:rsidRPr="0046446A">
        <w:t xml:space="preserve">Table </w:t>
      </w:r>
      <w:r w:rsidR="0046446A" w:rsidRPr="0046446A">
        <w:rPr>
          <w:noProof/>
        </w:rPr>
        <w:t>5</w:t>
      </w:r>
      <w:r w:rsidR="000D36A7" w:rsidRPr="002D3D07">
        <w:fldChar w:fldCharType="end"/>
      </w:r>
      <w:r w:rsidR="000D36A7" w:rsidRPr="002D3D07">
        <w:t xml:space="preserve">. </w:t>
      </w:r>
    </w:p>
    <w:p w14:paraId="258D2CB5" w14:textId="67B9B631" w:rsidR="00230C2A" w:rsidRDefault="00D5192B" w:rsidP="0003662F">
      <w:r w:rsidRPr="002D3D07">
        <w:t xml:space="preserve">As can be seen </w:t>
      </w:r>
      <w:r w:rsidR="0062241C">
        <w:t>i</w:t>
      </w:r>
      <w:r w:rsidRPr="002D3D07">
        <w:t xml:space="preserve">n </w:t>
      </w:r>
      <w:r w:rsidRPr="002D3D07">
        <w:fldChar w:fldCharType="begin"/>
      </w:r>
      <w:r w:rsidRPr="002D3D07">
        <w:instrText xml:space="preserve"> REF _Ref127218365 \h  \* MERGEFORMAT </w:instrText>
      </w:r>
      <w:r w:rsidRPr="002D3D07">
        <w:fldChar w:fldCharType="separate"/>
      </w:r>
      <w:r w:rsidR="0046446A" w:rsidRPr="0046446A">
        <w:t xml:space="preserve">Fig. </w:t>
      </w:r>
      <w:r w:rsidR="0046446A" w:rsidRPr="0046446A">
        <w:rPr>
          <w:noProof/>
        </w:rPr>
        <w:t>4</w:t>
      </w:r>
      <w:r w:rsidRPr="002D3D07">
        <w:fldChar w:fldCharType="end"/>
      </w:r>
      <w:r w:rsidR="009557A2" w:rsidRPr="002D3D07">
        <w:t xml:space="preserve"> and </w:t>
      </w:r>
      <w:r w:rsidR="009557A2" w:rsidRPr="002D3D07">
        <w:fldChar w:fldCharType="begin"/>
      </w:r>
      <w:r w:rsidR="009557A2" w:rsidRPr="002D3D07">
        <w:instrText xml:space="preserve"> REF _Ref127226782 \h </w:instrText>
      </w:r>
      <w:r w:rsidR="002D3D07" w:rsidRPr="002D3D07">
        <w:instrText xml:space="preserve"> \* MERGEFORMAT </w:instrText>
      </w:r>
      <w:r w:rsidR="009557A2" w:rsidRPr="002D3D07">
        <w:fldChar w:fldCharType="separate"/>
      </w:r>
      <w:r w:rsidR="0046446A" w:rsidRPr="0046446A">
        <w:t xml:space="preserve">Table </w:t>
      </w:r>
      <w:r w:rsidR="0046446A" w:rsidRPr="0046446A">
        <w:rPr>
          <w:noProof/>
        </w:rPr>
        <w:t>5</w:t>
      </w:r>
      <w:r w:rsidR="009557A2" w:rsidRPr="002D3D07">
        <w:fldChar w:fldCharType="end"/>
      </w:r>
      <w:r w:rsidR="009557A2" w:rsidRPr="002D3D07">
        <w:t>,</w:t>
      </w:r>
      <w:r w:rsidRPr="002D3D07">
        <w:t xml:space="preserve"> </w:t>
      </w:r>
      <w:r w:rsidR="00DF4F53" w:rsidRPr="002D3D07">
        <w:t>the beams with a lower steel reinforcement ratio experience</w:t>
      </w:r>
      <w:r w:rsidR="002A46EC">
        <w:t>d</w:t>
      </w:r>
      <w:r w:rsidR="00DF4F53" w:rsidRPr="002D3D07">
        <w:t xml:space="preserve"> greater immediate and long-term deflections, resulting in more total deflections than</w:t>
      </w:r>
      <w:r w:rsidR="00A905DE">
        <w:t xml:space="preserve"> that of</w:t>
      </w:r>
      <w:r w:rsidR="00DF4F53" w:rsidRPr="002D3D07">
        <w:t xml:space="preserve"> beams with a higher steel reinforcement ratio</w:t>
      </w:r>
      <w:r w:rsidR="009F770F" w:rsidRPr="002D3D07">
        <w:t xml:space="preserve"> (and higher total reinforcement ratio)</w:t>
      </w:r>
      <w:r w:rsidR="00DF4F53" w:rsidRPr="002D3D07">
        <w:t xml:space="preserve">, when subjected to the same initial sustained load. </w:t>
      </w:r>
      <w:r w:rsidR="00C87AEE" w:rsidRPr="002D3D07">
        <w:t>Obviously</w:t>
      </w:r>
      <w:r w:rsidR="00C87AEE">
        <w:t>, with the same</w:t>
      </w:r>
      <w:r w:rsidR="008C38C3">
        <w:t xml:space="preserve"> sustained</w:t>
      </w:r>
      <w:r w:rsidR="00C87AEE">
        <w:t xml:space="preserve"> load (same bending moment)</w:t>
      </w:r>
      <w:r w:rsidR="00C656A5">
        <w:t>, the stress levels of materials are inversely proportional to the total reinforcement ratio</w:t>
      </w:r>
      <w:r w:rsidR="00F26F8F">
        <w:t>. Furthermore, a</w:t>
      </w:r>
      <w:r w:rsidR="00F26F8F" w:rsidRPr="00F26F8F">
        <w:t xml:space="preserve"> higher reinforcement ratio typically results in a stiffer and stronger beam, which can resist deflection more effectively</w:t>
      </w:r>
      <w:r w:rsidR="005C4462">
        <w:t xml:space="preserve">. </w:t>
      </w:r>
      <w:r w:rsidR="004C4459">
        <w:t xml:space="preserve">Both lower stress levels and higher stiffness of a beam with </w:t>
      </w:r>
      <w:r w:rsidR="0062241C">
        <w:t xml:space="preserve">a </w:t>
      </w:r>
      <w:r w:rsidR="004C4459">
        <w:t xml:space="preserve">higher reinforcement ratio </w:t>
      </w:r>
      <w:r w:rsidR="00476467">
        <w:t xml:space="preserve">reduce the immediate and long-term deflections in comparison with the beam with </w:t>
      </w:r>
      <w:r w:rsidR="0062241C">
        <w:t xml:space="preserve">a </w:t>
      </w:r>
      <w:r w:rsidR="00476467">
        <w:t xml:space="preserve">lower reinforcement ratio. </w:t>
      </w:r>
    </w:p>
    <w:p w14:paraId="709F3DA3" w14:textId="1F7393FD" w:rsidR="00230C2A" w:rsidRDefault="001A6E0A" w:rsidP="00C816F5">
      <w:pPr>
        <w:ind w:firstLine="0"/>
      </w:pPr>
      <w:r w:rsidRPr="001A6E0A">
        <w:fldChar w:fldCharType="begin"/>
      </w:r>
      <w:r w:rsidRPr="001A6E0A">
        <w:instrText xml:space="preserve"> REF _Ref129680698 \h  \* MERGEFORMAT </w:instrText>
      </w:r>
      <w:r w:rsidRPr="001A6E0A">
        <w:fldChar w:fldCharType="separate"/>
      </w:r>
      <w:r w:rsidR="0046446A" w:rsidRPr="0046446A">
        <w:t>Fig</w:t>
      </w:r>
      <w:r w:rsidR="00A905DE">
        <w:t>ure</w:t>
      </w:r>
      <w:r w:rsidR="0046446A" w:rsidRPr="0046446A">
        <w:t xml:space="preserve"> </w:t>
      </w:r>
      <w:r w:rsidR="0046446A" w:rsidRPr="0046446A">
        <w:rPr>
          <w:noProof/>
        </w:rPr>
        <w:t>5</w:t>
      </w:r>
      <w:r w:rsidRPr="001A6E0A">
        <w:fldChar w:fldCharType="end"/>
      </w:r>
      <w:r w:rsidRPr="001A6E0A">
        <w:t xml:space="preserve"> </w:t>
      </w:r>
      <w:r w:rsidR="002A46EC" w:rsidRPr="002A46EC">
        <w:t xml:space="preserve"> illustrates the correlation</w:t>
      </w:r>
      <w:r>
        <w:t xml:space="preserve"> between initial instantaneous and </w:t>
      </w:r>
      <w:r w:rsidR="0040776F">
        <w:t xml:space="preserve">total deflections. </w:t>
      </w:r>
      <w:r w:rsidR="002A46EC" w:rsidRPr="002A46EC">
        <w:t>Typically,</w:t>
      </w:r>
      <w:r w:rsidR="004643E0">
        <w:t xml:space="preserve"> the</w:t>
      </w:r>
      <w:r w:rsidR="00674C51">
        <w:t xml:space="preserve"> ratio of</w:t>
      </w:r>
      <w:r w:rsidR="004643E0">
        <w:t xml:space="preserve"> instantaneous deflection</w:t>
      </w:r>
      <w:r w:rsidR="00674C51">
        <w:t xml:space="preserve"> to </w:t>
      </w:r>
      <w:r w:rsidR="00D10836">
        <w:t xml:space="preserve">the </w:t>
      </w:r>
      <w:r w:rsidR="004643E0">
        <w:t xml:space="preserve">total deflection ratio of </w:t>
      </w:r>
      <w:r w:rsidR="004462E4">
        <w:t xml:space="preserve">tested beams </w:t>
      </w:r>
      <w:r w:rsidR="00674C51">
        <w:t>was</w:t>
      </w:r>
      <w:r w:rsidR="004462E4">
        <w:t xml:space="preserve"> </w:t>
      </w:r>
      <w:r w:rsidR="004462E4" w:rsidRPr="004462E4">
        <w:t xml:space="preserve">directly proportional to the </w:t>
      </w:r>
      <w:r w:rsidR="004462E4">
        <w:t xml:space="preserve">steel reinforcement ratio (total reinforcement ratio). </w:t>
      </w:r>
    </w:p>
    <w:p w14:paraId="612BF80A" w14:textId="77777777" w:rsidR="0003662F" w:rsidRPr="00EE1BBB" w:rsidRDefault="0003662F" w:rsidP="0003662F">
      <w:pPr>
        <w:spacing w:before="360"/>
        <w:ind w:left="227" w:hanging="227"/>
      </w:pPr>
      <w:r w:rsidRPr="003D34DD">
        <w:rPr>
          <w:noProof/>
        </w:rPr>
        <w:drawing>
          <wp:inline distT="0" distB="0" distL="0" distR="0" wp14:anchorId="5B653267" wp14:editId="544B79DA">
            <wp:extent cx="4346575" cy="18014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6575" cy="1801495"/>
                    </a:xfrm>
                    <a:prstGeom prst="rect">
                      <a:avLst/>
                    </a:prstGeom>
                    <a:noFill/>
                    <a:ln>
                      <a:noFill/>
                    </a:ln>
                  </pic:spPr>
                </pic:pic>
              </a:graphicData>
            </a:graphic>
          </wp:inline>
        </w:drawing>
      </w:r>
    </w:p>
    <w:p w14:paraId="6ED779B6" w14:textId="22530BB2" w:rsidR="0003662F" w:rsidRDefault="0003662F" w:rsidP="0003662F">
      <w:pPr>
        <w:pStyle w:val="figurecaption"/>
      </w:pPr>
      <w:bookmarkStart w:id="9" w:name="_Ref129680698"/>
      <w:r>
        <w:rPr>
          <w:b/>
        </w:rPr>
        <w:t xml:space="preserve">Fig. </w:t>
      </w:r>
      <w:r>
        <w:rPr>
          <w:b/>
        </w:rPr>
        <w:fldChar w:fldCharType="begin"/>
      </w:r>
      <w:r>
        <w:rPr>
          <w:b/>
        </w:rPr>
        <w:instrText xml:space="preserve"> SEQ "Figure" \* MERGEFORMAT </w:instrText>
      </w:r>
      <w:r>
        <w:rPr>
          <w:b/>
        </w:rPr>
        <w:fldChar w:fldCharType="separate"/>
      </w:r>
      <w:r w:rsidR="009E39B3">
        <w:rPr>
          <w:b/>
          <w:noProof/>
        </w:rPr>
        <w:t>5</w:t>
      </w:r>
      <w:r>
        <w:rPr>
          <w:b/>
        </w:rPr>
        <w:fldChar w:fldCharType="end"/>
      </w:r>
      <w:bookmarkEnd w:id="9"/>
      <w:r>
        <w:rPr>
          <w:b/>
        </w:rPr>
        <w:t>.</w:t>
      </w:r>
      <w:r>
        <w:t xml:space="preserve"> </w:t>
      </w:r>
      <w:r w:rsidRPr="007518F2">
        <w:t>Variation of instantaneous deflection/deflection</w:t>
      </w:r>
      <w:r>
        <w:t>.</w:t>
      </w:r>
    </w:p>
    <w:p w14:paraId="3EE7B2AC" w14:textId="085FA23B" w:rsidR="003B7E59" w:rsidRPr="00660400" w:rsidRDefault="003B7E59" w:rsidP="00C816F5">
      <w:pPr>
        <w:ind w:firstLine="0"/>
      </w:pPr>
      <w:r>
        <w:lastRenderedPageBreak/>
        <w:t xml:space="preserve">The long-term test was carried out under </w:t>
      </w:r>
      <w:r w:rsidRPr="003B7E59">
        <w:t>natural conditions</w:t>
      </w:r>
      <w:r>
        <w:t xml:space="preserve">. </w:t>
      </w:r>
      <w:r w:rsidR="00660400" w:rsidRPr="00660400">
        <w:t>The chart depicting the changes in temperature and</w:t>
      </w:r>
      <w:r w:rsidR="00660400">
        <w:t xml:space="preserve"> relative</w:t>
      </w:r>
      <w:r w:rsidR="00660400" w:rsidRPr="00660400">
        <w:t xml:space="preserve"> humidity during the experimental period is shown in </w:t>
      </w:r>
      <w:r w:rsidR="00660400" w:rsidRPr="00660400">
        <w:fldChar w:fldCharType="begin"/>
      </w:r>
      <w:r w:rsidR="00660400" w:rsidRPr="00660400">
        <w:instrText xml:space="preserve"> REF _Ref127218365 \h  \* MERGEFORMAT </w:instrText>
      </w:r>
      <w:r w:rsidR="00660400" w:rsidRPr="00660400">
        <w:fldChar w:fldCharType="separate"/>
      </w:r>
      <w:r w:rsidR="00660400" w:rsidRPr="00660400">
        <w:t xml:space="preserve">Fig. </w:t>
      </w:r>
      <w:r w:rsidR="00660400" w:rsidRPr="00660400">
        <w:rPr>
          <w:noProof/>
        </w:rPr>
        <w:t>4</w:t>
      </w:r>
      <w:r w:rsidR="00660400" w:rsidRPr="00660400">
        <w:fldChar w:fldCharType="end"/>
      </w:r>
      <w:r w:rsidR="00660400">
        <w:t xml:space="preserve">. During the test period, </w:t>
      </w:r>
      <w:r w:rsidR="007C7F3D">
        <w:t>t</w:t>
      </w:r>
      <w:r w:rsidR="007C7F3D" w:rsidRPr="007C7F3D">
        <w:t>he temperature fluctuated between 15.90°C and 32.30°C, while the relative humidity ranged from 63% to 98%</w:t>
      </w:r>
      <w:r w:rsidR="00660400">
        <w:t xml:space="preserve">. </w:t>
      </w:r>
      <w:r w:rsidR="0023598B" w:rsidRPr="0023598B">
        <w:t>Although the influence of temperature and humidity on the long-term deflection of the beam was not specifically monitored in this experiment, their impact can be observed from the variations in the long-term deflection change chart depicted in</w:t>
      </w:r>
      <w:r w:rsidR="005944E9">
        <w:t xml:space="preserve"> </w:t>
      </w:r>
      <w:r w:rsidR="00E13963" w:rsidRPr="00660400">
        <w:fldChar w:fldCharType="begin"/>
      </w:r>
      <w:r w:rsidR="00E13963" w:rsidRPr="00660400">
        <w:instrText xml:space="preserve"> REF _Ref127218365 \h  \* MERGEFORMAT </w:instrText>
      </w:r>
      <w:r w:rsidR="00E13963" w:rsidRPr="00660400">
        <w:fldChar w:fldCharType="separate"/>
      </w:r>
      <w:r w:rsidR="00E13963" w:rsidRPr="00660400">
        <w:t xml:space="preserve">Fig. </w:t>
      </w:r>
      <w:r w:rsidR="00E13963" w:rsidRPr="00660400">
        <w:rPr>
          <w:noProof/>
        </w:rPr>
        <w:t>4</w:t>
      </w:r>
      <w:r w:rsidR="00E13963" w:rsidRPr="00660400">
        <w:fldChar w:fldCharType="end"/>
      </w:r>
      <w:r w:rsidR="00E13963">
        <w:t>.</w:t>
      </w:r>
    </w:p>
    <w:p w14:paraId="4E38AB6E" w14:textId="4453C513" w:rsidR="003E757F" w:rsidRDefault="003E757F" w:rsidP="003E757F">
      <w:pPr>
        <w:pStyle w:val="heading1"/>
      </w:pPr>
      <w:r>
        <w:t>Theoretical estimation of long-term deflection of hybrid GFRP/steel RC beams</w:t>
      </w:r>
    </w:p>
    <w:p w14:paraId="2625F8DF" w14:textId="6B1D3EBF" w:rsidR="00812FCB" w:rsidRDefault="007E45C5" w:rsidP="00812FCB">
      <w:pPr>
        <w:spacing w:before="240"/>
        <w:ind w:firstLine="0"/>
      </w:pPr>
      <w:r>
        <w:t>Even though significant research</w:t>
      </w:r>
      <w:r w:rsidR="005C65D5">
        <w:t xml:space="preserve"> has been</w:t>
      </w:r>
      <w:r>
        <w:t xml:space="preserve"> conducted on hybrid FRP/steel reinforced concrete structures, there is currently a lack of established design guidelines for this particular type of structure.</w:t>
      </w:r>
      <w:r w:rsidR="00812FCB">
        <w:t xml:space="preserve"> </w:t>
      </w:r>
      <w:r w:rsidR="00AA1E38">
        <w:t>For</w:t>
      </w:r>
      <w:r w:rsidR="00812FCB">
        <w:t xml:space="preserve"> FRP-reinforced structures, </w:t>
      </w:r>
      <w:r w:rsidR="005C65D5">
        <w:t xml:space="preserve">The </w:t>
      </w:r>
      <w:r w:rsidR="00812FCB">
        <w:t xml:space="preserve">ACI 440.1R </w:t>
      </w:r>
      <w:r w:rsidR="00862054">
        <w:t xml:space="preserve">design guide </w:t>
      </w:r>
      <w:r w:rsidR="00862054">
        <w:fldChar w:fldCharType="begin"/>
      </w:r>
      <w:r w:rsidR="00AB1D2B">
        <w:instrText xml:space="preserve"> ADDIN EN.CITE &lt;EndNote&gt;&lt;Cite&gt;&lt;Author&gt;ACI440.1R-15&lt;/Author&gt;&lt;Year&gt;2015&lt;/Year&gt;&lt;RecNum&gt;752&lt;/RecNum&gt;&lt;DisplayText&gt;[29]&lt;/DisplayText&gt;&lt;record&gt;&lt;rec-number&gt;752&lt;/rec-number&gt;&lt;foreign-keys&gt;&lt;key app="EN" db-id="s9vr5s99yaaxecea0wevpaweefxz92arpzpe" timestamp="1607606287"&gt;752&lt;/key&gt;&lt;/foreign-keys&gt;&lt;ref-type name="Journal Article"&gt;17&lt;/ref-type&gt;&lt;contributors&gt;&lt;authors&gt;&lt;author&gt;ACI440.1R-15&lt;/author&gt;&lt;/authors&gt;&lt;/contributors&gt;&lt;titles&gt;&lt;title&gt;Guide for the design and construction of structural concrete reinforced with Fiber-Reinforced Polymer (FRP) bars&lt;/title&gt;&lt;secondary-title&gt;ACI committee 440. Farmington Hills: American Concrete Institute&lt;/secondary-title&gt;&lt;/titles&gt;&lt;dates&gt;&lt;year&gt;2015&lt;/year&gt;&lt;/dates&gt;&lt;urls&gt;&lt;/urls&gt;&lt;/record&gt;&lt;/Cite&gt;&lt;/EndNote&gt;</w:instrText>
      </w:r>
      <w:r w:rsidR="00862054">
        <w:fldChar w:fldCharType="separate"/>
      </w:r>
      <w:r w:rsidR="00AB1D2B">
        <w:rPr>
          <w:noProof/>
        </w:rPr>
        <w:t>[29]</w:t>
      </w:r>
      <w:r w:rsidR="00862054">
        <w:fldChar w:fldCharType="end"/>
      </w:r>
      <w:r w:rsidR="00812FCB">
        <w:t xml:space="preserve"> </w:t>
      </w:r>
      <w:r w:rsidR="005C65D5">
        <w:t>provides</w:t>
      </w:r>
      <w:r w:rsidR="00812FCB">
        <w:t xml:space="preserve"> a formula to determine the</w:t>
      </w:r>
      <w:r w:rsidR="00F92AC9">
        <w:t xml:space="preserve"> total</w:t>
      </w:r>
      <w:r w:rsidR="00812FCB">
        <w:t xml:space="preserve"> deflection of a beam under long-term loading</w:t>
      </w:r>
      <w:r w:rsidR="005C65D5">
        <w:t>,</w:t>
      </w:r>
      <w:r w:rsidR="00812FCB">
        <w:t xml:space="preserve"> as follows:</w:t>
      </w:r>
    </w:p>
    <w:p w14:paraId="4C6D314C" w14:textId="7C2A72B3" w:rsidR="00862054" w:rsidRDefault="00862054" w:rsidP="00862054">
      <w:pPr>
        <w:pStyle w:val="equation"/>
      </w:pPr>
      <w:r>
        <w:rPr>
          <w:i/>
        </w:rPr>
        <w:tab/>
      </w:r>
      <w:r w:rsidR="00EF1F24" w:rsidRPr="00946A12">
        <w:rPr>
          <w:position w:val="-12"/>
        </w:rPr>
        <w:object w:dxaOrig="1400" w:dyaOrig="340" w14:anchorId="0400A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16.65pt" o:ole="">
            <v:imagedata r:id="rId14" o:title=""/>
          </v:shape>
          <o:OLEObject Type="Embed" ProgID="Equation.DSMT4" ShapeID="_x0000_i1025" DrawAspect="Content" ObjectID="_1741297200" r:id="rId15"/>
        </w:object>
      </w:r>
      <w:r>
        <w:tab/>
        <w:t>(</w:t>
      </w:r>
      <w:fldSimple w:instr=" SEQ &quot;Equation&quot; \n \* MERGEFORMAT ">
        <w:r w:rsidR="009E39B3">
          <w:rPr>
            <w:noProof/>
          </w:rPr>
          <w:t>1</w:t>
        </w:r>
      </w:fldSimple>
      <w:r>
        <w:t>)</w:t>
      </w:r>
    </w:p>
    <w:p w14:paraId="19C94421" w14:textId="7D2A457D" w:rsidR="00812FCB" w:rsidRDefault="00C079C2" w:rsidP="00812FCB">
      <w:pPr>
        <w:spacing w:before="240"/>
        <w:ind w:firstLine="0"/>
      </w:pPr>
      <w:r>
        <w:t xml:space="preserve">where </w:t>
      </w:r>
      <w:r w:rsidRPr="00C079C2">
        <w:t>λ</w:t>
      </w:r>
      <w:r>
        <w:t xml:space="preserve"> is the </w:t>
      </w:r>
      <w:r w:rsidR="00846A44">
        <w:t xml:space="preserve">long-term multiplier and </w:t>
      </w:r>
      <w:r w:rsidR="00AE740B">
        <w:t xml:space="preserve">is </w:t>
      </w:r>
      <w:r w:rsidR="00846A44">
        <w:t>defined as follows:</w:t>
      </w:r>
    </w:p>
    <w:p w14:paraId="56501EFF" w14:textId="4414C9E7" w:rsidR="00697096" w:rsidRDefault="00697096" w:rsidP="00697096">
      <w:pPr>
        <w:pStyle w:val="equation"/>
      </w:pPr>
      <w:r>
        <w:rPr>
          <w:i/>
        </w:rPr>
        <w:tab/>
      </w:r>
      <w:bookmarkStart w:id="10" w:name="_Ref129717683"/>
      <w:bookmarkStart w:id="11" w:name="_Ref129717685"/>
      <w:r w:rsidRPr="00697096">
        <w:rPr>
          <w:position w:val="-24"/>
        </w:rPr>
        <w:object w:dxaOrig="1060" w:dyaOrig="580" w14:anchorId="46877995">
          <v:shape id="_x0000_i1026" type="#_x0000_t75" style="width:52.45pt;height:29.15pt" o:ole="">
            <v:imagedata r:id="rId16" o:title=""/>
          </v:shape>
          <o:OLEObject Type="Embed" ProgID="Equation.DSMT4" ShapeID="_x0000_i1026" DrawAspect="Content" ObjectID="_1741297201" r:id="rId17"/>
        </w:object>
      </w:r>
      <w:r>
        <w:tab/>
        <w:t>(</w:t>
      </w:r>
      <w:fldSimple w:instr=" SEQ &quot;Equation&quot; \n \* MERGEFORMAT ">
        <w:r w:rsidR="009E39B3">
          <w:rPr>
            <w:noProof/>
          </w:rPr>
          <w:t>2</w:t>
        </w:r>
      </w:fldSimple>
      <w:bookmarkStart w:id="12" w:name="_Ref129717678"/>
      <w:bookmarkEnd w:id="10"/>
      <w:r>
        <w:t>)</w:t>
      </w:r>
      <w:bookmarkEnd w:id="11"/>
      <w:bookmarkEnd w:id="12"/>
    </w:p>
    <w:p w14:paraId="55459230" w14:textId="5F4A49CC" w:rsidR="00697096" w:rsidRDefault="00003730" w:rsidP="00812FCB">
      <w:pPr>
        <w:spacing w:before="240"/>
        <w:ind w:firstLine="0"/>
      </w:pPr>
      <w:r>
        <w:t xml:space="preserve">where </w:t>
      </w:r>
      <w:r w:rsidRPr="00003730">
        <w:rPr>
          <w:i/>
          <w:iCs/>
        </w:rPr>
        <w:t>ξ</w:t>
      </w:r>
      <w:r>
        <w:t xml:space="preserve"> is</w:t>
      </w:r>
      <w:r w:rsidRPr="00003730">
        <w:t xml:space="preserve"> the time-dependent factor for sustained loads, which includes the effects of</w:t>
      </w:r>
      <w:r w:rsidRPr="00003730">
        <w:cr/>
        <w:t xml:space="preserve">creep and shrinkage and </w:t>
      </w:r>
      <w:r w:rsidR="005C523E" w:rsidRPr="00003730">
        <w:t>equal</w:t>
      </w:r>
      <w:r w:rsidRPr="00003730">
        <w:t xml:space="preserve"> 1.0, 1.2 and 1.4 for 3, 6 and 12 months, respectively. For 5 years or more</w:t>
      </w:r>
      <w:r w:rsidR="005C523E">
        <w:t xml:space="preserve"> </w:t>
      </w:r>
      <w:r w:rsidR="005C523E" w:rsidRPr="00003730">
        <w:rPr>
          <w:i/>
          <w:iCs/>
        </w:rPr>
        <w:t>ξ</w:t>
      </w:r>
      <w:r w:rsidR="005C523E">
        <w:rPr>
          <w:i/>
          <w:iCs/>
        </w:rPr>
        <w:t xml:space="preserve"> </w:t>
      </w:r>
      <w:r w:rsidR="005C523E" w:rsidRPr="005C523E">
        <w:t>= 2.0</w:t>
      </w:r>
      <w:r w:rsidR="005C523E">
        <w:rPr>
          <w:i/>
          <w:iCs/>
        </w:rPr>
        <w:t>.</w:t>
      </w:r>
      <w:r w:rsidR="0012709B">
        <w:t xml:space="preserve"> </w:t>
      </w:r>
      <w:r w:rsidR="0012709B" w:rsidRPr="0012709B">
        <w:t xml:space="preserve">Other values of </w:t>
      </w:r>
      <w:r w:rsidR="0012709B" w:rsidRPr="0012709B">
        <w:rPr>
          <w:i/>
          <w:iCs/>
        </w:rPr>
        <w:t>ξ</w:t>
      </w:r>
      <w:r w:rsidR="0012709B" w:rsidRPr="0012709B">
        <w:t xml:space="preserve"> for a time period </w:t>
      </w:r>
      <w:r w:rsidR="00AE740B">
        <w:t>of fewer</w:t>
      </w:r>
      <w:r w:rsidR="0012709B" w:rsidRPr="0012709B">
        <w:t xml:space="preserve"> than 5 years may be obtained from</w:t>
      </w:r>
      <w:r w:rsidR="000B249D" w:rsidRPr="000B249D">
        <w:t xml:space="preserve"> </w:t>
      </w:r>
      <w:r w:rsidR="000B249D" w:rsidRPr="000B249D">
        <w:fldChar w:fldCharType="begin"/>
      </w:r>
      <w:r w:rsidR="000B249D" w:rsidRPr="000B249D">
        <w:instrText xml:space="preserve"> REF _Ref129700516 \h  \* MERGEFORMAT </w:instrText>
      </w:r>
      <w:r w:rsidR="000B249D" w:rsidRPr="000B249D">
        <w:fldChar w:fldCharType="separate"/>
      </w:r>
      <w:r w:rsidR="0046446A" w:rsidRPr="0046446A">
        <w:t xml:space="preserve">Fig. </w:t>
      </w:r>
      <w:r w:rsidR="0046446A" w:rsidRPr="0046446A">
        <w:rPr>
          <w:noProof/>
        </w:rPr>
        <w:t>6</w:t>
      </w:r>
      <w:r w:rsidR="000B249D" w:rsidRPr="000B249D">
        <w:fldChar w:fldCharType="end"/>
      </w:r>
      <w:r w:rsidR="000B249D" w:rsidRPr="000B249D">
        <w:t>.</w:t>
      </w:r>
    </w:p>
    <w:p w14:paraId="5947538B" w14:textId="3C27131D" w:rsidR="00812FCB" w:rsidRDefault="006E4F43" w:rsidP="006E4F43">
      <w:pPr>
        <w:spacing w:before="240"/>
        <w:ind w:firstLine="0"/>
        <w:jc w:val="center"/>
      </w:pPr>
      <w:r w:rsidRPr="006E4F43">
        <w:rPr>
          <w:noProof/>
        </w:rPr>
        <w:drawing>
          <wp:inline distT="0" distB="0" distL="0" distR="0" wp14:anchorId="07676B81" wp14:editId="23F1EFF4">
            <wp:extent cx="3605213" cy="19366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1581" cy="1940076"/>
                    </a:xfrm>
                    <a:prstGeom prst="rect">
                      <a:avLst/>
                    </a:prstGeom>
                    <a:noFill/>
                    <a:ln>
                      <a:noFill/>
                    </a:ln>
                  </pic:spPr>
                </pic:pic>
              </a:graphicData>
            </a:graphic>
          </wp:inline>
        </w:drawing>
      </w:r>
    </w:p>
    <w:p w14:paraId="740481DB" w14:textId="3A11B3AF" w:rsidR="000B249D" w:rsidRDefault="000B249D" w:rsidP="000B249D">
      <w:pPr>
        <w:pStyle w:val="figurecaption"/>
      </w:pPr>
      <w:bookmarkStart w:id="13" w:name="_Ref129700516"/>
      <w:r>
        <w:rPr>
          <w:b/>
        </w:rPr>
        <w:t xml:space="preserve">Fig. </w:t>
      </w:r>
      <w:r>
        <w:rPr>
          <w:b/>
        </w:rPr>
        <w:fldChar w:fldCharType="begin"/>
      </w:r>
      <w:r>
        <w:rPr>
          <w:b/>
        </w:rPr>
        <w:instrText xml:space="preserve"> SEQ "Figure" \* MERGEFORMAT </w:instrText>
      </w:r>
      <w:r>
        <w:rPr>
          <w:b/>
        </w:rPr>
        <w:fldChar w:fldCharType="separate"/>
      </w:r>
      <w:r w:rsidR="009E39B3">
        <w:rPr>
          <w:b/>
          <w:noProof/>
        </w:rPr>
        <w:t>6</w:t>
      </w:r>
      <w:r>
        <w:rPr>
          <w:b/>
        </w:rPr>
        <w:fldChar w:fldCharType="end"/>
      </w:r>
      <w:bookmarkEnd w:id="13"/>
      <w:r>
        <w:rPr>
          <w:b/>
        </w:rPr>
        <w:t>.</w:t>
      </w:r>
      <w:r>
        <w:t xml:space="preserve"> </w:t>
      </w:r>
      <w:r w:rsidRPr="0012709B">
        <w:t>Multipliers for long-term deflections</w:t>
      </w:r>
      <w:r>
        <w:t xml:space="preserve"> </w:t>
      </w:r>
      <w:r>
        <w:fldChar w:fldCharType="begin"/>
      </w:r>
      <w:r w:rsidR="00AB1D2B">
        <w:instrText xml:space="preserve"> ADDIN EN.CITE &lt;EndNote&gt;&lt;Cite&gt;&lt;Author&gt;Institute&lt;/Author&gt;&lt;Year&gt;2008&lt;/Year&gt;&lt;RecNum&gt;1523&lt;/RecNum&gt;&lt;DisplayText&gt;[30]&lt;/DisplayText&gt;&lt;record&gt;&lt;rec-number&gt;1523&lt;/rec-number&gt;&lt;foreign-keys&gt;&lt;key app="EN" db-id="s9vr5s99yaaxecea0wevpaweefxz92arpzpe" timestamp="1678771715"&gt;1523&lt;/key&gt;&lt;/foreign-keys&gt;&lt;ref-type name="Conference Proceedings"&gt;10&lt;/ref-type&gt;&lt;contributors&gt;&lt;authors&gt;&lt;author&gt;American Concrete Institute&lt;/author&gt;&lt;/authors&gt;&lt;/contributors&gt;&lt;titles&gt;&lt;title&gt;Building Code Requirements for Structural Concrete (ACI 318-08) and Commentary: An ACI Standard&lt;/title&gt;&lt;/titles&gt;&lt;dates&gt;&lt;year&gt;2008&lt;/year&gt;&lt;/dates&gt;&lt;publisher&gt;American Concrete Institute&lt;/publisher&gt;&lt;isbn&gt;0870312642&lt;/isbn&gt;&lt;urls&gt;&lt;/urls&gt;&lt;/record&gt;&lt;/Cite&gt;&lt;/EndNote&gt;</w:instrText>
      </w:r>
      <w:r>
        <w:fldChar w:fldCharType="separate"/>
      </w:r>
      <w:r w:rsidR="00AB1D2B">
        <w:rPr>
          <w:noProof/>
        </w:rPr>
        <w:t>[30]</w:t>
      </w:r>
      <w:r>
        <w:fldChar w:fldCharType="end"/>
      </w:r>
      <w:r>
        <w:t>.</w:t>
      </w:r>
    </w:p>
    <w:p w14:paraId="507F982C" w14:textId="52BEC09C" w:rsidR="000209BA" w:rsidRDefault="006C36A0" w:rsidP="00F02969">
      <w:pPr>
        <w:ind w:firstLine="0"/>
      </w:pPr>
      <w:r>
        <w:lastRenderedPageBreak/>
        <w:t xml:space="preserve">The comparison between experimental and theoretical total deflections of tested beams obtained according to the recommendations of ACI 440.1R </w:t>
      </w:r>
      <w:r w:rsidR="00096D51">
        <w:t>i</w:t>
      </w:r>
      <w:r>
        <w:t xml:space="preserve">n </w:t>
      </w:r>
      <w:r w:rsidR="005A06D2" w:rsidRPr="00604516">
        <w:fldChar w:fldCharType="begin"/>
      </w:r>
      <w:r w:rsidR="005A06D2" w:rsidRPr="00604516">
        <w:instrText xml:space="preserve"> REF _Ref129706588 \h </w:instrText>
      </w:r>
      <w:r w:rsidR="00604516" w:rsidRPr="00604516">
        <w:instrText xml:space="preserve"> \* MERGEFORMAT </w:instrText>
      </w:r>
      <w:r w:rsidR="005A06D2" w:rsidRPr="00604516">
        <w:fldChar w:fldCharType="separate"/>
      </w:r>
      <w:r w:rsidR="005A06D2" w:rsidRPr="00604516">
        <w:t xml:space="preserve">Fig. </w:t>
      </w:r>
      <w:r w:rsidR="005A06D2" w:rsidRPr="00604516">
        <w:rPr>
          <w:noProof/>
        </w:rPr>
        <w:t>7</w:t>
      </w:r>
      <w:r w:rsidR="005A06D2" w:rsidRPr="00604516">
        <w:fldChar w:fldCharType="end"/>
      </w:r>
      <w:r w:rsidR="005A06D2">
        <w:t xml:space="preserve"> </w:t>
      </w:r>
      <w:r w:rsidR="00604516">
        <w:t>shows that ACI 440.1R overestimate</w:t>
      </w:r>
      <w:r w:rsidR="00A22059">
        <w:t>s</w:t>
      </w:r>
      <w:r w:rsidR="00604516">
        <w:t xml:space="preserve"> the long-term deflections of GFRP and hybrid GFRP/steel RC beams</w:t>
      </w:r>
      <w:r w:rsidR="006C54B1">
        <w:t xml:space="preserve">. </w:t>
      </w:r>
    </w:p>
    <w:p w14:paraId="61CC25B8" w14:textId="72CE432B" w:rsidR="00253B6A" w:rsidRDefault="00A9112E" w:rsidP="00F02969">
      <w:pPr>
        <w:ind w:firstLine="0"/>
      </w:pPr>
      <w:r>
        <w:t>One o</w:t>
      </w:r>
      <w:r w:rsidR="00253B6A">
        <w:t>f</w:t>
      </w:r>
      <w:r>
        <w:t xml:space="preserve"> the advantage</w:t>
      </w:r>
      <w:r w:rsidR="004547B5">
        <w:t>s</w:t>
      </w:r>
      <w:r>
        <w:t xml:space="preserve"> of the ACI 440.1R’s formula for estimating the long-term deflections of </w:t>
      </w:r>
      <w:r w:rsidR="00CA2E92">
        <w:t>RC</w:t>
      </w:r>
      <w:r>
        <w:t xml:space="preserve"> beams is its </w:t>
      </w:r>
      <w:r w:rsidRPr="00A9112E">
        <w:t>simplicity</w:t>
      </w:r>
      <w:r>
        <w:t xml:space="preserve"> in comparison with other existing methods. </w:t>
      </w:r>
      <w:r w:rsidR="000A526D">
        <w:t xml:space="preserve">In an effort to use this method for hybrid GFRP/steel RC beams, we suggest </w:t>
      </w:r>
      <w:r w:rsidR="00096D51">
        <w:t>redefining</w:t>
      </w:r>
      <w:r w:rsidR="005F246C">
        <w:t xml:space="preserve"> the </w:t>
      </w:r>
      <w:r w:rsidR="00AC5E49" w:rsidRPr="00003730">
        <w:t>time-dependent factor</w:t>
      </w:r>
      <w:r w:rsidR="00667C32">
        <w:t xml:space="preserve"> </w:t>
      </w:r>
      <w:r w:rsidR="00667C32" w:rsidRPr="005E57B3">
        <w:rPr>
          <w:i/>
          <w:iCs/>
        </w:rPr>
        <w:t>ξ</w:t>
      </w:r>
      <w:r w:rsidR="005E57B3">
        <w:rPr>
          <w:i/>
          <w:iCs/>
        </w:rPr>
        <w:t xml:space="preserve"> </w:t>
      </w:r>
      <w:r w:rsidR="005E57B3">
        <w:t>in eq. (2)</w:t>
      </w:r>
      <w:r w:rsidR="005E57B3" w:rsidRPr="005E57B3">
        <w:t xml:space="preserve"> </w:t>
      </w:r>
      <w:r w:rsidR="005E57B3">
        <w:t xml:space="preserve">based on the experimental data of tested beams. </w:t>
      </w:r>
      <w:r w:rsidR="00594764">
        <w:t>T</w:t>
      </w:r>
      <w:r w:rsidR="00AC5E49">
        <w:t xml:space="preserve">he average </w:t>
      </w:r>
      <w:r w:rsidR="00AC5E49" w:rsidRPr="00003730">
        <w:t>time-dependent factor</w:t>
      </w:r>
      <w:r w:rsidR="00AC5E49">
        <w:t xml:space="preserve"> obtained from the tests is displayed </w:t>
      </w:r>
      <w:r w:rsidR="00096D51">
        <w:t>i</w:t>
      </w:r>
      <w:r w:rsidR="00AC5E49" w:rsidRPr="004222B5">
        <w:t xml:space="preserve">n </w:t>
      </w:r>
      <w:r w:rsidR="00AC5E49" w:rsidRPr="004222B5">
        <w:fldChar w:fldCharType="begin"/>
      </w:r>
      <w:r w:rsidR="00AC5E49" w:rsidRPr="004222B5">
        <w:instrText xml:space="preserve"> REF _Ref129700516 \h  \* MERGEFORMAT </w:instrText>
      </w:r>
      <w:r w:rsidR="00AC5E49" w:rsidRPr="004222B5">
        <w:fldChar w:fldCharType="separate"/>
      </w:r>
      <w:r w:rsidR="00AC5E49" w:rsidRPr="004222B5">
        <w:t xml:space="preserve">Fig. </w:t>
      </w:r>
      <w:r w:rsidR="00AC5E49" w:rsidRPr="004222B5">
        <w:rPr>
          <w:noProof/>
        </w:rPr>
        <w:t>6</w:t>
      </w:r>
      <w:r w:rsidR="00AC5E49" w:rsidRPr="004222B5">
        <w:fldChar w:fldCharType="end"/>
      </w:r>
      <w:r w:rsidR="00AC5E49" w:rsidRPr="004222B5">
        <w:t>.</w:t>
      </w:r>
    </w:p>
    <w:p w14:paraId="373CAC3C" w14:textId="77777777" w:rsidR="005E30B6" w:rsidRDefault="005E1A6C" w:rsidP="00F02969">
      <w:pPr>
        <w:ind w:firstLine="0"/>
      </w:pPr>
      <w:r>
        <w:t xml:space="preserve">The theoretical long-term deflections of tested beams obtained from the eq. (1) with </w:t>
      </w:r>
      <w:r w:rsidRPr="005E1A6C">
        <w:t xml:space="preserve">the proposed time-dependent factor are shown in </w:t>
      </w:r>
      <w:r w:rsidRPr="005E1A6C">
        <w:fldChar w:fldCharType="begin"/>
      </w:r>
      <w:r w:rsidRPr="005E1A6C">
        <w:instrText xml:space="preserve"> REF _Ref129706588 \h  \* MERGEFORMAT </w:instrText>
      </w:r>
      <w:r w:rsidRPr="005E1A6C">
        <w:fldChar w:fldCharType="separate"/>
      </w:r>
      <w:r w:rsidRPr="005E1A6C">
        <w:t xml:space="preserve">Fig. </w:t>
      </w:r>
      <w:r w:rsidRPr="005E1A6C">
        <w:rPr>
          <w:noProof/>
        </w:rPr>
        <w:t>7</w:t>
      </w:r>
      <w:r w:rsidRPr="005E1A6C">
        <w:fldChar w:fldCharType="end"/>
      </w:r>
      <w:r w:rsidRPr="005E1A6C">
        <w:t xml:space="preserve">. </w:t>
      </w:r>
      <w:r w:rsidR="009C6E38">
        <w:t xml:space="preserve">It can be seen </w:t>
      </w:r>
      <w:r w:rsidR="00096D51">
        <w:t>i</w:t>
      </w:r>
      <w:r w:rsidR="009C6E38">
        <w:t xml:space="preserve">n </w:t>
      </w:r>
      <w:r w:rsidR="009C6E38" w:rsidRPr="005E1A6C">
        <w:fldChar w:fldCharType="begin"/>
      </w:r>
      <w:r w:rsidR="009C6E38" w:rsidRPr="005E1A6C">
        <w:instrText xml:space="preserve"> REF _Ref129706588 \h  \* MERGEFORMAT </w:instrText>
      </w:r>
      <w:r w:rsidR="009C6E38" w:rsidRPr="005E1A6C">
        <w:fldChar w:fldCharType="separate"/>
      </w:r>
      <w:r w:rsidR="009C6E38" w:rsidRPr="005E1A6C">
        <w:t xml:space="preserve">Fig. </w:t>
      </w:r>
      <w:r w:rsidR="009C6E38" w:rsidRPr="005E1A6C">
        <w:rPr>
          <w:noProof/>
        </w:rPr>
        <w:t>7</w:t>
      </w:r>
      <w:r w:rsidR="009C6E38" w:rsidRPr="005E1A6C">
        <w:fldChar w:fldCharType="end"/>
      </w:r>
      <w:r w:rsidR="009C6E38">
        <w:t xml:space="preserve"> that the theoretical curves of long-term de</w:t>
      </w:r>
      <w:r w:rsidR="00435863">
        <w:t xml:space="preserve">flections well fit with the experimental curves. </w:t>
      </w:r>
    </w:p>
    <w:p w14:paraId="6FE29DB8" w14:textId="21D5D561" w:rsidR="0000323B" w:rsidRDefault="0000323B" w:rsidP="005E30B6">
      <w:r w:rsidRPr="0000323B">
        <w:t>The deflections of tested beams were theoretically determined using eq</w:t>
      </w:r>
      <w:r>
        <w:t>.</w:t>
      </w:r>
      <w:r w:rsidRPr="0000323B">
        <w:t xml:space="preserve"> (1) with the </w:t>
      </w:r>
      <w:r w:rsidR="00A22059">
        <w:t>adjusted</w:t>
      </w:r>
      <w:r w:rsidRPr="0000323B">
        <w:t xml:space="preserve"> time-dependent factor, and the results are presented in </w:t>
      </w:r>
      <w:r w:rsidRPr="005E1A6C">
        <w:fldChar w:fldCharType="begin"/>
      </w:r>
      <w:r w:rsidRPr="005E1A6C">
        <w:instrText xml:space="preserve"> REF _Ref129706588 \h  \* MERGEFORMAT </w:instrText>
      </w:r>
      <w:r w:rsidRPr="005E1A6C">
        <w:fldChar w:fldCharType="separate"/>
      </w:r>
      <w:r w:rsidRPr="005E1A6C">
        <w:t xml:space="preserve">Fig. </w:t>
      </w:r>
      <w:r w:rsidRPr="005E1A6C">
        <w:rPr>
          <w:noProof/>
        </w:rPr>
        <w:t>7</w:t>
      </w:r>
      <w:r w:rsidRPr="005E1A6C">
        <w:fldChar w:fldCharType="end"/>
      </w:r>
      <w:r w:rsidRPr="0000323B">
        <w:t>. The figure shows that the theoretical curves</w:t>
      </w:r>
      <w:r>
        <w:t xml:space="preserve"> obtained from the proposed method more</w:t>
      </w:r>
      <w:r w:rsidRPr="0000323B">
        <w:t xml:space="preserve"> closely match the experimental curves</w:t>
      </w:r>
      <w:r>
        <w:t xml:space="preserve"> </w:t>
      </w:r>
      <w:r w:rsidR="00A22059">
        <w:t>compared to</w:t>
      </w:r>
      <w:r>
        <w:t xml:space="preserve"> </w:t>
      </w:r>
      <w:r w:rsidRPr="0000323B">
        <w:t xml:space="preserve">ACI 440.1R's recommendations. Specifically, at </w:t>
      </w:r>
      <w:r w:rsidR="00C07F66">
        <w:t>180 days since loading</w:t>
      </w:r>
      <w:r w:rsidRPr="0000323B">
        <w:t>, the theoretical deflection values for tested beams B1, B2, B3, and B4 were 0.98, 0.89, 0.99, and 1.08 times the corresponding experimental deflection values (with an average ratio of 0.99). In contrast, the ratios obtained from ACI 440.1R's recommendations were 1.18, 1.08, 1.20, and 1.31 (average ratio of 1.19).</w:t>
      </w:r>
    </w:p>
    <w:p w14:paraId="0E179831" w14:textId="782ACE48" w:rsidR="007E45C5" w:rsidRDefault="004222B5" w:rsidP="006860F8">
      <w:pPr>
        <w:spacing w:before="240"/>
        <w:ind w:firstLine="0"/>
      </w:pPr>
      <w:r w:rsidRPr="004222B5">
        <w:rPr>
          <w:noProof/>
        </w:rPr>
        <w:lastRenderedPageBreak/>
        <w:drawing>
          <wp:inline distT="0" distB="0" distL="0" distR="0" wp14:anchorId="0ECF6D9F" wp14:editId="15351926">
            <wp:extent cx="4320000" cy="383328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000" cy="3833280"/>
                    </a:xfrm>
                    <a:prstGeom prst="rect">
                      <a:avLst/>
                    </a:prstGeom>
                    <a:noFill/>
                    <a:ln>
                      <a:noFill/>
                    </a:ln>
                  </pic:spPr>
                </pic:pic>
              </a:graphicData>
            </a:graphic>
          </wp:inline>
        </w:drawing>
      </w:r>
    </w:p>
    <w:p w14:paraId="148266C7" w14:textId="4BD40EAA" w:rsidR="007C5831" w:rsidRDefault="007C5831" w:rsidP="007C5831">
      <w:pPr>
        <w:pStyle w:val="figurecaption"/>
      </w:pPr>
      <w:bookmarkStart w:id="14" w:name="_Ref129706588"/>
      <w:r>
        <w:rPr>
          <w:b/>
        </w:rPr>
        <w:t xml:space="preserve">Fig. </w:t>
      </w:r>
      <w:r>
        <w:rPr>
          <w:b/>
        </w:rPr>
        <w:fldChar w:fldCharType="begin"/>
      </w:r>
      <w:r>
        <w:rPr>
          <w:b/>
        </w:rPr>
        <w:instrText xml:space="preserve"> SEQ "Figure" \* MERGEFORMAT </w:instrText>
      </w:r>
      <w:r>
        <w:rPr>
          <w:b/>
        </w:rPr>
        <w:fldChar w:fldCharType="separate"/>
      </w:r>
      <w:r w:rsidR="009E39B3">
        <w:rPr>
          <w:b/>
          <w:noProof/>
        </w:rPr>
        <w:t>7</w:t>
      </w:r>
      <w:r>
        <w:rPr>
          <w:b/>
        </w:rPr>
        <w:fldChar w:fldCharType="end"/>
      </w:r>
      <w:bookmarkEnd w:id="14"/>
      <w:r>
        <w:rPr>
          <w:b/>
        </w:rPr>
        <w:t>.</w:t>
      </w:r>
      <w:r>
        <w:t xml:space="preserve"> Comparison between the theoretical and experimental total deflections.</w:t>
      </w:r>
    </w:p>
    <w:p w14:paraId="1B4772BB" w14:textId="07807EC4" w:rsidR="00587DB0" w:rsidRDefault="00587DB0" w:rsidP="00587DB0">
      <w:pPr>
        <w:pStyle w:val="heading1"/>
        <w:numPr>
          <w:ilvl w:val="0"/>
          <w:numId w:val="0"/>
        </w:numPr>
        <w:ind w:left="567" w:hanging="567"/>
      </w:pPr>
      <w:bookmarkStart w:id="15" w:name="_Ref467511674"/>
      <w:bookmarkEnd w:id="15"/>
      <w:r>
        <w:t>Conclusions</w:t>
      </w:r>
    </w:p>
    <w:p w14:paraId="6DFF5CA7" w14:textId="5419108F" w:rsidR="00EE1BBB" w:rsidRDefault="00830DCF" w:rsidP="00EE1BBB">
      <w:pPr>
        <w:pStyle w:val="equation"/>
      </w:pPr>
      <w:r>
        <w:t>An experimental study was conducted by testing one GFRP RC beams and three hybrid GFRP/steel with different steel reinforcement ratios</w:t>
      </w:r>
      <w:r w:rsidR="00733D80">
        <w:t xml:space="preserve"> under the same sustained load</w:t>
      </w:r>
      <w:r w:rsidR="00D500A5">
        <w:t xml:space="preserve"> to study the long-term deflection behavior for </w:t>
      </w:r>
      <w:r w:rsidR="00737C83">
        <w:t xml:space="preserve">180 days. </w:t>
      </w:r>
      <w:r w:rsidR="00413303" w:rsidRPr="00413303">
        <w:t>The results of this study are summarized below</w:t>
      </w:r>
      <w:r w:rsidR="00413303">
        <w:t>:</w:t>
      </w:r>
    </w:p>
    <w:p w14:paraId="609D13F7" w14:textId="6DF3B5F0" w:rsidR="00FE5B25" w:rsidRDefault="00A31778" w:rsidP="00FE5B25">
      <w:r>
        <w:t>- The higher the steel reinforcement ratio (and a higher total reinforcement ratio)</w:t>
      </w:r>
      <w:r w:rsidR="00B131AE">
        <w:t>,</w:t>
      </w:r>
      <w:r>
        <w:t xml:space="preserve"> </w:t>
      </w:r>
      <w:r w:rsidR="008E671B">
        <w:t>the lower the immediate deflections in the beams.</w:t>
      </w:r>
    </w:p>
    <w:p w14:paraId="3CF0BE0C" w14:textId="0D6A5C6F" w:rsidR="008E671B" w:rsidRPr="00FE5B25" w:rsidRDefault="008E671B" w:rsidP="00FE5B25">
      <w:r>
        <w:t xml:space="preserve">- </w:t>
      </w:r>
      <w:r w:rsidR="004D7AF8">
        <w:t>Higher total-to-imm</w:t>
      </w:r>
      <w:r w:rsidR="00AE740B">
        <w:t>e</w:t>
      </w:r>
      <w:r w:rsidR="004D7AF8">
        <w:t xml:space="preserve">diate deflection ratios are observed in the hybrid beams with lower steel reinforcement ratio (lower total reinforcement ratio). </w:t>
      </w:r>
    </w:p>
    <w:p w14:paraId="12D3F9BB" w14:textId="2B864355" w:rsidR="00413303" w:rsidRPr="00413303" w:rsidRDefault="00413303" w:rsidP="00413303">
      <w:r>
        <w:t xml:space="preserve">- </w:t>
      </w:r>
      <w:r w:rsidR="00FE5B25">
        <w:t>The existing method</w:t>
      </w:r>
      <w:r w:rsidR="00EC1E77">
        <w:t>s</w:t>
      </w:r>
      <w:r w:rsidR="00FE5B25">
        <w:t xml:space="preserve"> for estimating the long-term deflections of reinforced conc</w:t>
      </w:r>
      <w:r w:rsidR="00B131AE">
        <w:t>r</w:t>
      </w:r>
      <w:r w:rsidR="00FE5B25">
        <w:t xml:space="preserve">ete beams are not suitable for hybrid GFRP/steel RC beams. </w:t>
      </w:r>
      <w:r w:rsidR="0007731E">
        <w:t xml:space="preserve">The </w:t>
      </w:r>
      <w:r w:rsidR="0007731E" w:rsidRPr="0007731E">
        <w:t>ACI 440.1R</w:t>
      </w:r>
      <w:r w:rsidR="0007731E">
        <w:t>’s</w:t>
      </w:r>
      <w:r w:rsidR="0007731E" w:rsidRPr="0007731E">
        <w:t xml:space="preserve"> </w:t>
      </w:r>
      <w:r w:rsidR="0007731E">
        <w:t xml:space="preserve">model for estimating the long-term deflections of FRP RC beams were </w:t>
      </w:r>
      <w:r w:rsidR="004A2BB0">
        <w:t xml:space="preserve">adopted for hybrid GFRP/steel RC beams by </w:t>
      </w:r>
      <w:r w:rsidR="00A22059">
        <w:t>adjusting</w:t>
      </w:r>
      <w:r w:rsidR="004E04F0">
        <w:t xml:space="preserve"> the </w:t>
      </w:r>
      <w:r w:rsidR="004E04F0" w:rsidRPr="00003730">
        <w:t>time-dependent factor for sustained loads</w:t>
      </w:r>
      <w:r w:rsidR="004E04F0">
        <w:t xml:space="preserve"> </w:t>
      </w:r>
      <w:r w:rsidR="00795099">
        <w:t xml:space="preserve">based on the experimental results. </w:t>
      </w:r>
    </w:p>
    <w:p w14:paraId="4635DC0B" w14:textId="51D3809E" w:rsidR="00587DB0" w:rsidRDefault="004A7C2E" w:rsidP="00587DB0">
      <w:r w:rsidRPr="004A7C2E">
        <w:lastRenderedPageBreak/>
        <w:t xml:space="preserve">It should be mentioned that the above conclusions are based on </w:t>
      </w:r>
      <w:r>
        <w:t>experimental and theoretical stud</w:t>
      </w:r>
      <w:r w:rsidR="00AE740B">
        <w:t>ies</w:t>
      </w:r>
      <w:r>
        <w:t xml:space="preserve"> on </w:t>
      </w:r>
      <w:r w:rsidRPr="004A7C2E">
        <w:t>a</w:t>
      </w:r>
      <w:r>
        <w:t xml:space="preserve"> </w:t>
      </w:r>
      <w:r w:rsidRPr="004A7C2E">
        <w:t>limited number of specimens and conditioning environments</w:t>
      </w:r>
      <w:r w:rsidR="00B131AE">
        <w:t>.</w:t>
      </w:r>
      <w:r w:rsidRPr="004A7C2E">
        <w:t xml:space="preserve"> </w:t>
      </w:r>
      <w:r w:rsidR="00B131AE">
        <w:t>T</w:t>
      </w:r>
      <w:r w:rsidRPr="004A7C2E">
        <w:t>hus</w:t>
      </w:r>
      <w:r w:rsidR="00B131AE">
        <w:t>, it</w:t>
      </w:r>
      <w:r w:rsidRPr="004A7C2E">
        <w:t xml:space="preserve"> may</w:t>
      </w:r>
      <w:r>
        <w:t xml:space="preserve"> </w:t>
      </w:r>
      <w:r w:rsidRPr="004A7C2E">
        <w:t xml:space="preserve">not directly extend to other </w:t>
      </w:r>
      <w:r w:rsidR="002F40E2">
        <w:t>beam configuration</w:t>
      </w:r>
      <w:r w:rsidR="00AE740B">
        <w:t>s</w:t>
      </w:r>
      <w:r w:rsidRPr="004A7C2E">
        <w:t xml:space="preserve"> or environmental</w:t>
      </w:r>
      <w:r>
        <w:t xml:space="preserve"> </w:t>
      </w:r>
      <w:r w:rsidRPr="004A7C2E">
        <w:t xml:space="preserve">conditions. </w:t>
      </w:r>
      <w:r w:rsidR="00FB220A">
        <w:t>Fu</w:t>
      </w:r>
      <w:r w:rsidR="00AF7225">
        <w:t>r</w:t>
      </w:r>
      <w:r w:rsidR="00FB220A">
        <w:t xml:space="preserve">ther </w:t>
      </w:r>
      <w:r w:rsidR="00B131AE">
        <w:t xml:space="preserve">investigation </w:t>
      </w:r>
      <w:r w:rsidR="00A22059">
        <w:t>into</w:t>
      </w:r>
      <w:r w:rsidR="00FB220A">
        <w:t xml:space="preserve"> the effect of wider ranges of beam configurations and weather conditions and for a longer duration</w:t>
      </w:r>
      <w:r w:rsidR="00B131AE">
        <w:t xml:space="preserve"> should be done.</w:t>
      </w:r>
    </w:p>
    <w:p w14:paraId="581913C7" w14:textId="056F9624" w:rsidR="009D1E97" w:rsidRDefault="009D1E97" w:rsidP="009D1E97">
      <w:pPr>
        <w:pStyle w:val="heading1"/>
        <w:numPr>
          <w:ilvl w:val="0"/>
          <w:numId w:val="0"/>
        </w:numPr>
        <w:ind w:left="567" w:hanging="567"/>
      </w:pPr>
      <w:r w:rsidRPr="009D1E97">
        <w:t>Conflict of interest</w:t>
      </w:r>
    </w:p>
    <w:p w14:paraId="655725AA" w14:textId="384284AB" w:rsidR="00AF7225" w:rsidRPr="00587DB0" w:rsidRDefault="009D1E97" w:rsidP="009D1E97">
      <w:pPr>
        <w:ind w:firstLine="0"/>
      </w:pPr>
      <w:r>
        <w:t>None declared</w:t>
      </w:r>
    </w:p>
    <w:p w14:paraId="0D62C423" w14:textId="77777777" w:rsidR="00606587" w:rsidRDefault="009B2539" w:rsidP="00606587">
      <w:pPr>
        <w:pStyle w:val="heading1"/>
        <w:numPr>
          <w:ilvl w:val="0"/>
          <w:numId w:val="0"/>
        </w:numPr>
        <w:ind w:left="567" w:hanging="567"/>
      </w:pPr>
      <w:r>
        <w:t>References</w:t>
      </w:r>
    </w:p>
    <w:p w14:paraId="12A1EA6F" w14:textId="77777777" w:rsidR="00AB1D2B" w:rsidRPr="00AB1D2B" w:rsidRDefault="00E37289" w:rsidP="00AB1D2B">
      <w:pPr>
        <w:pStyle w:val="EndNoteBibliography"/>
        <w:ind w:left="720" w:hanging="720"/>
      </w:pPr>
      <w:r>
        <w:fldChar w:fldCharType="begin"/>
      </w:r>
      <w:r>
        <w:instrText xml:space="preserve"> ADDIN EN.REFLIST </w:instrText>
      </w:r>
      <w:r>
        <w:fldChar w:fldCharType="separate"/>
      </w:r>
      <w:r w:rsidR="00AB1D2B" w:rsidRPr="00AB1D2B">
        <w:t>1.</w:t>
      </w:r>
      <w:r w:rsidR="00AB1D2B" w:rsidRPr="00AB1D2B">
        <w:tab/>
        <w:t xml:space="preserve">Balsamo, A., L. Coppola, and P. Zaffaroni, </w:t>
      </w:r>
      <w:r w:rsidR="00AB1D2B" w:rsidRPr="00AB1D2B">
        <w:rPr>
          <w:i/>
        </w:rPr>
        <w:t>FRP in Construction: Applications, Advantages, Barriers and Perspectives</w:t>
      </w:r>
      <w:r w:rsidR="00AB1D2B" w:rsidRPr="00AB1D2B">
        <w:t xml:space="preserve">, in </w:t>
      </w:r>
      <w:r w:rsidR="00AB1D2B" w:rsidRPr="00AB1D2B">
        <w:rPr>
          <w:i/>
        </w:rPr>
        <w:t>Composites in Construction</w:t>
      </w:r>
      <w:r w:rsidR="00AB1D2B" w:rsidRPr="00AB1D2B">
        <w:t>. 2001, American Society of Civil Engineers.</w:t>
      </w:r>
    </w:p>
    <w:p w14:paraId="1326BFC0" w14:textId="77777777" w:rsidR="00AB1D2B" w:rsidRPr="00AB1D2B" w:rsidRDefault="00AB1D2B" w:rsidP="00AB1D2B">
      <w:pPr>
        <w:pStyle w:val="EndNoteBibliography"/>
        <w:ind w:left="720" w:hanging="720"/>
      </w:pPr>
      <w:r w:rsidRPr="00AB1D2B">
        <w:t>2.</w:t>
      </w:r>
      <w:r w:rsidRPr="00AB1D2B">
        <w:tab/>
        <w:t xml:space="preserve">GangaRao, H.V.S., N. Taly, and P.V. Vijay, </w:t>
      </w:r>
      <w:r w:rsidRPr="00AB1D2B">
        <w:rPr>
          <w:i/>
        </w:rPr>
        <w:t>Reinforced Concrete Design with FRP Composites</w:t>
      </w:r>
      <w:r w:rsidRPr="00AB1D2B">
        <w:t>. 2006: CRC Press.</w:t>
      </w:r>
    </w:p>
    <w:p w14:paraId="4A2EC4D7" w14:textId="77777777" w:rsidR="00AB1D2B" w:rsidRPr="00AB1D2B" w:rsidRDefault="00AB1D2B" w:rsidP="00AB1D2B">
      <w:pPr>
        <w:pStyle w:val="EndNoteBibliography"/>
        <w:ind w:left="720" w:hanging="720"/>
      </w:pPr>
      <w:r w:rsidRPr="00AB1D2B">
        <w:t>3.</w:t>
      </w:r>
      <w:r w:rsidRPr="00AB1D2B">
        <w:tab/>
        <w:t xml:space="preserve">Rafi, M.M. and A. Nadjai, </w:t>
      </w:r>
      <w:r w:rsidRPr="00AB1D2B">
        <w:rPr>
          <w:i/>
        </w:rPr>
        <w:t>Applications of carbon frp bars in reinforced concrete beams</w:t>
      </w:r>
      <w:r w:rsidRPr="00AB1D2B">
        <w:t>. 2009. p. 233-281.</w:t>
      </w:r>
    </w:p>
    <w:p w14:paraId="15EA039B" w14:textId="77777777" w:rsidR="00AB1D2B" w:rsidRPr="00AB1D2B" w:rsidRDefault="00AB1D2B" w:rsidP="00AB1D2B">
      <w:pPr>
        <w:pStyle w:val="EndNoteBibliography"/>
        <w:ind w:left="720" w:hanging="720"/>
      </w:pPr>
      <w:r w:rsidRPr="00AB1D2B">
        <w:t>4.</w:t>
      </w:r>
      <w:r w:rsidRPr="00AB1D2B">
        <w:tab/>
        <w:t xml:space="preserve">Shrivastava, R., U. Gupta, and U.B. Choubey, </w:t>
      </w:r>
      <w:r w:rsidRPr="00AB1D2B">
        <w:rPr>
          <w:i/>
        </w:rPr>
        <w:t>FRP - A construction material: Advantages and limitations.</w:t>
      </w:r>
      <w:r w:rsidRPr="00AB1D2B">
        <w:t xml:space="preserve"> Indian Concrete Journal, 2010. </w:t>
      </w:r>
      <w:r w:rsidRPr="00AB1D2B">
        <w:rPr>
          <w:b/>
        </w:rPr>
        <w:t>84</w:t>
      </w:r>
      <w:r w:rsidRPr="00AB1D2B">
        <w:t>: p. 37-39.</w:t>
      </w:r>
    </w:p>
    <w:p w14:paraId="05E2DBF5" w14:textId="77777777" w:rsidR="00AB1D2B" w:rsidRPr="00AB1D2B" w:rsidRDefault="00AB1D2B" w:rsidP="00AB1D2B">
      <w:pPr>
        <w:pStyle w:val="EndNoteBibliography"/>
        <w:ind w:left="720" w:hanging="720"/>
      </w:pPr>
      <w:r w:rsidRPr="00AB1D2B">
        <w:t>5.</w:t>
      </w:r>
      <w:r w:rsidRPr="00AB1D2B">
        <w:tab/>
        <w:t xml:space="preserve">Gudonis, E., et al., </w:t>
      </w:r>
      <w:r w:rsidRPr="00AB1D2B">
        <w:rPr>
          <w:i/>
        </w:rPr>
        <w:t>FRP reinforcement for concrete structures: State-of-the-art review of application and design.</w:t>
      </w:r>
      <w:r w:rsidRPr="00AB1D2B">
        <w:t xml:space="preserve"> Engineering Structures and Technologies, 2013. </w:t>
      </w:r>
      <w:r w:rsidRPr="00AB1D2B">
        <w:rPr>
          <w:b/>
        </w:rPr>
        <w:t>5</w:t>
      </w:r>
      <w:r w:rsidRPr="00AB1D2B">
        <w:t>.</w:t>
      </w:r>
    </w:p>
    <w:p w14:paraId="08B7171C" w14:textId="77777777" w:rsidR="00AB1D2B" w:rsidRPr="00AB1D2B" w:rsidRDefault="00AB1D2B" w:rsidP="00AB1D2B">
      <w:pPr>
        <w:pStyle w:val="EndNoteBibliography"/>
        <w:ind w:left="720" w:hanging="720"/>
      </w:pPr>
      <w:r w:rsidRPr="00AB1D2B">
        <w:t>6.</w:t>
      </w:r>
      <w:r w:rsidRPr="00AB1D2B">
        <w:tab/>
        <w:t xml:space="preserve">Nanni, A., A. De Luca, and H.J. Zadeh, </w:t>
      </w:r>
      <w:r w:rsidRPr="00AB1D2B">
        <w:rPr>
          <w:i/>
        </w:rPr>
        <w:t>Reinforced concrete with FRP bars: Mechanics and design</w:t>
      </w:r>
      <w:r w:rsidRPr="00AB1D2B">
        <w:t>. 2014: CRC Press.</w:t>
      </w:r>
    </w:p>
    <w:p w14:paraId="1CE3AA6C" w14:textId="77777777" w:rsidR="00AB1D2B" w:rsidRPr="00AB1D2B" w:rsidRDefault="00AB1D2B" w:rsidP="00AB1D2B">
      <w:pPr>
        <w:pStyle w:val="EndNoteBibliography"/>
        <w:ind w:left="720" w:hanging="720"/>
      </w:pPr>
      <w:r w:rsidRPr="00AB1D2B">
        <w:t>7.</w:t>
      </w:r>
      <w:r w:rsidRPr="00AB1D2B">
        <w:tab/>
        <w:t xml:space="preserve">Jeetendra, C., K. Suresh, and A. Hussain, </w:t>
      </w:r>
      <w:r w:rsidRPr="00AB1D2B">
        <w:rPr>
          <w:i/>
        </w:rPr>
        <w:t>Application of FRP in Concrete Structures.</w:t>
      </w:r>
      <w:r w:rsidRPr="00AB1D2B">
        <w:t xml:space="preserve"> International Journal of Engineering Associates, 2015. </w:t>
      </w:r>
      <w:r w:rsidRPr="00AB1D2B">
        <w:rPr>
          <w:b/>
        </w:rPr>
        <w:t>4</w:t>
      </w:r>
      <w:r w:rsidRPr="00AB1D2B">
        <w:t>: p. 50-51.</w:t>
      </w:r>
    </w:p>
    <w:p w14:paraId="4F31495F" w14:textId="77777777" w:rsidR="00AB1D2B" w:rsidRPr="00AB1D2B" w:rsidRDefault="00AB1D2B" w:rsidP="00AB1D2B">
      <w:pPr>
        <w:pStyle w:val="EndNoteBibliography"/>
        <w:ind w:left="720" w:hanging="720"/>
      </w:pPr>
      <w:r w:rsidRPr="00AB1D2B">
        <w:t>8.</w:t>
      </w:r>
      <w:r w:rsidRPr="00AB1D2B">
        <w:tab/>
        <w:t xml:space="preserve">Husain Syed, Shariq Mohd, and M. Amjad. </w:t>
      </w:r>
      <w:r w:rsidRPr="00AB1D2B">
        <w:rPr>
          <w:i/>
        </w:rPr>
        <w:t>GFRP bars for RC structures-A Review</w:t>
      </w:r>
      <w:r w:rsidRPr="00AB1D2B">
        <w:t xml:space="preserve">. in </w:t>
      </w:r>
      <w:r w:rsidRPr="00AB1D2B">
        <w:rPr>
          <w:i/>
        </w:rPr>
        <w:t>International Conference on Advances in Construction Materials and Structures (ACMS-2018)</w:t>
      </w:r>
      <w:r w:rsidRPr="00AB1D2B">
        <w:t>. 2018. India.</w:t>
      </w:r>
    </w:p>
    <w:p w14:paraId="05924D78" w14:textId="77777777" w:rsidR="00AB1D2B" w:rsidRPr="00AB1D2B" w:rsidRDefault="00AB1D2B" w:rsidP="00AB1D2B">
      <w:pPr>
        <w:pStyle w:val="EndNoteBibliography"/>
        <w:ind w:left="720" w:hanging="720"/>
      </w:pPr>
      <w:r w:rsidRPr="00AB1D2B">
        <w:t>9.</w:t>
      </w:r>
      <w:r w:rsidRPr="00AB1D2B">
        <w:tab/>
        <w:t xml:space="preserve">Devaraj, R., C. Gerber, and A. Olofinjana, </w:t>
      </w:r>
      <w:r w:rsidRPr="00AB1D2B">
        <w:rPr>
          <w:i/>
        </w:rPr>
        <w:t>An Overview of the use of GFRP and Steel Bars as Hybrid Reinforcement in Concrete Beams</w:t>
      </w:r>
      <w:r w:rsidRPr="00AB1D2B">
        <w:t>. 2020.</w:t>
      </w:r>
    </w:p>
    <w:p w14:paraId="561243CB" w14:textId="77777777" w:rsidR="00AB1D2B" w:rsidRPr="00AB1D2B" w:rsidRDefault="00AB1D2B" w:rsidP="00AB1D2B">
      <w:pPr>
        <w:pStyle w:val="EndNoteBibliography"/>
        <w:ind w:left="720" w:hanging="720"/>
      </w:pPr>
      <w:r w:rsidRPr="00AB1D2B">
        <w:t>10.</w:t>
      </w:r>
      <w:r w:rsidRPr="00AB1D2B">
        <w:tab/>
        <w:t xml:space="preserve">Rubino, F., et al., </w:t>
      </w:r>
      <w:r w:rsidRPr="00AB1D2B">
        <w:rPr>
          <w:i/>
        </w:rPr>
        <w:t>Marine Application of Fiber Reinforced Composites: A Review.</w:t>
      </w:r>
      <w:r w:rsidRPr="00AB1D2B">
        <w:t xml:space="preserve"> Journal of Marine Science and Engineering, 2020. </w:t>
      </w:r>
      <w:r w:rsidRPr="00AB1D2B">
        <w:rPr>
          <w:b/>
        </w:rPr>
        <w:t>8</w:t>
      </w:r>
      <w:r w:rsidRPr="00AB1D2B">
        <w:t>(1): p. 26.</w:t>
      </w:r>
    </w:p>
    <w:p w14:paraId="1B7AFEEC" w14:textId="77777777" w:rsidR="00AB1D2B" w:rsidRPr="00AB1D2B" w:rsidRDefault="00AB1D2B" w:rsidP="00AB1D2B">
      <w:pPr>
        <w:pStyle w:val="EndNoteBibliography"/>
        <w:ind w:left="720" w:hanging="720"/>
      </w:pPr>
      <w:r w:rsidRPr="00AB1D2B">
        <w:t>11.</w:t>
      </w:r>
      <w:r w:rsidRPr="00AB1D2B">
        <w:tab/>
        <w:t xml:space="preserve">Aiello, M. and L. Ombres, </w:t>
      </w:r>
      <w:r w:rsidRPr="00AB1D2B">
        <w:rPr>
          <w:i/>
        </w:rPr>
        <w:t>Structural performances of concrete beams with hybrid (Fiber-reinforced polymer-steel) reinforcements.</w:t>
      </w:r>
      <w:r w:rsidRPr="00AB1D2B">
        <w:t xml:space="preserve"> Journal of Composites for Construction, 2002. </w:t>
      </w:r>
      <w:r w:rsidRPr="00AB1D2B">
        <w:rPr>
          <w:b/>
        </w:rPr>
        <w:t>6</w:t>
      </w:r>
      <w:r w:rsidRPr="00AB1D2B">
        <w:t>(2): p. 133-140.</w:t>
      </w:r>
    </w:p>
    <w:p w14:paraId="75ED9E59" w14:textId="77777777" w:rsidR="00AB1D2B" w:rsidRPr="00AB1D2B" w:rsidRDefault="00AB1D2B" w:rsidP="00AB1D2B">
      <w:pPr>
        <w:pStyle w:val="EndNoteBibliography"/>
        <w:ind w:left="720" w:hanging="720"/>
      </w:pPr>
      <w:r w:rsidRPr="00AB1D2B">
        <w:t>12.</w:t>
      </w:r>
      <w:r w:rsidRPr="00AB1D2B">
        <w:tab/>
        <w:t xml:space="preserve">Qu, W., X. Zhang, and H. Huang, </w:t>
      </w:r>
      <w:r w:rsidRPr="00AB1D2B">
        <w:rPr>
          <w:i/>
        </w:rPr>
        <w:t>Flexural behavior of concrete beams reinforced with hybrid (GFRP and Steel) bars.</w:t>
      </w:r>
      <w:r w:rsidRPr="00AB1D2B">
        <w:t xml:space="preserve"> Journal of Composites for Construction, 2009. </w:t>
      </w:r>
      <w:r w:rsidRPr="00AB1D2B">
        <w:rPr>
          <w:b/>
        </w:rPr>
        <w:t>13</w:t>
      </w:r>
      <w:r w:rsidRPr="00AB1D2B">
        <w:t>(5): p. 350-359.</w:t>
      </w:r>
    </w:p>
    <w:p w14:paraId="428592C3" w14:textId="77777777" w:rsidR="00AB1D2B" w:rsidRPr="00AB1D2B" w:rsidRDefault="00AB1D2B" w:rsidP="00AB1D2B">
      <w:pPr>
        <w:pStyle w:val="EndNoteBibliography"/>
        <w:ind w:left="720" w:hanging="720"/>
      </w:pPr>
      <w:r w:rsidRPr="00AB1D2B">
        <w:t>13.</w:t>
      </w:r>
      <w:r w:rsidRPr="00AB1D2B">
        <w:tab/>
        <w:t xml:space="preserve">Lau, D. and H. Pam, </w:t>
      </w:r>
      <w:r w:rsidRPr="00AB1D2B">
        <w:rPr>
          <w:i/>
        </w:rPr>
        <w:t>Experimental study of hybrid FRP reinforced concrete beams.</w:t>
      </w:r>
      <w:r w:rsidRPr="00AB1D2B">
        <w:t xml:space="preserve"> Engineering Structures, 2010. </w:t>
      </w:r>
      <w:r w:rsidRPr="00AB1D2B">
        <w:rPr>
          <w:b/>
        </w:rPr>
        <w:t>32</w:t>
      </w:r>
      <w:r w:rsidRPr="00AB1D2B">
        <w:t>: p. 3857-3865.</w:t>
      </w:r>
    </w:p>
    <w:p w14:paraId="2D92B28A" w14:textId="77777777" w:rsidR="00AB1D2B" w:rsidRPr="00AB1D2B" w:rsidRDefault="00AB1D2B" w:rsidP="00AB1D2B">
      <w:pPr>
        <w:pStyle w:val="EndNoteBibliography"/>
        <w:ind w:left="720" w:hanging="720"/>
      </w:pPr>
      <w:r w:rsidRPr="00AB1D2B">
        <w:lastRenderedPageBreak/>
        <w:t>14.</w:t>
      </w:r>
      <w:r w:rsidRPr="00AB1D2B">
        <w:tab/>
        <w:t xml:space="preserve">Nguyen, P.D., V.H. Dang, and N.A. Vu, </w:t>
      </w:r>
      <w:r w:rsidRPr="00AB1D2B">
        <w:rPr>
          <w:i/>
        </w:rPr>
        <w:t>Performance of Concrete Beams Reinforced with Various Ratios of Hybrid GFRP/Steel Bars.</w:t>
      </w:r>
      <w:r w:rsidRPr="00AB1D2B">
        <w:t xml:space="preserve"> Civil Engineering Journal, 2020. </w:t>
      </w:r>
      <w:r w:rsidRPr="00AB1D2B">
        <w:rPr>
          <w:b/>
        </w:rPr>
        <w:t>6</w:t>
      </w:r>
      <w:r w:rsidRPr="00AB1D2B">
        <w:t>(9): p. 1652-1669.</w:t>
      </w:r>
    </w:p>
    <w:p w14:paraId="4BBF58B7" w14:textId="77777777" w:rsidR="00AB1D2B" w:rsidRPr="00AB1D2B" w:rsidRDefault="00AB1D2B" w:rsidP="00AB1D2B">
      <w:pPr>
        <w:pStyle w:val="EndNoteBibliography"/>
        <w:ind w:left="720" w:hanging="720"/>
      </w:pPr>
      <w:r w:rsidRPr="00AB1D2B">
        <w:t>15.</w:t>
      </w:r>
      <w:r w:rsidRPr="00AB1D2B">
        <w:tab/>
        <w:t xml:space="preserve">Devaraj, R., A. Olofinjana, and C. Gerber, </w:t>
      </w:r>
      <w:r w:rsidRPr="00AB1D2B">
        <w:rPr>
          <w:i/>
        </w:rPr>
        <w:t>Making a Case for Hybrid GFRP-Steel Reinforcement System in Concrete Beams: An Overview.</w:t>
      </w:r>
      <w:r w:rsidRPr="00AB1D2B">
        <w:t xml:space="preserve"> Applied Sciences, 2023. </w:t>
      </w:r>
      <w:r w:rsidRPr="00AB1D2B">
        <w:rPr>
          <w:b/>
        </w:rPr>
        <w:t>13</w:t>
      </w:r>
      <w:r w:rsidRPr="00AB1D2B">
        <w:t>(3): p. 1463.</w:t>
      </w:r>
    </w:p>
    <w:p w14:paraId="578C4A62" w14:textId="77777777" w:rsidR="00AB1D2B" w:rsidRPr="00AB1D2B" w:rsidRDefault="00AB1D2B" w:rsidP="00AB1D2B">
      <w:pPr>
        <w:pStyle w:val="EndNoteBibliography"/>
        <w:ind w:left="720" w:hanging="720"/>
      </w:pPr>
      <w:r w:rsidRPr="00AB1D2B">
        <w:t>16.</w:t>
      </w:r>
      <w:r w:rsidRPr="00AB1D2B">
        <w:tab/>
        <w:t xml:space="preserve">Ge, W., et al., </w:t>
      </w:r>
      <w:r w:rsidRPr="00AB1D2B">
        <w:rPr>
          <w:i/>
        </w:rPr>
        <w:t>Flexural behaviors of hybrid concrete beams reinforced with BFRP bars and steel bars.</w:t>
      </w:r>
      <w:r w:rsidRPr="00AB1D2B">
        <w:t xml:space="preserve"> Construction and Building Materials, 2015. </w:t>
      </w:r>
      <w:r w:rsidRPr="00AB1D2B">
        <w:rPr>
          <w:b/>
        </w:rPr>
        <w:t>87</w:t>
      </w:r>
      <w:r w:rsidRPr="00AB1D2B">
        <w:t>.</w:t>
      </w:r>
    </w:p>
    <w:p w14:paraId="4F2B212F" w14:textId="77777777" w:rsidR="00AB1D2B" w:rsidRPr="00AB1D2B" w:rsidRDefault="00AB1D2B" w:rsidP="00AB1D2B">
      <w:pPr>
        <w:pStyle w:val="EndNoteBibliography"/>
        <w:ind w:left="720" w:hanging="720"/>
      </w:pPr>
      <w:r w:rsidRPr="00AB1D2B">
        <w:t>17.</w:t>
      </w:r>
      <w:r w:rsidRPr="00AB1D2B">
        <w:tab/>
        <w:t xml:space="preserve">Bui, L., B. Stitmannaithum, and T. Ueda, </w:t>
      </w:r>
      <w:r w:rsidRPr="00AB1D2B">
        <w:rPr>
          <w:i/>
        </w:rPr>
        <w:t>Ductility of Concrete Beams Reinforced with Both Fiber-Reinforced Polymer and Steel Tension Bars.</w:t>
      </w:r>
      <w:r w:rsidRPr="00AB1D2B">
        <w:t xml:space="preserve"> Journal of Advanced Concrete Technology, 2018. </w:t>
      </w:r>
      <w:r w:rsidRPr="00AB1D2B">
        <w:rPr>
          <w:b/>
        </w:rPr>
        <w:t>16</w:t>
      </w:r>
      <w:r w:rsidRPr="00AB1D2B">
        <w:t>: p. 531-548.</w:t>
      </w:r>
    </w:p>
    <w:p w14:paraId="3F4DFC70" w14:textId="77777777" w:rsidR="00AB1D2B" w:rsidRPr="00AB1D2B" w:rsidRDefault="00AB1D2B" w:rsidP="00AB1D2B">
      <w:pPr>
        <w:pStyle w:val="EndNoteBibliography"/>
        <w:ind w:left="720" w:hanging="720"/>
      </w:pPr>
      <w:r w:rsidRPr="00AB1D2B">
        <w:t>18.</w:t>
      </w:r>
      <w:r w:rsidRPr="00AB1D2B">
        <w:tab/>
        <w:t xml:space="preserve">Ge, W., et al., </w:t>
      </w:r>
      <w:r w:rsidRPr="00AB1D2B">
        <w:rPr>
          <w:i/>
        </w:rPr>
        <w:t>Flexural performance of concrete beams reinforced with steel–FRP composite bars.</w:t>
      </w:r>
      <w:r w:rsidRPr="00AB1D2B">
        <w:t xml:space="preserve"> Archives of Civil and Mechanical Engineering, 2020. </w:t>
      </w:r>
      <w:r w:rsidRPr="00AB1D2B">
        <w:rPr>
          <w:b/>
        </w:rPr>
        <w:t>20</w:t>
      </w:r>
      <w:r w:rsidRPr="00AB1D2B">
        <w:t>.</w:t>
      </w:r>
    </w:p>
    <w:p w14:paraId="6CE32B57" w14:textId="77777777" w:rsidR="00AB1D2B" w:rsidRPr="00AB1D2B" w:rsidRDefault="00AB1D2B" w:rsidP="00AB1D2B">
      <w:pPr>
        <w:pStyle w:val="EndNoteBibliography"/>
        <w:ind w:left="720" w:hanging="720"/>
      </w:pPr>
      <w:r w:rsidRPr="00AB1D2B">
        <w:t>19.</w:t>
      </w:r>
      <w:r w:rsidRPr="00AB1D2B">
        <w:tab/>
        <w:t xml:space="preserve">Gu, X., Y. Dai, and J. Jiang, </w:t>
      </w:r>
      <w:r w:rsidRPr="00AB1D2B">
        <w:rPr>
          <w:i/>
        </w:rPr>
        <w:t>Flexural Behavior Investigation of Steel-GFRP Hybrid-reinforced Concrete Beams Based on Experimental and Numerical Methods.</w:t>
      </w:r>
      <w:r w:rsidRPr="00AB1D2B">
        <w:t xml:space="preserve"> Engineering Structures, 2020. </w:t>
      </w:r>
      <w:r w:rsidRPr="00AB1D2B">
        <w:rPr>
          <w:b/>
        </w:rPr>
        <w:t>206</w:t>
      </w:r>
      <w:r w:rsidRPr="00AB1D2B">
        <w:t>: p. 110117.</w:t>
      </w:r>
    </w:p>
    <w:p w14:paraId="194413D8" w14:textId="77777777" w:rsidR="00AB1D2B" w:rsidRPr="00AB1D2B" w:rsidRDefault="00AB1D2B" w:rsidP="00AB1D2B">
      <w:pPr>
        <w:pStyle w:val="EndNoteBibliography"/>
        <w:ind w:left="720" w:hanging="720"/>
      </w:pPr>
      <w:r w:rsidRPr="00AB1D2B">
        <w:t>20.</w:t>
      </w:r>
      <w:r w:rsidRPr="00AB1D2B">
        <w:tab/>
        <w:t xml:space="preserve">Xingyu, G., D. Yiqing, and J. Jiwang, </w:t>
      </w:r>
      <w:r w:rsidRPr="00AB1D2B">
        <w:rPr>
          <w:i/>
        </w:rPr>
        <w:t>Flexural behavior investigation of steel-GFRP hybrid-reinforced concrete beams based on experimental and numerical methods.</w:t>
      </w:r>
      <w:r w:rsidRPr="00AB1D2B">
        <w:t xml:space="preserve"> Engineering Structures, 2020. </w:t>
      </w:r>
      <w:r w:rsidRPr="00AB1D2B">
        <w:rPr>
          <w:b/>
        </w:rPr>
        <w:t>206</w:t>
      </w:r>
      <w:r w:rsidRPr="00AB1D2B">
        <w:t>: p. 110-117.</w:t>
      </w:r>
    </w:p>
    <w:p w14:paraId="7B3C96B0" w14:textId="77777777" w:rsidR="00AB1D2B" w:rsidRPr="00AB1D2B" w:rsidRDefault="00AB1D2B" w:rsidP="00AB1D2B">
      <w:pPr>
        <w:pStyle w:val="EndNoteBibliography"/>
        <w:ind w:left="720" w:hanging="720"/>
      </w:pPr>
      <w:r w:rsidRPr="00AB1D2B">
        <w:t>21.</w:t>
      </w:r>
      <w:r w:rsidRPr="00AB1D2B">
        <w:tab/>
        <w:t xml:space="preserve">Duy Phan, N. and D. Viet Quoc, </w:t>
      </w:r>
      <w:r w:rsidRPr="00AB1D2B">
        <w:rPr>
          <w:i/>
        </w:rPr>
        <w:t>Limiting Reinforcement Ratios for Hybrid GFRP/Steel Reinforced Concrete Beams.</w:t>
      </w:r>
      <w:r w:rsidRPr="00AB1D2B">
        <w:t xml:space="preserve"> International Journal of Engineering and Technology Innovation, 2021. </w:t>
      </w:r>
      <w:r w:rsidRPr="00AB1D2B">
        <w:rPr>
          <w:b/>
        </w:rPr>
        <w:t>11</w:t>
      </w:r>
      <w:r w:rsidRPr="00AB1D2B">
        <w:t>(1).</w:t>
      </w:r>
    </w:p>
    <w:p w14:paraId="061086F3" w14:textId="77777777" w:rsidR="00AB1D2B" w:rsidRPr="00AB1D2B" w:rsidRDefault="00AB1D2B" w:rsidP="00AB1D2B">
      <w:pPr>
        <w:pStyle w:val="EndNoteBibliography"/>
        <w:ind w:left="720" w:hanging="720"/>
      </w:pPr>
      <w:r w:rsidRPr="00AB1D2B">
        <w:t>22.</w:t>
      </w:r>
      <w:r w:rsidRPr="00AB1D2B">
        <w:tab/>
        <w:t xml:space="preserve">Hiep Dang, V. and P. Duy Nguyen, </w:t>
      </w:r>
      <w:r w:rsidRPr="00AB1D2B">
        <w:rPr>
          <w:i/>
        </w:rPr>
        <w:t>Experimental and Theoretical Analysis of Cracking Moment of Concrete Beams Reinforced with Hybrid Fiber Reinforced Polymer and Steel Rebars.</w:t>
      </w:r>
      <w:r w:rsidRPr="00AB1D2B">
        <w:t xml:space="preserve"> Advances in Technology Innovation, 2021. </w:t>
      </w:r>
      <w:r w:rsidRPr="00AB1D2B">
        <w:rPr>
          <w:b/>
        </w:rPr>
        <w:t>6</w:t>
      </w:r>
      <w:r w:rsidRPr="00AB1D2B">
        <w:t>(4).</w:t>
      </w:r>
    </w:p>
    <w:p w14:paraId="70EC7B11" w14:textId="77777777" w:rsidR="00AB1D2B" w:rsidRPr="00AB1D2B" w:rsidRDefault="00AB1D2B" w:rsidP="00AB1D2B">
      <w:pPr>
        <w:pStyle w:val="EndNoteBibliography"/>
        <w:ind w:left="720" w:hanging="720"/>
      </w:pPr>
      <w:r w:rsidRPr="00AB1D2B">
        <w:t>23.</w:t>
      </w:r>
      <w:r w:rsidRPr="00AB1D2B">
        <w:tab/>
        <w:t xml:space="preserve">Vu Dang, H. and D. Nguyen Phan, </w:t>
      </w:r>
      <w:r w:rsidRPr="00AB1D2B">
        <w:rPr>
          <w:i/>
        </w:rPr>
        <w:t>Experimental investigation and analysis of pure bending plastic hinge zone in hybrid beams reinforced with high reinforcement ratio under static loads.</w:t>
      </w:r>
      <w:r w:rsidRPr="00AB1D2B">
        <w:t xml:space="preserve"> European Journal of Environmental and Civil Engineering, 2021: p. 1-23.</w:t>
      </w:r>
    </w:p>
    <w:p w14:paraId="791AF501" w14:textId="77777777" w:rsidR="00AB1D2B" w:rsidRPr="00AB1D2B" w:rsidRDefault="00AB1D2B" w:rsidP="00AB1D2B">
      <w:pPr>
        <w:pStyle w:val="EndNoteBibliography"/>
        <w:ind w:left="720" w:hanging="720"/>
      </w:pPr>
      <w:r w:rsidRPr="00AB1D2B">
        <w:t>24.</w:t>
      </w:r>
      <w:r w:rsidRPr="00AB1D2B">
        <w:tab/>
        <w:t xml:space="preserve">Yang, Y., et al., </w:t>
      </w:r>
      <w:r w:rsidRPr="00AB1D2B">
        <w:rPr>
          <w:i/>
        </w:rPr>
        <w:t>A new design method of the equivalent stress–strain relationship for hybrid (FRP bar and steel bar) reinforced concrete beams.</w:t>
      </w:r>
      <w:r w:rsidRPr="00AB1D2B">
        <w:t xml:space="preserve"> Composite Structures, 2021. </w:t>
      </w:r>
      <w:r w:rsidRPr="00AB1D2B">
        <w:rPr>
          <w:b/>
        </w:rPr>
        <w:t>270</w:t>
      </w:r>
      <w:r w:rsidRPr="00AB1D2B">
        <w:t>: p. 114099.</w:t>
      </w:r>
    </w:p>
    <w:p w14:paraId="614DD2BF" w14:textId="77777777" w:rsidR="00AB1D2B" w:rsidRPr="00AB1D2B" w:rsidRDefault="00AB1D2B" w:rsidP="00AB1D2B">
      <w:pPr>
        <w:pStyle w:val="EndNoteBibliography"/>
        <w:ind w:left="720" w:hanging="720"/>
      </w:pPr>
      <w:r w:rsidRPr="00AB1D2B">
        <w:t>25.</w:t>
      </w:r>
      <w:r w:rsidRPr="00AB1D2B">
        <w:tab/>
        <w:t xml:space="preserve">Duy, N.P. and D.V. Hiep, </w:t>
      </w:r>
      <w:r w:rsidRPr="00AB1D2B">
        <w:rPr>
          <w:i/>
        </w:rPr>
        <w:t>Analytical Identification of Failure Modes and Design-Oriented Formulations in Hybrid FRP/Steel Reinforced Concrete Beams.</w:t>
      </w:r>
      <w:r w:rsidRPr="00AB1D2B">
        <w:t xml:space="preserve"> International Journal of Civil Engineering, 2022.</w:t>
      </w:r>
    </w:p>
    <w:p w14:paraId="2A824B42" w14:textId="77777777" w:rsidR="00AB1D2B" w:rsidRPr="00AB1D2B" w:rsidRDefault="00AB1D2B" w:rsidP="00AB1D2B">
      <w:pPr>
        <w:pStyle w:val="EndNoteBibliography"/>
        <w:ind w:left="720" w:hanging="720"/>
      </w:pPr>
      <w:r w:rsidRPr="00AB1D2B">
        <w:t>26.</w:t>
      </w:r>
      <w:r w:rsidRPr="00AB1D2B">
        <w:tab/>
        <w:t xml:space="preserve">Thamrin, R., Z. Zaidir, and D. Iwanda, </w:t>
      </w:r>
      <w:r w:rsidRPr="00AB1D2B">
        <w:rPr>
          <w:i/>
        </w:rPr>
        <w:t>Ductility Estimation for Flexural Concrete Beams Longitudinally Reinforced with Hybrid FRP–Steel Bars.</w:t>
      </w:r>
      <w:r w:rsidRPr="00AB1D2B">
        <w:t xml:space="preserve"> Polymers, 2022. </w:t>
      </w:r>
      <w:r w:rsidRPr="00AB1D2B">
        <w:rPr>
          <w:b/>
        </w:rPr>
        <w:t>14</w:t>
      </w:r>
      <w:r w:rsidRPr="00AB1D2B">
        <w:t>(5): p. 1017.</w:t>
      </w:r>
    </w:p>
    <w:p w14:paraId="10917C7E" w14:textId="77777777" w:rsidR="00AB1D2B" w:rsidRPr="00AB1D2B" w:rsidRDefault="00AB1D2B" w:rsidP="00AB1D2B">
      <w:pPr>
        <w:pStyle w:val="EndNoteBibliography"/>
        <w:ind w:left="720" w:hanging="720"/>
      </w:pPr>
      <w:r w:rsidRPr="00AB1D2B">
        <w:t>27.</w:t>
      </w:r>
      <w:r w:rsidRPr="00AB1D2B">
        <w:tab/>
        <w:t xml:space="preserve">Duy Nguyen, P., et al., </w:t>
      </w:r>
      <w:r w:rsidRPr="00AB1D2B">
        <w:rPr>
          <w:i/>
        </w:rPr>
        <w:t>Long-term Deflections of Hybrid GFRP/Steel Reinforced Concrete Beams under Sustained Loads.</w:t>
      </w:r>
      <w:r w:rsidRPr="00AB1D2B">
        <w:t xml:space="preserve"> Civil Engineering Journal, 2020. </w:t>
      </w:r>
      <w:r w:rsidRPr="00AB1D2B">
        <w:rPr>
          <w:b/>
        </w:rPr>
        <w:t>6</w:t>
      </w:r>
      <w:r w:rsidRPr="00AB1D2B">
        <w:t>: p. 1-11.</w:t>
      </w:r>
    </w:p>
    <w:p w14:paraId="3387B997" w14:textId="77777777" w:rsidR="00AB1D2B" w:rsidRPr="00AB1D2B" w:rsidRDefault="00AB1D2B" w:rsidP="00AB1D2B">
      <w:pPr>
        <w:pStyle w:val="EndNoteBibliography"/>
        <w:ind w:left="720" w:hanging="720"/>
      </w:pPr>
      <w:r w:rsidRPr="00AB1D2B">
        <w:t>28.</w:t>
      </w:r>
      <w:r w:rsidRPr="00AB1D2B">
        <w:tab/>
        <w:t xml:space="preserve">Kartal, S. and I. Kalkan, </w:t>
      </w:r>
      <w:r w:rsidRPr="00AB1D2B">
        <w:rPr>
          <w:i/>
        </w:rPr>
        <w:t>First Cracking Moments of Hybrid Fiber Reinforced Polymer-Steel Reinforced Concrete Beams.</w:t>
      </w:r>
      <w:r w:rsidRPr="00AB1D2B">
        <w:t xml:space="preserve"> International Journal of Civil and Environmental Engineering, 2019. </w:t>
      </w:r>
      <w:r w:rsidRPr="00AB1D2B">
        <w:rPr>
          <w:b/>
        </w:rPr>
        <w:t>13</w:t>
      </w:r>
      <w:r w:rsidRPr="00AB1D2B">
        <w:t>(9): p. 527-533.</w:t>
      </w:r>
    </w:p>
    <w:p w14:paraId="77B02C01" w14:textId="77777777" w:rsidR="00AB1D2B" w:rsidRPr="00AB1D2B" w:rsidRDefault="00AB1D2B" w:rsidP="00AB1D2B">
      <w:pPr>
        <w:pStyle w:val="EndNoteBibliography"/>
        <w:ind w:left="720" w:hanging="720"/>
      </w:pPr>
      <w:r w:rsidRPr="00AB1D2B">
        <w:lastRenderedPageBreak/>
        <w:t>29.</w:t>
      </w:r>
      <w:r w:rsidRPr="00AB1D2B">
        <w:tab/>
        <w:t xml:space="preserve">ACI440.1R-15, </w:t>
      </w:r>
      <w:r w:rsidRPr="00AB1D2B">
        <w:rPr>
          <w:i/>
        </w:rPr>
        <w:t>Guide for the design and construction of structural concrete reinforced with Fiber-Reinforced Polymer (FRP) bars.</w:t>
      </w:r>
      <w:r w:rsidRPr="00AB1D2B">
        <w:t xml:space="preserve"> ACI committee 440. Farmington Hills: American Concrete Institute, 2015.</w:t>
      </w:r>
    </w:p>
    <w:p w14:paraId="3FEEAB56" w14:textId="77777777" w:rsidR="00AB1D2B" w:rsidRPr="00AB1D2B" w:rsidRDefault="00AB1D2B" w:rsidP="00AB1D2B">
      <w:pPr>
        <w:pStyle w:val="EndNoteBibliography"/>
        <w:ind w:left="720" w:hanging="720"/>
      </w:pPr>
      <w:r w:rsidRPr="00AB1D2B">
        <w:t>30.</w:t>
      </w:r>
      <w:r w:rsidRPr="00AB1D2B">
        <w:tab/>
        <w:t xml:space="preserve">Institute, A.C. </w:t>
      </w:r>
      <w:r w:rsidRPr="00AB1D2B">
        <w:rPr>
          <w:i/>
        </w:rPr>
        <w:t>Building Code Requirements for Structural Concrete (ACI 318-08) and Commentary: An ACI Standard</w:t>
      </w:r>
      <w:r w:rsidRPr="00AB1D2B">
        <w:t>. 2008. American Concrete Institute.</w:t>
      </w:r>
    </w:p>
    <w:p w14:paraId="676A5518" w14:textId="77777777" w:rsidR="00F5783C" w:rsidRDefault="00E37289" w:rsidP="00230C2A">
      <w:pPr>
        <w:pStyle w:val="referenceitem"/>
        <w:numPr>
          <w:ilvl w:val="0"/>
          <w:numId w:val="0"/>
        </w:numPr>
      </w:pPr>
      <w:r>
        <w:fldChar w:fldCharType="end"/>
      </w:r>
    </w:p>
    <w:sectPr w:rsidR="00F5783C" w:rsidSect="009F7FCE">
      <w:headerReference w:type="even" r:id="rId20"/>
      <w:headerReference w:type="default" r:id="rId2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40A9" w14:textId="77777777" w:rsidR="001B1EC3" w:rsidRDefault="001B1EC3">
      <w:r>
        <w:separator/>
      </w:r>
    </w:p>
  </w:endnote>
  <w:endnote w:type="continuationSeparator" w:id="0">
    <w:p w14:paraId="5537A37F" w14:textId="77777777" w:rsidR="001B1EC3" w:rsidRDefault="001B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FE47" w14:textId="77777777" w:rsidR="001B1EC3" w:rsidRDefault="001B1EC3" w:rsidP="009F7FCE">
      <w:pPr>
        <w:ind w:firstLine="0"/>
      </w:pPr>
      <w:r>
        <w:separator/>
      </w:r>
    </w:p>
  </w:footnote>
  <w:footnote w:type="continuationSeparator" w:id="0">
    <w:p w14:paraId="1D8B6F11" w14:textId="77777777" w:rsidR="001B1EC3" w:rsidRDefault="001B1EC3"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3D19"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96F4"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035619604">
    <w:abstractNumId w:val="0"/>
  </w:num>
  <w:num w:numId="2" w16cid:durableId="2064522408">
    <w:abstractNumId w:val="0"/>
  </w:num>
  <w:num w:numId="3" w16cid:durableId="867255786">
    <w:abstractNumId w:val="1"/>
  </w:num>
  <w:num w:numId="4" w16cid:durableId="1916012876">
    <w:abstractNumId w:val="1"/>
  </w:num>
  <w:num w:numId="5" w16cid:durableId="823006246">
    <w:abstractNumId w:val="3"/>
  </w:num>
  <w:num w:numId="6" w16cid:durableId="139156948">
    <w:abstractNumId w:val="3"/>
  </w:num>
  <w:num w:numId="7" w16cid:durableId="556092409">
    <w:abstractNumId w:val="2"/>
  </w:num>
  <w:num w:numId="8" w16cid:durableId="1697267630">
    <w:abstractNumId w:val="4"/>
  </w:num>
  <w:num w:numId="9" w16cid:durableId="2088801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zI2tjA2NzExsDRQ0lEKTi0uzszPAykwNKgFABTJFm4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vr5s99yaaxecea0wevpaweefxz92arpzpe&quot;&gt;Endnote library&lt;record-ids&gt;&lt;item&gt;121&lt;/item&gt;&lt;item&gt;123&lt;/item&gt;&lt;item&gt;142&lt;/item&gt;&lt;item&gt;156&lt;/item&gt;&lt;item&gt;167&lt;/item&gt;&lt;item&gt;184&lt;/item&gt;&lt;item&gt;223&lt;/item&gt;&lt;item&gt;268&lt;/item&gt;&lt;item&gt;271&lt;/item&gt;&lt;item&gt;273&lt;/item&gt;&lt;item&gt;280&lt;/item&gt;&lt;item&gt;401&lt;/item&gt;&lt;item&gt;402&lt;/item&gt;&lt;item&gt;461&lt;/item&gt;&lt;item&gt;539&lt;/item&gt;&lt;item&gt;560&lt;/item&gt;&lt;item&gt;712&lt;/item&gt;&lt;item&gt;752&lt;/item&gt;&lt;item&gt;772&lt;/item&gt;&lt;item&gt;779&lt;/item&gt;&lt;item&gt;785&lt;/item&gt;&lt;item&gt;803&lt;/item&gt;&lt;item&gt;1006&lt;/item&gt;&lt;item&gt;1274&lt;/item&gt;&lt;item&gt;1276&lt;/item&gt;&lt;item&gt;1375&lt;/item&gt;&lt;item&gt;1396&lt;/item&gt;&lt;item&gt;1503&lt;/item&gt;&lt;item&gt;1507&lt;/item&gt;&lt;item&gt;1523&lt;/item&gt;&lt;/record-ids&gt;&lt;/item&gt;&lt;/Libraries&gt;"/>
  </w:docVars>
  <w:rsids>
    <w:rsidRoot w:val="009F7FCE"/>
    <w:rsid w:val="0000323B"/>
    <w:rsid w:val="00003730"/>
    <w:rsid w:val="0000678A"/>
    <w:rsid w:val="00010FFD"/>
    <w:rsid w:val="000209BA"/>
    <w:rsid w:val="00024AF2"/>
    <w:rsid w:val="000271CB"/>
    <w:rsid w:val="00033320"/>
    <w:rsid w:val="00035B43"/>
    <w:rsid w:val="0003662F"/>
    <w:rsid w:val="00041DCC"/>
    <w:rsid w:val="000500AF"/>
    <w:rsid w:val="0005350F"/>
    <w:rsid w:val="00067025"/>
    <w:rsid w:val="000732C2"/>
    <w:rsid w:val="00076835"/>
    <w:rsid w:val="0007731E"/>
    <w:rsid w:val="00085034"/>
    <w:rsid w:val="00085784"/>
    <w:rsid w:val="00096D51"/>
    <w:rsid w:val="000A1BAD"/>
    <w:rsid w:val="000A2361"/>
    <w:rsid w:val="000A526D"/>
    <w:rsid w:val="000B1ABC"/>
    <w:rsid w:val="000B249D"/>
    <w:rsid w:val="000B392F"/>
    <w:rsid w:val="000C276D"/>
    <w:rsid w:val="000C3F26"/>
    <w:rsid w:val="000D1E4E"/>
    <w:rsid w:val="000D36A7"/>
    <w:rsid w:val="000D5B5A"/>
    <w:rsid w:val="000E411D"/>
    <w:rsid w:val="000F652D"/>
    <w:rsid w:val="00100D0B"/>
    <w:rsid w:val="001016F6"/>
    <w:rsid w:val="001116E2"/>
    <w:rsid w:val="00122671"/>
    <w:rsid w:val="00126852"/>
    <w:rsid w:val="00126DA2"/>
    <w:rsid w:val="0012709B"/>
    <w:rsid w:val="00136366"/>
    <w:rsid w:val="001428C5"/>
    <w:rsid w:val="00145E71"/>
    <w:rsid w:val="00145E96"/>
    <w:rsid w:val="00151204"/>
    <w:rsid w:val="00153AA8"/>
    <w:rsid w:val="00153AE7"/>
    <w:rsid w:val="0015454B"/>
    <w:rsid w:val="00160C1B"/>
    <w:rsid w:val="001725A7"/>
    <w:rsid w:val="0017488A"/>
    <w:rsid w:val="00175DDF"/>
    <w:rsid w:val="00183E49"/>
    <w:rsid w:val="001855B3"/>
    <w:rsid w:val="001919E2"/>
    <w:rsid w:val="001A02F0"/>
    <w:rsid w:val="001A166F"/>
    <w:rsid w:val="001A6E0A"/>
    <w:rsid w:val="001B103E"/>
    <w:rsid w:val="001B1EC3"/>
    <w:rsid w:val="001B3526"/>
    <w:rsid w:val="001C1D8C"/>
    <w:rsid w:val="001C35A7"/>
    <w:rsid w:val="001D32D8"/>
    <w:rsid w:val="001D382B"/>
    <w:rsid w:val="001D7875"/>
    <w:rsid w:val="001E368A"/>
    <w:rsid w:val="001E533A"/>
    <w:rsid w:val="001E60FE"/>
    <w:rsid w:val="001F1A68"/>
    <w:rsid w:val="00202769"/>
    <w:rsid w:val="00205B95"/>
    <w:rsid w:val="00227675"/>
    <w:rsid w:val="00227A60"/>
    <w:rsid w:val="00230C2A"/>
    <w:rsid w:val="00233C2E"/>
    <w:rsid w:val="00235146"/>
    <w:rsid w:val="0023598B"/>
    <w:rsid w:val="002373BA"/>
    <w:rsid w:val="00250E16"/>
    <w:rsid w:val="00253B6A"/>
    <w:rsid w:val="002606E0"/>
    <w:rsid w:val="00267634"/>
    <w:rsid w:val="00272AD0"/>
    <w:rsid w:val="00274C39"/>
    <w:rsid w:val="002756FD"/>
    <w:rsid w:val="00276141"/>
    <w:rsid w:val="00282769"/>
    <w:rsid w:val="00294B66"/>
    <w:rsid w:val="00297CB8"/>
    <w:rsid w:val="002A46EC"/>
    <w:rsid w:val="002C3A38"/>
    <w:rsid w:val="002C772E"/>
    <w:rsid w:val="002D10BA"/>
    <w:rsid w:val="002D3D07"/>
    <w:rsid w:val="002D48C5"/>
    <w:rsid w:val="002D4C03"/>
    <w:rsid w:val="002D6B4C"/>
    <w:rsid w:val="002D6E1A"/>
    <w:rsid w:val="002E3472"/>
    <w:rsid w:val="002E500C"/>
    <w:rsid w:val="002F3808"/>
    <w:rsid w:val="002F40E2"/>
    <w:rsid w:val="00304E0F"/>
    <w:rsid w:val="00315DCA"/>
    <w:rsid w:val="003173F7"/>
    <w:rsid w:val="00317BE1"/>
    <w:rsid w:val="00322157"/>
    <w:rsid w:val="0032246E"/>
    <w:rsid w:val="00340D83"/>
    <w:rsid w:val="00341D0A"/>
    <w:rsid w:val="003435F6"/>
    <w:rsid w:val="003452BD"/>
    <w:rsid w:val="003467FD"/>
    <w:rsid w:val="00347E31"/>
    <w:rsid w:val="00347F03"/>
    <w:rsid w:val="00350E65"/>
    <w:rsid w:val="003522F6"/>
    <w:rsid w:val="00354F80"/>
    <w:rsid w:val="00360B73"/>
    <w:rsid w:val="00366EB0"/>
    <w:rsid w:val="003676B5"/>
    <w:rsid w:val="00374ED6"/>
    <w:rsid w:val="0038247A"/>
    <w:rsid w:val="00386C10"/>
    <w:rsid w:val="0039091C"/>
    <w:rsid w:val="003A50A8"/>
    <w:rsid w:val="003B0BDC"/>
    <w:rsid w:val="003B0E38"/>
    <w:rsid w:val="003B1D56"/>
    <w:rsid w:val="003B5862"/>
    <w:rsid w:val="003B5DAB"/>
    <w:rsid w:val="003B7E59"/>
    <w:rsid w:val="003C2EA6"/>
    <w:rsid w:val="003D33C5"/>
    <w:rsid w:val="003D34DD"/>
    <w:rsid w:val="003D4A8A"/>
    <w:rsid w:val="003D5054"/>
    <w:rsid w:val="003E0476"/>
    <w:rsid w:val="003E757F"/>
    <w:rsid w:val="003F7F23"/>
    <w:rsid w:val="00400970"/>
    <w:rsid w:val="0040213A"/>
    <w:rsid w:val="0040776F"/>
    <w:rsid w:val="00407B68"/>
    <w:rsid w:val="00413303"/>
    <w:rsid w:val="004205E8"/>
    <w:rsid w:val="0042112A"/>
    <w:rsid w:val="004222B5"/>
    <w:rsid w:val="00422C73"/>
    <w:rsid w:val="004268EC"/>
    <w:rsid w:val="00426A72"/>
    <w:rsid w:val="00435863"/>
    <w:rsid w:val="00440962"/>
    <w:rsid w:val="004462E4"/>
    <w:rsid w:val="00450664"/>
    <w:rsid w:val="004547B5"/>
    <w:rsid w:val="004550A0"/>
    <w:rsid w:val="00457FF2"/>
    <w:rsid w:val="00460E7C"/>
    <w:rsid w:val="0046254E"/>
    <w:rsid w:val="004643E0"/>
    <w:rsid w:val="0046446A"/>
    <w:rsid w:val="00466EB2"/>
    <w:rsid w:val="00476467"/>
    <w:rsid w:val="00494388"/>
    <w:rsid w:val="004A2BB0"/>
    <w:rsid w:val="004A7C2E"/>
    <w:rsid w:val="004B63AD"/>
    <w:rsid w:val="004C29BC"/>
    <w:rsid w:val="004C4459"/>
    <w:rsid w:val="004C454A"/>
    <w:rsid w:val="004D1D86"/>
    <w:rsid w:val="004D7AF8"/>
    <w:rsid w:val="004E04F0"/>
    <w:rsid w:val="00506A81"/>
    <w:rsid w:val="005127B3"/>
    <w:rsid w:val="00524C13"/>
    <w:rsid w:val="005279F0"/>
    <w:rsid w:val="00527D05"/>
    <w:rsid w:val="00533B96"/>
    <w:rsid w:val="00536E2D"/>
    <w:rsid w:val="00544848"/>
    <w:rsid w:val="005502D4"/>
    <w:rsid w:val="00553478"/>
    <w:rsid w:val="00560C49"/>
    <w:rsid w:val="00574950"/>
    <w:rsid w:val="005775D7"/>
    <w:rsid w:val="00582180"/>
    <w:rsid w:val="00585FB8"/>
    <w:rsid w:val="00587DB0"/>
    <w:rsid w:val="0059184A"/>
    <w:rsid w:val="005944E9"/>
    <w:rsid w:val="00594764"/>
    <w:rsid w:val="005A06D2"/>
    <w:rsid w:val="005A1CE8"/>
    <w:rsid w:val="005A69F2"/>
    <w:rsid w:val="005C4462"/>
    <w:rsid w:val="005C4C82"/>
    <w:rsid w:val="005C523E"/>
    <w:rsid w:val="005C65D5"/>
    <w:rsid w:val="005D0C0A"/>
    <w:rsid w:val="005D1C31"/>
    <w:rsid w:val="005E1A6C"/>
    <w:rsid w:val="005E30B6"/>
    <w:rsid w:val="005E57B3"/>
    <w:rsid w:val="005E661A"/>
    <w:rsid w:val="005F246C"/>
    <w:rsid w:val="005F2C45"/>
    <w:rsid w:val="005F60C6"/>
    <w:rsid w:val="006003C8"/>
    <w:rsid w:val="00600677"/>
    <w:rsid w:val="00604516"/>
    <w:rsid w:val="0061565E"/>
    <w:rsid w:val="006212B6"/>
    <w:rsid w:val="0062241C"/>
    <w:rsid w:val="00631805"/>
    <w:rsid w:val="00644DA8"/>
    <w:rsid w:val="006565A2"/>
    <w:rsid w:val="00660400"/>
    <w:rsid w:val="00662023"/>
    <w:rsid w:val="0066438D"/>
    <w:rsid w:val="00667C32"/>
    <w:rsid w:val="00674C51"/>
    <w:rsid w:val="00681E8E"/>
    <w:rsid w:val="00685AE2"/>
    <w:rsid w:val="006860F8"/>
    <w:rsid w:val="00687D29"/>
    <w:rsid w:val="00691CD6"/>
    <w:rsid w:val="00697096"/>
    <w:rsid w:val="006A6BE8"/>
    <w:rsid w:val="006B337F"/>
    <w:rsid w:val="006B5968"/>
    <w:rsid w:val="006C0E90"/>
    <w:rsid w:val="006C1354"/>
    <w:rsid w:val="006C27EB"/>
    <w:rsid w:val="006C322A"/>
    <w:rsid w:val="006C36A0"/>
    <w:rsid w:val="006C4493"/>
    <w:rsid w:val="006C54B1"/>
    <w:rsid w:val="006D2AB7"/>
    <w:rsid w:val="006D50E9"/>
    <w:rsid w:val="006D63D8"/>
    <w:rsid w:val="006E496E"/>
    <w:rsid w:val="006E4F43"/>
    <w:rsid w:val="006E60B4"/>
    <w:rsid w:val="007117E8"/>
    <w:rsid w:val="007177E1"/>
    <w:rsid w:val="007217E5"/>
    <w:rsid w:val="00724F83"/>
    <w:rsid w:val="00727080"/>
    <w:rsid w:val="00733D80"/>
    <w:rsid w:val="007370CF"/>
    <w:rsid w:val="00737BB7"/>
    <w:rsid w:val="00737C83"/>
    <w:rsid w:val="007448A6"/>
    <w:rsid w:val="0074654E"/>
    <w:rsid w:val="00750759"/>
    <w:rsid w:val="007518F2"/>
    <w:rsid w:val="00754F92"/>
    <w:rsid w:val="00760066"/>
    <w:rsid w:val="007624C7"/>
    <w:rsid w:val="007640C5"/>
    <w:rsid w:val="00764D88"/>
    <w:rsid w:val="007659B2"/>
    <w:rsid w:val="0077338B"/>
    <w:rsid w:val="00774827"/>
    <w:rsid w:val="00775035"/>
    <w:rsid w:val="0077511F"/>
    <w:rsid w:val="007773DA"/>
    <w:rsid w:val="00780007"/>
    <w:rsid w:val="007800AA"/>
    <w:rsid w:val="00792B07"/>
    <w:rsid w:val="007944B8"/>
    <w:rsid w:val="00794FB2"/>
    <w:rsid w:val="00795099"/>
    <w:rsid w:val="00797F80"/>
    <w:rsid w:val="007A0B19"/>
    <w:rsid w:val="007A1F01"/>
    <w:rsid w:val="007A4C96"/>
    <w:rsid w:val="007B0CCF"/>
    <w:rsid w:val="007B48DC"/>
    <w:rsid w:val="007B5B56"/>
    <w:rsid w:val="007C0BAB"/>
    <w:rsid w:val="007C3C13"/>
    <w:rsid w:val="007C4415"/>
    <w:rsid w:val="007C5831"/>
    <w:rsid w:val="007C7F3D"/>
    <w:rsid w:val="007D2686"/>
    <w:rsid w:val="007E0054"/>
    <w:rsid w:val="007E45C5"/>
    <w:rsid w:val="007F3D35"/>
    <w:rsid w:val="007F6C50"/>
    <w:rsid w:val="00812FCB"/>
    <w:rsid w:val="00814CEC"/>
    <w:rsid w:val="00820F07"/>
    <w:rsid w:val="008215DC"/>
    <w:rsid w:val="00823FE6"/>
    <w:rsid w:val="00824102"/>
    <w:rsid w:val="0082513E"/>
    <w:rsid w:val="00826EAE"/>
    <w:rsid w:val="00830DCF"/>
    <w:rsid w:val="00831F7C"/>
    <w:rsid w:val="00835A31"/>
    <w:rsid w:val="00842253"/>
    <w:rsid w:val="008424FB"/>
    <w:rsid w:val="00843467"/>
    <w:rsid w:val="00846246"/>
    <w:rsid w:val="00846A44"/>
    <w:rsid w:val="00851ACB"/>
    <w:rsid w:val="00853F7D"/>
    <w:rsid w:val="00860D5E"/>
    <w:rsid w:val="00862054"/>
    <w:rsid w:val="0087517A"/>
    <w:rsid w:val="00882D5C"/>
    <w:rsid w:val="00884A7A"/>
    <w:rsid w:val="008860F3"/>
    <w:rsid w:val="00886AE3"/>
    <w:rsid w:val="00895BD2"/>
    <w:rsid w:val="00896158"/>
    <w:rsid w:val="00896B75"/>
    <w:rsid w:val="008A2FA4"/>
    <w:rsid w:val="008A66A2"/>
    <w:rsid w:val="008A687C"/>
    <w:rsid w:val="008B0F75"/>
    <w:rsid w:val="008B3AD4"/>
    <w:rsid w:val="008B50C3"/>
    <w:rsid w:val="008C38C3"/>
    <w:rsid w:val="008D5FE9"/>
    <w:rsid w:val="008D6AC0"/>
    <w:rsid w:val="008E1566"/>
    <w:rsid w:val="008E671B"/>
    <w:rsid w:val="008F17B2"/>
    <w:rsid w:val="008F2D4C"/>
    <w:rsid w:val="00901048"/>
    <w:rsid w:val="00901D15"/>
    <w:rsid w:val="00903596"/>
    <w:rsid w:val="0090733F"/>
    <w:rsid w:val="00911353"/>
    <w:rsid w:val="009138CE"/>
    <w:rsid w:val="00913A95"/>
    <w:rsid w:val="0091601D"/>
    <w:rsid w:val="00921DB3"/>
    <w:rsid w:val="00930B1D"/>
    <w:rsid w:val="0093428A"/>
    <w:rsid w:val="00946BCC"/>
    <w:rsid w:val="009515F3"/>
    <w:rsid w:val="00952477"/>
    <w:rsid w:val="00953F94"/>
    <w:rsid w:val="009557A2"/>
    <w:rsid w:val="00961A60"/>
    <w:rsid w:val="009622C5"/>
    <w:rsid w:val="009662FE"/>
    <w:rsid w:val="00970AAA"/>
    <w:rsid w:val="00974351"/>
    <w:rsid w:val="009744E7"/>
    <w:rsid w:val="00982659"/>
    <w:rsid w:val="009911E4"/>
    <w:rsid w:val="009930E4"/>
    <w:rsid w:val="009A1440"/>
    <w:rsid w:val="009A2586"/>
    <w:rsid w:val="009A3251"/>
    <w:rsid w:val="009B0A7C"/>
    <w:rsid w:val="009B1BBC"/>
    <w:rsid w:val="009B2539"/>
    <w:rsid w:val="009C186D"/>
    <w:rsid w:val="009C4D27"/>
    <w:rsid w:val="009C6E38"/>
    <w:rsid w:val="009D043E"/>
    <w:rsid w:val="009D1E97"/>
    <w:rsid w:val="009E0E52"/>
    <w:rsid w:val="009E1EE7"/>
    <w:rsid w:val="009E26DB"/>
    <w:rsid w:val="009E39B3"/>
    <w:rsid w:val="009E68C2"/>
    <w:rsid w:val="009F0095"/>
    <w:rsid w:val="009F00E8"/>
    <w:rsid w:val="009F68F2"/>
    <w:rsid w:val="009F770F"/>
    <w:rsid w:val="009F7FCE"/>
    <w:rsid w:val="00A0137B"/>
    <w:rsid w:val="00A017F8"/>
    <w:rsid w:val="00A150DC"/>
    <w:rsid w:val="00A20A0C"/>
    <w:rsid w:val="00A21C86"/>
    <w:rsid w:val="00A22059"/>
    <w:rsid w:val="00A26505"/>
    <w:rsid w:val="00A26E20"/>
    <w:rsid w:val="00A31778"/>
    <w:rsid w:val="00A34598"/>
    <w:rsid w:val="00A40250"/>
    <w:rsid w:val="00A45853"/>
    <w:rsid w:val="00A513EE"/>
    <w:rsid w:val="00A57FBC"/>
    <w:rsid w:val="00A606ED"/>
    <w:rsid w:val="00A6077D"/>
    <w:rsid w:val="00A71087"/>
    <w:rsid w:val="00A7374A"/>
    <w:rsid w:val="00A7461E"/>
    <w:rsid w:val="00A8155A"/>
    <w:rsid w:val="00A82DC5"/>
    <w:rsid w:val="00A84AC8"/>
    <w:rsid w:val="00A905DE"/>
    <w:rsid w:val="00A9112E"/>
    <w:rsid w:val="00AA1E38"/>
    <w:rsid w:val="00AA5112"/>
    <w:rsid w:val="00AA6ABC"/>
    <w:rsid w:val="00AB1D2B"/>
    <w:rsid w:val="00AB3B12"/>
    <w:rsid w:val="00AB6A35"/>
    <w:rsid w:val="00AC18B1"/>
    <w:rsid w:val="00AC1F96"/>
    <w:rsid w:val="00AC30FA"/>
    <w:rsid w:val="00AC5E49"/>
    <w:rsid w:val="00AE6AD2"/>
    <w:rsid w:val="00AE740B"/>
    <w:rsid w:val="00AF0A5F"/>
    <w:rsid w:val="00AF0EC9"/>
    <w:rsid w:val="00AF5F12"/>
    <w:rsid w:val="00AF7225"/>
    <w:rsid w:val="00B01420"/>
    <w:rsid w:val="00B0237C"/>
    <w:rsid w:val="00B07D96"/>
    <w:rsid w:val="00B130CA"/>
    <w:rsid w:val="00B131AE"/>
    <w:rsid w:val="00B14E60"/>
    <w:rsid w:val="00B174A5"/>
    <w:rsid w:val="00B23481"/>
    <w:rsid w:val="00B27A99"/>
    <w:rsid w:val="00B4194F"/>
    <w:rsid w:val="00B52166"/>
    <w:rsid w:val="00B54AA5"/>
    <w:rsid w:val="00B56508"/>
    <w:rsid w:val="00B66E08"/>
    <w:rsid w:val="00B67FC8"/>
    <w:rsid w:val="00B70AED"/>
    <w:rsid w:val="00B80473"/>
    <w:rsid w:val="00B8177F"/>
    <w:rsid w:val="00B936CB"/>
    <w:rsid w:val="00B94762"/>
    <w:rsid w:val="00B96AA1"/>
    <w:rsid w:val="00B973E9"/>
    <w:rsid w:val="00BA4C45"/>
    <w:rsid w:val="00BA54EB"/>
    <w:rsid w:val="00BB36B3"/>
    <w:rsid w:val="00BB4850"/>
    <w:rsid w:val="00BD3A26"/>
    <w:rsid w:val="00BD4DBA"/>
    <w:rsid w:val="00BE023D"/>
    <w:rsid w:val="00BF32C6"/>
    <w:rsid w:val="00C0188B"/>
    <w:rsid w:val="00C037F7"/>
    <w:rsid w:val="00C05F25"/>
    <w:rsid w:val="00C079C2"/>
    <w:rsid w:val="00C07F16"/>
    <w:rsid w:val="00C07F66"/>
    <w:rsid w:val="00C125AA"/>
    <w:rsid w:val="00C201CA"/>
    <w:rsid w:val="00C271E0"/>
    <w:rsid w:val="00C32A12"/>
    <w:rsid w:val="00C35FD7"/>
    <w:rsid w:val="00C36B1B"/>
    <w:rsid w:val="00C4098B"/>
    <w:rsid w:val="00C5201C"/>
    <w:rsid w:val="00C6169B"/>
    <w:rsid w:val="00C61ED1"/>
    <w:rsid w:val="00C63410"/>
    <w:rsid w:val="00C656A5"/>
    <w:rsid w:val="00C70384"/>
    <w:rsid w:val="00C73D81"/>
    <w:rsid w:val="00C7592A"/>
    <w:rsid w:val="00C816F5"/>
    <w:rsid w:val="00C82197"/>
    <w:rsid w:val="00C8290F"/>
    <w:rsid w:val="00C83B5A"/>
    <w:rsid w:val="00C87AEE"/>
    <w:rsid w:val="00C90900"/>
    <w:rsid w:val="00C95C42"/>
    <w:rsid w:val="00C96931"/>
    <w:rsid w:val="00CA091F"/>
    <w:rsid w:val="00CA2E92"/>
    <w:rsid w:val="00CA7258"/>
    <w:rsid w:val="00CB1F6F"/>
    <w:rsid w:val="00CB4258"/>
    <w:rsid w:val="00CC21AD"/>
    <w:rsid w:val="00CC6F83"/>
    <w:rsid w:val="00CD6E3F"/>
    <w:rsid w:val="00CD6FA1"/>
    <w:rsid w:val="00CE5CD5"/>
    <w:rsid w:val="00CF7F42"/>
    <w:rsid w:val="00D10836"/>
    <w:rsid w:val="00D154EB"/>
    <w:rsid w:val="00D22D15"/>
    <w:rsid w:val="00D321A2"/>
    <w:rsid w:val="00D32962"/>
    <w:rsid w:val="00D33B6F"/>
    <w:rsid w:val="00D42446"/>
    <w:rsid w:val="00D500A5"/>
    <w:rsid w:val="00D5192B"/>
    <w:rsid w:val="00D627C3"/>
    <w:rsid w:val="00D70536"/>
    <w:rsid w:val="00D81970"/>
    <w:rsid w:val="00D824BD"/>
    <w:rsid w:val="00D86458"/>
    <w:rsid w:val="00D9307B"/>
    <w:rsid w:val="00DA16B2"/>
    <w:rsid w:val="00DA6810"/>
    <w:rsid w:val="00DB3800"/>
    <w:rsid w:val="00DB57B6"/>
    <w:rsid w:val="00DC2CA9"/>
    <w:rsid w:val="00DC40DF"/>
    <w:rsid w:val="00DC4E09"/>
    <w:rsid w:val="00DD41DE"/>
    <w:rsid w:val="00DD4206"/>
    <w:rsid w:val="00DD5827"/>
    <w:rsid w:val="00DD606B"/>
    <w:rsid w:val="00DE2505"/>
    <w:rsid w:val="00DE56FE"/>
    <w:rsid w:val="00DF14F0"/>
    <w:rsid w:val="00DF2810"/>
    <w:rsid w:val="00DF2BB9"/>
    <w:rsid w:val="00DF3018"/>
    <w:rsid w:val="00DF4A4D"/>
    <w:rsid w:val="00DF4B51"/>
    <w:rsid w:val="00DF4F53"/>
    <w:rsid w:val="00DF5EF8"/>
    <w:rsid w:val="00E10858"/>
    <w:rsid w:val="00E11112"/>
    <w:rsid w:val="00E11DBC"/>
    <w:rsid w:val="00E131B8"/>
    <w:rsid w:val="00E13963"/>
    <w:rsid w:val="00E13E0A"/>
    <w:rsid w:val="00E13EAD"/>
    <w:rsid w:val="00E14E97"/>
    <w:rsid w:val="00E30D19"/>
    <w:rsid w:val="00E334BB"/>
    <w:rsid w:val="00E37289"/>
    <w:rsid w:val="00E417E0"/>
    <w:rsid w:val="00E5531B"/>
    <w:rsid w:val="00E56C43"/>
    <w:rsid w:val="00E603C7"/>
    <w:rsid w:val="00E61CA3"/>
    <w:rsid w:val="00E7431F"/>
    <w:rsid w:val="00E832D5"/>
    <w:rsid w:val="00E85E15"/>
    <w:rsid w:val="00E939BD"/>
    <w:rsid w:val="00EA3351"/>
    <w:rsid w:val="00EA7462"/>
    <w:rsid w:val="00EB074F"/>
    <w:rsid w:val="00EB2813"/>
    <w:rsid w:val="00EB7C8C"/>
    <w:rsid w:val="00EC1E77"/>
    <w:rsid w:val="00ED1131"/>
    <w:rsid w:val="00ED3463"/>
    <w:rsid w:val="00ED58E9"/>
    <w:rsid w:val="00EE151E"/>
    <w:rsid w:val="00EE3654"/>
    <w:rsid w:val="00EE4665"/>
    <w:rsid w:val="00EE7186"/>
    <w:rsid w:val="00EF1F24"/>
    <w:rsid w:val="00EF4891"/>
    <w:rsid w:val="00F02969"/>
    <w:rsid w:val="00F07815"/>
    <w:rsid w:val="00F151D9"/>
    <w:rsid w:val="00F26F8F"/>
    <w:rsid w:val="00F30EEF"/>
    <w:rsid w:val="00F317CA"/>
    <w:rsid w:val="00F321B4"/>
    <w:rsid w:val="00F33DCA"/>
    <w:rsid w:val="00F45AD6"/>
    <w:rsid w:val="00F50A0F"/>
    <w:rsid w:val="00F552B5"/>
    <w:rsid w:val="00F6170F"/>
    <w:rsid w:val="00F6244A"/>
    <w:rsid w:val="00F64C62"/>
    <w:rsid w:val="00F714A7"/>
    <w:rsid w:val="00F743CA"/>
    <w:rsid w:val="00F7519B"/>
    <w:rsid w:val="00F84E0A"/>
    <w:rsid w:val="00F84E97"/>
    <w:rsid w:val="00F8615A"/>
    <w:rsid w:val="00F875E6"/>
    <w:rsid w:val="00F92AC9"/>
    <w:rsid w:val="00FA0FAB"/>
    <w:rsid w:val="00FA6EC8"/>
    <w:rsid w:val="00FB0DCF"/>
    <w:rsid w:val="00FB1D2A"/>
    <w:rsid w:val="00FB1F12"/>
    <w:rsid w:val="00FB220A"/>
    <w:rsid w:val="00FD56F1"/>
    <w:rsid w:val="00FD7D22"/>
    <w:rsid w:val="00FE2674"/>
    <w:rsid w:val="00FE5B25"/>
    <w:rsid w:val="00FF5B7F"/>
    <w:rsid w:val="00FF640B"/>
    <w:rsid w:val="00FF6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D06B"/>
  <w15:docId w15:val="{4E7D2817-2A1D-46BC-96DE-4F8390AB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link w:val="p1aChar"/>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E37289"/>
    <w:pPr>
      <w:jc w:val="center"/>
    </w:pPr>
    <w:rPr>
      <w:noProof/>
      <w:sz w:val="18"/>
    </w:rPr>
  </w:style>
  <w:style w:type="character" w:customStyle="1" w:styleId="p1aChar">
    <w:name w:val="p1a Char"/>
    <w:basedOn w:val="DefaultParagraphFont"/>
    <w:link w:val="p1a"/>
    <w:rsid w:val="00E37289"/>
  </w:style>
  <w:style w:type="character" w:customStyle="1" w:styleId="EndNoteBibliographyTitleChar">
    <w:name w:val="EndNote Bibliography Title Char"/>
    <w:basedOn w:val="p1aChar"/>
    <w:link w:val="EndNoteBibliographyTitle"/>
    <w:rsid w:val="00E37289"/>
    <w:rPr>
      <w:noProof/>
      <w:sz w:val="18"/>
    </w:rPr>
  </w:style>
  <w:style w:type="paragraph" w:customStyle="1" w:styleId="EndNoteBibliography">
    <w:name w:val="EndNote Bibliography"/>
    <w:basedOn w:val="Normal"/>
    <w:link w:val="EndNoteBibliographyChar"/>
    <w:rsid w:val="00E37289"/>
    <w:rPr>
      <w:noProof/>
      <w:sz w:val="18"/>
    </w:rPr>
  </w:style>
  <w:style w:type="character" w:customStyle="1" w:styleId="EndNoteBibliographyChar">
    <w:name w:val="EndNote Bibliography Char"/>
    <w:basedOn w:val="p1aChar"/>
    <w:link w:val="EndNoteBibliography"/>
    <w:rsid w:val="00E37289"/>
    <w:rPr>
      <w:noProof/>
      <w:sz w:val="18"/>
    </w:rPr>
  </w:style>
  <w:style w:type="table" w:styleId="TableGrid">
    <w:name w:val="Table Grid"/>
    <w:basedOn w:val="TableNormal"/>
    <w:rsid w:val="00EB7C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413303"/>
    <w:pPr>
      <w:ind w:left="720"/>
      <w:contextualSpacing/>
    </w:pPr>
  </w:style>
  <w:style w:type="paragraph" w:styleId="Revision">
    <w:name w:val="Revision"/>
    <w:hidden/>
    <w:semiHidden/>
    <w:rsid w:val="00235146"/>
    <w:pPr>
      <w:spacing w:line="240" w:lineRule="auto"/>
    </w:pPr>
  </w:style>
  <w:style w:type="character" w:styleId="CommentReference">
    <w:name w:val="annotation reference"/>
    <w:basedOn w:val="DefaultParagraphFont"/>
    <w:semiHidden/>
    <w:unhideWhenUsed/>
    <w:rsid w:val="006003C8"/>
    <w:rPr>
      <w:sz w:val="16"/>
      <w:szCs w:val="16"/>
    </w:rPr>
  </w:style>
  <w:style w:type="paragraph" w:styleId="CommentText">
    <w:name w:val="annotation text"/>
    <w:basedOn w:val="Normal"/>
    <w:link w:val="CommentTextChar"/>
    <w:unhideWhenUsed/>
    <w:rsid w:val="006003C8"/>
    <w:pPr>
      <w:spacing w:line="240" w:lineRule="auto"/>
    </w:pPr>
  </w:style>
  <w:style w:type="character" w:customStyle="1" w:styleId="CommentTextChar">
    <w:name w:val="Comment Text Char"/>
    <w:basedOn w:val="DefaultParagraphFont"/>
    <w:link w:val="CommentText"/>
    <w:rsid w:val="006003C8"/>
  </w:style>
  <w:style w:type="paragraph" w:styleId="CommentSubject">
    <w:name w:val="annotation subject"/>
    <w:basedOn w:val="CommentText"/>
    <w:next w:val="CommentText"/>
    <w:link w:val="CommentSubjectChar"/>
    <w:semiHidden/>
    <w:unhideWhenUsed/>
    <w:rsid w:val="006003C8"/>
    <w:rPr>
      <w:b/>
      <w:bCs/>
    </w:rPr>
  </w:style>
  <w:style w:type="character" w:customStyle="1" w:styleId="CommentSubjectChar">
    <w:name w:val="Comment Subject Char"/>
    <w:basedOn w:val="CommentTextChar"/>
    <w:link w:val="CommentSubject"/>
    <w:semiHidden/>
    <w:rsid w:val="00600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7DD8-C439-4038-A73A-AE213453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4529</Words>
  <Characters>25820</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Nguyễn Phan Duy - Khoa Xây dựng - VLTECH</cp:lastModifiedBy>
  <cp:revision>2</cp:revision>
  <dcterms:created xsi:type="dcterms:W3CDTF">2023-03-25T17:53:00Z</dcterms:created>
  <dcterms:modified xsi:type="dcterms:W3CDTF">2023-03-25T17:53:00Z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